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AAAC9" w14:textId="37C1D8DF" w:rsidR="00167D21" w:rsidRPr="00B255F0" w:rsidRDefault="00A200FC">
      <w:pPr>
        <w:rPr>
          <w:rFonts w:ascii="Times New Roman" w:hAnsi="Times New Roman" w:cs="Times New Roman"/>
          <w:noProof/>
        </w:rPr>
      </w:pPr>
      <w:r>
        <w:rPr>
          <w:rFonts w:ascii="Times New Roman" w:hAnsi="Times New Roman" w:cs="Times New Roman"/>
          <w:noProof/>
          <w:lang w:eastAsia="es-AR"/>
        </w:rPr>
        <w:drawing>
          <wp:inline distT="0" distB="0" distL="0" distR="0" wp14:anchorId="22A9A879" wp14:editId="64B4CC59">
            <wp:extent cx="5400040" cy="2026920"/>
            <wp:effectExtent l="0" t="0" r="0" b="0"/>
            <wp:docPr id="1051700172"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00172" name="Imagen 3" descr="Interfaz de usuario gráfica, 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400040" cy="2026920"/>
                    </a:xfrm>
                    <a:prstGeom prst="rect">
                      <a:avLst/>
                    </a:prstGeom>
                  </pic:spPr>
                </pic:pic>
              </a:graphicData>
            </a:graphic>
          </wp:inline>
        </w:drawing>
      </w:r>
    </w:p>
    <w:p w14:paraId="420A1DFE" w14:textId="77777777" w:rsidR="00EA5C9F" w:rsidRPr="00B255F0" w:rsidRDefault="00EA5C9F" w:rsidP="00EA5C9F">
      <w:pPr>
        <w:pStyle w:val="Default"/>
        <w:rPr>
          <w:rFonts w:ascii="Times New Roman" w:hAnsi="Times New Roman" w:cs="Times New Roman"/>
          <w:sz w:val="22"/>
          <w:szCs w:val="22"/>
        </w:rPr>
      </w:pPr>
    </w:p>
    <w:p w14:paraId="4B166D87" w14:textId="336A0CB6" w:rsidR="00167D21" w:rsidRPr="006F3EA3" w:rsidRDefault="00EA5C9F" w:rsidP="00EA5C9F">
      <w:pPr>
        <w:jc w:val="center"/>
        <w:rPr>
          <w:rFonts w:ascii="Times New Roman" w:hAnsi="Times New Roman" w:cs="Times New Roman"/>
        </w:rPr>
      </w:pPr>
      <w:r w:rsidRPr="006F3EA3">
        <w:rPr>
          <w:rFonts w:ascii="Times New Roman" w:hAnsi="Times New Roman" w:cs="Times New Roman"/>
        </w:rPr>
        <w:t xml:space="preserve">Villa María los días </w:t>
      </w:r>
      <w:r w:rsidR="00A200FC" w:rsidRPr="006F3EA3">
        <w:rPr>
          <w:rFonts w:ascii="Times New Roman" w:hAnsi="Times New Roman" w:cs="Times New Roman"/>
        </w:rPr>
        <w:t>4</w:t>
      </w:r>
      <w:r w:rsidRPr="006F3EA3">
        <w:rPr>
          <w:rFonts w:ascii="Times New Roman" w:hAnsi="Times New Roman" w:cs="Times New Roman"/>
        </w:rPr>
        <w:t xml:space="preserve">, </w:t>
      </w:r>
      <w:r w:rsidR="00A200FC" w:rsidRPr="006F3EA3">
        <w:rPr>
          <w:rFonts w:ascii="Times New Roman" w:hAnsi="Times New Roman" w:cs="Times New Roman"/>
        </w:rPr>
        <w:t>5</w:t>
      </w:r>
      <w:r w:rsidRPr="006F3EA3">
        <w:rPr>
          <w:rFonts w:ascii="Times New Roman" w:hAnsi="Times New Roman" w:cs="Times New Roman"/>
        </w:rPr>
        <w:t xml:space="preserve"> y </w:t>
      </w:r>
      <w:r w:rsidR="00A200FC" w:rsidRPr="006F3EA3">
        <w:rPr>
          <w:rFonts w:ascii="Times New Roman" w:hAnsi="Times New Roman" w:cs="Times New Roman"/>
        </w:rPr>
        <w:t>6</w:t>
      </w:r>
      <w:r w:rsidRPr="006F3EA3">
        <w:rPr>
          <w:rFonts w:ascii="Times New Roman" w:hAnsi="Times New Roman" w:cs="Times New Roman"/>
        </w:rPr>
        <w:t xml:space="preserve"> de octubre 202</w:t>
      </w:r>
      <w:r w:rsidR="00A200FC" w:rsidRPr="006F3EA3">
        <w:rPr>
          <w:rFonts w:ascii="Times New Roman" w:hAnsi="Times New Roman" w:cs="Times New Roman"/>
        </w:rPr>
        <w:t>3</w:t>
      </w:r>
    </w:p>
    <w:p w14:paraId="2A014495" w14:textId="77777777" w:rsidR="00EA5C9F" w:rsidRPr="006F3EA3" w:rsidRDefault="00EA5C9F" w:rsidP="00EA5C9F">
      <w:pPr>
        <w:jc w:val="center"/>
        <w:rPr>
          <w:rFonts w:ascii="Times New Roman" w:hAnsi="Times New Roman" w:cs="Times New Roman"/>
          <w:color w:val="000000"/>
        </w:rPr>
      </w:pPr>
    </w:p>
    <w:p w14:paraId="4BD66DF8" w14:textId="174A5CB9" w:rsidR="00EA5C9F" w:rsidRPr="006F3EA3" w:rsidRDefault="00EA5C9F" w:rsidP="00EA5C9F">
      <w:pPr>
        <w:jc w:val="center"/>
        <w:rPr>
          <w:rFonts w:ascii="Times New Roman" w:hAnsi="Times New Roman" w:cs="Times New Roman"/>
          <w:color w:val="000000"/>
        </w:rPr>
      </w:pPr>
      <w:r w:rsidRPr="006F3EA3">
        <w:rPr>
          <w:rFonts w:ascii="Times New Roman" w:hAnsi="Times New Roman" w:cs="Times New Roman"/>
          <w:color w:val="000000"/>
        </w:rPr>
        <w:t xml:space="preserve">Título: </w:t>
      </w:r>
      <w:r w:rsidR="00A200FC" w:rsidRPr="006F3EA3">
        <w:rPr>
          <w:rFonts w:ascii="Times New Roman" w:hAnsi="Times New Roman" w:cs="Times New Roman"/>
          <w:b/>
          <w:bCs/>
          <w:caps/>
          <w:color w:val="000000"/>
        </w:rPr>
        <w:t>Generación de información contable en la administración financiera gubernamental – Relevancia del ente contable</w:t>
      </w:r>
    </w:p>
    <w:p w14:paraId="7C45B090" w14:textId="75EB8574" w:rsidR="00EA5C9F" w:rsidRPr="006F3EA3" w:rsidRDefault="00EA5C9F" w:rsidP="00EA5C9F">
      <w:pPr>
        <w:jc w:val="center"/>
        <w:rPr>
          <w:rFonts w:ascii="Times New Roman" w:hAnsi="Times New Roman" w:cs="Times New Roman"/>
          <w:i/>
          <w:iCs/>
        </w:rPr>
      </w:pPr>
      <w:r w:rsidRPr="006F3EA3">
        <w:rPr>
          <w:rFonts w:ascii="Times New Roman" w:hAnsi="Times New Roman" w:cs="Times New Roman"/>
          <w:color w:val="000000"/>
        </w:rPr>
        <w:t xml:space="preserve">Eje Temático: </w:t>
      </w:r>
      <w:r w:rsidR="00A200FC" w:rsidRPr="006F3EA3">
        <w:rPr>
          <w:rFonts w:ascii="Times New Roman" w:hAnsi="Times New Roman" w:cs="Times New Roman"/>
          <w:color w:val="000000"/>
        </w:rPr>
        <w:t>2. Contabilidad</w:t>
      </w:r>
    </w:p>
    <w:p w14:paraId="18936C9E" w14:textId="77777777" w:rsidR="00EA5C9F" w:rsidRPr="006F3EA3" w:rsidRDefault="00EA5C9F" w:rsidP="00EA5C9F">
      <w:pPr>
        <w:jc w:val="center"/>
        <w:rPr>
          <w:rFonts w:ascii="Times New Roman" w:hAnsi="Times New Roman" w:cs="Times New Roman"/>
          <w:i/>
          <w:iCs/>
        </w:rPr>
      </w:pPr>
    </w:p>
    <w:p w14:paraId="6ABA96E1" w14:textId="77777777" w:rsidR="00EA5C9F" w:rsidRPr="006F3EA3" w:rsidRDefault="00EA5C9F" w:rsidP="00EA5C9F">
      <w:pPr>
        <w:jc w:val="center"/>
        <w:rPr>
          <w:rFonts w:ascii="Times New Roman" w:hAnsi="Times New Roman" w:cs="Times New Roman"/>
          <w:i/>
          <w:iCs/>
        </w:rPr>
      </w:pPr>
      <w:r w:rsidRPr="006F3EA3">
        <w:rPr>
          <w:rFonts w:ascii="Times New Roman" w:hAnsi="Times New Roman" w:cs="Times New Roman"/>
          <w:i/>
          <w:iCs/>
        </w:rPr>
        <w:t>Autores</w:t>
      </w:r>
    </w:p>
    <w:p w14:paraId="648839DB" w14:textId="592085B6" w:rsidR="00263FD9" w:rsidRPr="006F3EA3" w:rsidRDefault="00263FD9"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Apellido, Nombre Dirección: Dependencia/Institución u organización/Dirección postal/Ciudad/mail</w:t>
      </w:r>
    </w:p>
    <w:p w14:paraId="267F8883" w14:textId="77777777" w:rsidR="00263FD9" w:rsidRPr="006F3EA3" w:rsidRDefault="00263FD9" w:rsidP="00EA5C9F">
      <w:pPr>
        <w:autoSpaceDE w:val="0"/>
        <w:autoSpaceDN w:val="0"/>
        <w:adjustRightInd w:val="0"/>
        <w:spacing w:after="0" w:line="240" w:lineRule="auto"/>
        <w:rPr>
          <w:rFonts w:ascii="Times New Roman" w:hAnsi="Times New Roman" w:cs="Times New Roman"/>
        </w:rPr>
      </w:pPr>
    </w:p>
    <w:p w14:paraId="41692DA3" w14:textId="77777777"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 xml:space="preserve">Apellido/s y Nombre/s: </w:t>
      </w:r>
      <w:r w:rsidRPr="006F3EA3">
        <w:rPr>
          <w:rFonts w:ascii="Times New Roman" w:hAnsi="Times New Roman" w:cs="Times New Roman"/>
          <w:b/>
          <w:bCs/>
          <w:i/>
          <w:iCs/>
        </w:rPr>
        <w:t>Sanabria, Verónica Raquel</w:t>
      </w:r>
    </w:p>
    <w:p w14:paraId="7AFEE707" w14:textId="7F2BAD15" w:rsidR="00263FD9" w:rsidRPr="006F3EA3" w:rsidRDefault="00263FD9"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Dirección:</w:t>
      </w:r>
    </w:p>
    <w:p w14:paraId="7B088BD2" w14:textId="679FDD6F"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Universidad: Universidad de Buenos Aires - Universidad del Salvador</w:t>
      </w:r>
    </w:p>
    <w:p w14:paraId="78A242F4" w14:textId="27381B24" w:rsidR="00263FD9" w:rsidRPr="006F3EA3" w:rsidRDefault="00263FD9" w:rsidP="00263FD9">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Dirección Postal: Provincia de Buenos Aires</w:t>
      </w:r>
    </w:p>
    <w:p w14:paraId="2FF2DF63" w14:textId="77777777"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Dirección de correo electrónico: veronicarsanabria@gmail.com</w:t>
      </w:r>
    </w:p>
    <w:p w14:paraId="1370B521" w14:textId="77777777" w:rsidR="00EA5C9F" w:rsidRPr="006F3EA3" w:rsidRDefault="00EA5C9F" w:rsidP="00EA5C9F">
      <w:pPr>
        <w:autoSpaceDE w:val="0"/>
        <w:autoSpaceDN w:val="0"/>
        <w:adjustRightInd w:val="0"/>
        <w:spacing w:after="0" w:line="240" w:lineRule="auto"/>
        <w:rPr>
          <w:rFonts w:ascii="Times New Roman" w:hAnsi="Times New Roman" w:cs="Times New Roman"/>
        </w:rPr>
      </w:pPr>
    </w:p>
    <w:p w14:paraId="65E1767F" w14:textId="56847F06"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 xml:space="preserve">Apellido/s y Nombre/s: </w:t>
      </w:r>
      <w:r w:rsidR="00A200FC" w:rsidRPr="006F3EA3">
        <w:rPr>
          <w:rFonts w:ascii="Times New Roman" w:hAnsi="Times New Roman" w:cs="Times New Roman"/>
          <w:b/>
          <w:bCs/>
          <w:i/>
          <w:iCs/>
        </w:rPr>
        <w:t>Suarez</w:t>
      </w:r>
      <w:r w:rsidRPr="006F3EA3">
        <w:rPr>
          <w:rFonts w:ascii="Times New Roman" w:hAnsi="Times New Roman" w:cs="Times New Roman"/>
          <w:b/>
          <w:bCs/>
          <w:i/>
          <w:iCs/>
        </w:rPr>
        <w:t xml:space="preserve">, </w:t>
      </w:r>
      <w:r w:rsidR="00A200FC" w:rsidRPr="006F3EA3">
        <w:rPr>
          <w:rFonts w:ascii="Times New Roman" w:hAnsi="Times New Roman" w:cs="Times New Roman"/>
          <w:b/>
          <w:bCs/>
          <w:i/>
          <w:iCs/>
        </w:rPr>
        <w:t>María del Carmen</w:t>
      </w:r>
    </w:p>
    <w:p w14:paraId="64EFDA0B" w14:textId="3DFD7381" w:rsidR="00263FD9" w:rsidRPr="006F3EA3" w:rsidRDefault="00263FD9"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 xml:space="preserve">Dirección: </w:t>
      </w:r>
    </w:p>
    <w:p w14:paraId="158BD93B" w14:textId="3409F826"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Universidad: Universidad del Salvador</w:t>
      </w:r>
    </w:p>
    <w:p w14:paraId="2E75F62B" w14:textId="77777777" w:rsidR="00263FD9" w:rsidRPr="006F3EA3" w:rsidRDefault="00263FD9" w:rsidP="00263FD9">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Dirección Postal: Ciudad de Buenos Aires</w:t>
      </w:r>
    </w:p>
    <w:p w14:paraId="35813F51" w14:textId="481D2DC5" w:rsidR="00EA5C9F" w:rsidRPr="006F3EA3" w:rsidRDefault="00EA5C9F" w:rsidP="00EA5C9F">
      <w:pPr>
        <w:autoSpaceDE w:val="0"/>
        <w:autoSpaceDN w:val="0"/>
        <w:adjustRightInd w:val="0"/>
        <w:spacing w:after="0" w:line="240" w:lineRule="auto"/>
        <w:rPr>
          <w:rFonts w:ascii="Times New Roman" w:hAnsi="Times New Roman" w:cs="Times New Roman"/>
        </w:rPr>
      </w:pPr>
      <w:r w:rsidRPr="006F3EA3">
        <w:rPr>
          <w:rFonts w:ascii="Times New Roman" w:hAnsi="Times New Roman" w:cs="Times New Roman"/>
        </w:rPr>
        <w:t xml:space="preserve">Dirección de correo electrónico: </w:t>
      </w:r>
      <w:r w:rsidR="002164F7" w:rsidRPr="006F3EA3">
        <w:rPr>
          <w:rFonts w:ascii="Times New Roman" w:hAnsi="Times New Roman" w:cs="Times New Roman"/>
        </w:rPr>
        <w:t>mcsuarez@usal.edu.ar</w:t>
      </w:r>
    </w:p>
    <w:p w14:paraId="3A66DFD1" w14:textId="77777777" w:rsidR="00EA5C9F" w:rsidRPr="006F3EA3" w:rsidRDefault="00EA5C9F" w:rsidP="00EA5C9F">
      <w:pPr>
        <w:autoSpaceDE w:val="0"/>
        <w:autoSpaceDN w:val="0"/>
        <w:adjustRightInd w:val="0"/>
        <w:spacing w:after="0" w:line="240" w:lineRule="auto"/>
        <w:rPr>
          <w:rFonts w:ascii="Times New Roman" w:hAnsi="Times New Roman" w:cs="Times New Roman"/>
        </w:rPr>
      </w:pPr>
    </w:p>
    <w:p w14:paraId="7DB05717" w14:textId="710A12A7" w:rsidR="00167D21" w:rsidRPr="006F3EA3" w:rsidRDefault="00167D21" w:rsidP="00167D21">
      <w:pPr>
        <w:rPr>
          <w:rFonts w:ascii="Times New Roman" w:hAnsi="Times New Roman" w:cs="Times New Roman"/>
        </w:rPr>
      </w:pPr>
    </w:p>
    <w:p w14:paraId="3163B163" w14:textId="67EB8D05" w:rsidR="00263FD9" w:rsidRPr="006F3EA3" w:rsidRDefault="00A200FC" w:rsidP="00263FD9">
      <w:pPr>
        <w:tabs>
          <w:tab w:val="left" w:pos="5103"/>
        </w:tabs>
        <w:spacing w:line="240" w:lineRule="atLeast"/>
        <w:jc w:val="both"/>
        <w:rPr>
          <w:rFonts w:ascii="Times New Roman" w:hAnsi="Times New Roman" w:cs="Times New Roman"/>
          <w:b/>
          <w:bCs/>
        </w:rPr>
      </w:pPr>
      <w:r w:rsidRPr="006F3EA3">
        <w:rPr>
          <w:rFonts w:ascii="Times New Roman" w:hAnsi="Times New Roman" w:cs="Times New Roman"/>
          <w:b/>
          <w:bCs/>
        </w:rPr>
        <w:t>Resumen:</w:t>
      </w:r>
    </w:p>
    <w:p w14:paraId="0902E5E4" w14:textId="77777777" w:rsidR="00D448D5" w:rsidRPr="006F3EA3" w:rsidRDefault="00D448D5" w:rsidP="00EA5C9F">
      <w:pPr>
        <w:tabs>
          <w:tab w:val="left" w:pos="2904"/>
        </w:tabs>
        <w:rPr>
          <w:rFonts w:ascii="Times New Roman" w:hAnsi="Times New Roman" w:cs="Times New Roman"/>
        </w:rPr>
      </w:pPr>
    </w:p>
    <w:p w14:paraId="1BE30010" w14:textId="1219DEBF" w:rsidR="00A200FC" w:rsidRPr="006F3EA3" w:rsidRDefault="00A200FC" w:rsidP="00184EAC">
      <w:pPr>
        <w:spacing w:before="280" w:after="280" w:line="360" w:lineRule="auto"/>
        <w:jc w:val="both"/>
        <w:rPr>
          <w:rFonts w:ascii="Times New Roman" w:eastAsia="Arial" w:hAnsi="Times New Roman" w:cs="Times New Roman"/>
        </w:rPr>
      </w:pPr>
      <w:r w:rsidRPr="006F3EA3">
        <w:rPr>
          <w:rFonts w:ascii="Times New Roman" w:eastAsia="Arial" w:hAnsi="Times New Roman" w:cs="Times New Roman"/>
        </w:rPr>
        <w:t xml:space="preserve">El presente trabajo tiene </w:t>
      </w:r>
      <w:r w:rsidRPr="00F14C32">
        <w:rPr>
          <w:rFonts w:ascii="Times New Roman" w:eastAsia="Arial" w:hAnsi="Times New Roman" w:cs="Times New Roman"/>
        </w:rPr>
        <w:t>como objetivo revisar</w:t>
      </w:r>
      <w:r w:rsidRPr="006F3EA3">
        <w:rPr>
          <w:rFonts w:ascii="Times New Roman" w:eastAsia="Arial" w:hAnsi="Times New Roman" w:cs="Times New Roman"/>
        </w:rPr>
        <w:t xml:space="preserve"> y estudiar la rendición de cuentas por parte de los entes contables que representan la administración nacional, provincial y/o municipal</w:t>
      </w:r>
      <w:r w:rsidR="002164F7" w:rsidRPr="006F3EA3">
        <w:rPr>
          <w:rFonts w:ascii="Times New Roman" w:eastAsia="Arial" w:hAnsi="Times New Roman" w:cs="Times New Roman"/>
        </w:rPr>
        <w:t xml:space="preserve">. La problemática </w:t>
      </w:r>
      <w:r w:rsidR="006F3EA3" w:rsidRPr="006F3EA3">
        <w:rPr>
          <w:rFonts w:ascii="Times New Roman" w:eastAsia="Arial" w:hAnsi="Times New Roman" w:cs="Times New Roman"/>
        </w:rPr>
        <w:t xml:space="preserve">que se analiza se centra en si la entidad contable, como sujeto emisor de la información financiera, no tendría por qué coincidir necesariamente con la persona jurídica, debiendo identificarse por medio de un adecuado </w:t>
      </w:r>
      <w:bookmarkStart w:id="0" w:name="_GoBack"/>
      <w:bookmarkEnd w:id="0"/>
      <w:r w:rsidR="006F3EA3" w:rsidRPr="006F3EA3">
        <w:rPr>
          <w:rFonts w:ascii="Times New Roman" w:eastAsia="Arial" w:hAnsi="Times New Roman" w:cs="Times New Roman"/>
        </w:rPr>
        <w:t xml:space="preserve">análisis de la existencia de cierto grado de capacidad de decisión y de un conjunto de recursos disponibles encaminados al cumplimiento </w:t>
      </w:r>
      <w:r w:rsidR="006F3EA3" w:rsidRPr="006F3EA3">
        <w:rPr>
          <w:rFonts w:ascii="Times New Roman" w:eastAsia="Arial" w:hAnsi="Times New Roman" w:cs="Times New Roman"/>
        </w:rPr>
        <w:lastRenderedPageBreak/>
        <w:t>de fines específicos, teniendo en cuenta, además, la utilidad de la información financiera que pueda suministrar</w:t>
      </w:r>
      <w:r w:rsidRPr="006F3EA3">
        <w:rPr>
          <w:rFonts w:ascii="Times New Roman" w:eastAsia="Arial" w:hAnsi="Times New Roman" w:cs="Times New Roman"/>
        </w:rPr>
        <w:t>.</w:t>
      </w:r>
      <w:r w:rsidR="006F3EA3" w:rsidRPr="006F3EA3">
        <w:rPr>
          <w:rFonts w:ascii="Times New Roman" w:eastAsia="Arial" w:hAnsi="Times New Roman" w:cs="Times New Roman"/>
        </w:rPr>
        <w:t xml:space="preserve"> </w:t>
      </w:r>
      <w:r w:rsidRPr="006F3EA3">
        <w:rPr>
          <w:rFonts w:ascii="Times New Roman" w:eastAsia="Arial" w:hAnsi="Times New Roman" w:cs="Times New Roman"/>
        </w:rPr>
        <w:t xml:space="preserve">Para ello se analizan las salidas de información generadas por el Sistema de Contabilidad Gubernamental, en los ámbitos Nacional, Provincial y Municipal, los preceptos que refieren las Normas Internacionales de Contabilidad del Sector Público (NICSP N°1) y las estructuras de cuentas del MEPF 2014 y SCN 2008 </w:t>
      </w:r>
      <w:r w:rsidR="006F3EA3" w:rsidRPr="006F3EA3">
        <w:rPr>
          <w:rFonts w:ascii="Times New Roman" w:eastAsia="Arial" w:hAnsi="Times New Roman" w:cs="Times New Roman"/>
        </w:rPr>
        <w:t>en relación con</w:t>
      </w:r>
      <w:r w:rsidRPr="006F3EA3">
        <w:rPr>
          <w:rFonts w:ascii="Times New Roman" w:eastAsia="Arial" w:hAnsi="Times New Roman" w:cs="Times New Roman"/>
        </w:rPr>
        <w:t xml:space="preserve"> los ingresos y gastos. Los resultados obtenidos muestran que la información financiera que realizan los entes contables de la administración nacional, provincial y municipal utilizan una estructura de cuentas similar entre ellas, pero que tienen algunas diferencias con la estructura de cuentas del SCN 2008, y el MEFP 2014 y que además en algunos casos puede existir una brecha significativa con la valoración y revelación de información </w:t>
      </w:r>
      <w:r w:rsidR="002164F7" w:rsidRPr="006F3EA3">
        <w:rPr>
          <w:rFonts w:ascii="Times New Roman" w:eastAsia="Arial" w:hAnsi="Times New Roman" w:cs="Times New Roman"/>
        </w:rPr>
        <w:t>en relación con</w:t>
      </w:r>
      <w:r w:rsidRPr="006F3EA3">
        <w:rPr>
          <w:rFonts w:ascii="Times New Roman" w:eastAsia="Arial" w:hAnsi="Times New Roman" w:cs="Times New Roman"/>
        </w:rPr>
        <w:t xml:space="preserve"> algunas NICSP. Se concluye que </w:t>
      </w:r>
      <w:r w:rsidR="006F3EA3" w:rsidRPr="006F3EA3">
        <w:rPr>
          <w:rFonts w:ascii="Times New Roman" w:eastAsia="Arial" w:hAnsi="Times New Roman" w:cs="Times New Roman"/>
        </w:rPr>
        <w:t>La determinación del ente contable y el ámbito de aplicación se considera relevante para el armado consistente de las salidas de información financiera desde el sistema de contabilidad, ya que este, por ley de administración financiera nacional, debe servir para integrarse con el sistema de cuentas nacionales, los requerimientos de los compiladores de estadísticas y compatible con la revelación de información conforme NICSP</w:t>
      </w:r>
      <w:r w:rsidRPr="006F3EA3">
        <w:rPr>
          <w:rFonts w:ascii="Times New Roman" w:eastAsia="Arial" w:hAnsi="Times New Roman" w:cs="Times New Roman"/>
        </w:rPr>
        <w:t>.</w:t>
      </w:r>
    </w:p>
    <w:p w14:paraId="1786C980" w14:textId="6D80C7B9" w:rsidR="00A200FC" w:rsidRPr="006F3EA3" w:rsidRDefault="00A200FC" w:rsidP="00A200FC">
      <w:pPr>
        <w:spacing w:before="280" w:after="280" w:line="240" w:lineRule="auto"/>
        <w:jc w:val="both"/>
        <w:rPr>
          <w:rFonts w:ascii="Times New Roman" w:eastAsia="Arial" w:hAnsi="Times New Roman" w:cs="Times New Roman"/>
          <w:b/>
        </w:rPr>
      </w:pPr>
      <w:r w:rsidRPr="006F3EA3">
        <w:rPr>
          <w:rFonts w:ascii="Times New Roman" w:eastAsia="Arial" w:hAnsi="Times New Roman" w:cs="Times New Roman"/>
          <w:b/>
        </w:rPr>
        <w:t>Palabras Clave (</w:t>
      </w:r>
      <w:r w:rsidR="002164F7" w:rsidRPr="006F3EA3">
        <w:rPr>
          <w:rFonts w:ascii="Times New Roman" w:eastAsia="Arial" w:hAnsi="Times New Roman" w:cs="Times New Roman"/>
          <w:b/>
        </w:rPr>
        <w:t>3</w:t>
      </w:r>
      <w:r w:rsidRPr="006F3EA3">
        <w:rPr>
          <w:rFonts w:ascii="Times New Roman" w:eastAsia="Arial" w:hAnsi="Times New Roman" w:cs="Times New Roman"/>
          <w:b/>
        </w:rPr>
        <w:t xml:space="preserve">): </w:t>
      </w:r>
    </w:p>
    <w:p w14:paraId="28ECF0A5" w14:textId="0C1637A4" w:rsidR="00A200FC" w:rsidRPr="006F3EA3" w:rsidRDefault="00A200FC" w:rsidP="00F14C32">
      <w:pPr>
        <w:tabs>
          <w:tab w:val="left" w:pos="5103"/>
        </w:tabs>
        <w:spacing w:before="280" w:line="360" w:lineRule="auto"/>
        <w:jc w:val="both"/>
        <w:rPr>
          <w:rFonts w:ascii="Times New Roman" w:eastAsia="Arial" w:hAnsi="Times New Roman" w:cs="Times New Roman"/>
        </w:rPr>
      </w:pPr>
      <w:r w:rsidRPr="006F3EA3">
        <w:rPr>
          <w:rFonts w:ascii="Times New Roman" w:eastAsia="Arial" w:hAnsi="Times New Roman" w:cs="Times New Roman"/>
        </w:rPr>
        <w:t>Contabilidad Gubernamental – Normas Internacionales de Contabilidad del Sector Público</w:t>
      </w:r>
      <w:r w:rsidR="00F14C32">
        <w:rPr>
          <w:rFonts w:ascii="Times New Roman" w:eastAsia="Arial" w:hAnsi="Times New Roman" w:cs="Times New Roman"/>
        </w:rPr>
        <w:t xml:space="preserve"> </w:t>
      </w:r>
      <w:r w:rsidRPr="006F3EA3">
        <w:rPr>
          <w:rFonts w:ascii="Times New Roman" w:eastAsia="Arial" w:hAnsi="Times New Roman" w:cs="Times New Roman"/>
        </w:rPr>
        <w:t xml:space="preserve">– Ente Contable </w:t>
      </w:r>
    </w:p>
    <w:p w14:paraId="261A7CC1" w14:textId="2D90F9C8" w:rsidR="00C07946" w:rsidRPr="00184EAC" w:rsidRDefault="00BE72C7"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 xml:space="preserve">Introducción: </w:t>
      </w:r>
    </w:p>
    <w:p w14:paraId="33A0270C" w14:textId="2206D53F" w:rsidR="004A0B16" w:rsidRDefault="004A0B16" w:rsidP="00184EAC">
      <w:pPr>
        <w:tabs>
          <w:tab w:val="left" w:pos="2904"/>
        </w:tabs>
        <w:spacing w:line="360" w:lineRule="auto"/>
        <w:jc w:val="both"/>
        <w:rPr>
          <w:rFonts w:ascii="Times New Roman" w:hAnsi="Times New Roman" w:cs="Times New Roman"/>
        </w:rPr>
      </w:pPr>
      <w:r w:rsidRPr="006F3EA3">
        <w:rPr>
          <w:rFonts w:ascii="Times New Roman" w:eastAsia="Arial" w:hAnsi="Times New Roman" w:cs="Times New Roman"/>
        </w:rPr>
        <w:t xml:space="preserve">El presente trabajo tiene como </w:t>
      </w:r>
      <w:r w:rsidRPr="00184EAC">
        <w:rPr>
          <w:rFonts w:ascii="Times New Roman" w:eastAsia="Arial" w:hAnsi="Times New Roman" w:cs="Times New Roman"/>
        </w:rPr>
        <w:t>objetivo</w:t>
      </w:r>
      <w:r w:rsidRPr="006F3EA3">
        <w:rPr>
          <w:rFonts w:ascii="Times New Roman" w:eastAsia="Arial" w:hAnsi="Times New Roman" w:cs="Times New Roman"/>
        </w:rPr>
        <w:t xml:space="preserve"> revisar y estudiar la rendición de cuentas por parte de los entes contables que representan la administración nacional, provincial y/o municipal. La problemática que se analiza se centra en si la entidad contable, como sujeto emisor de la información financiera, no tendría por qué coincidir necesariamente con la persona jurídica, debiendo identificarse por medio de un adecuado análisis de la existencia de cierto grado de capacidad de decisión y de un conjunto de recursos disponibles encaminados al cumplimiento de fines específicos, teniendo en cuenta, además, la utilidad de la información financiera que pueda suministrar.</w:t>
      </w:r>
    </w:p>
    <w:p w14:paraId="02C434B2" w14:textId="373B4E57" w:rsidR="004A0B16" w:rsidRPr="00184EAC" w:rsidRDefault="004A0B16"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 xml:space="preserve">Metodología </w:t>
      </w:r>
    </w:p>
    <w:p w14:paraId="1F824BE0" w14:textId="5E2D1F6C" w:rsidR="005A7E86" w:rsidRDefault="005A7E86" w:rsidP="00184EAC">
      <w:pPr>
        <w:tabs>
          <w:tab w:val="left" w:pos="2904"/>
        </w:tabs>
        <w:spacing w:line="360" w:lineRule="auto"/>
        <w:jc w:val="both"/>
        <w:rPr>
          <w:rFonts w:ascii="Times New Roman" w:hAnsi="Times New Roman" w:cs="Times New Roman"/>
        </w:rPr>
      </w:pPr>
      <w:r>
        <w:rPr>
          <w:rFonts w:ascii="Times New Roman" w:hAnsi="Times New Roman" w:cs="Times New Roman"/>
        </w:rPr>
        <w:t xml:space="preserve">Contrastar los atributos de los entes contables con el concepto general de entidad que informa. Identificando su definición en el Sistema de Cuentas Nacionales </w:t>
      </w:r>
      <w:r w:rsidR="00F313BA">
        <w:rPr>
          <w:rFonts w:ascii="Times New Roman" w:hAnsi="Times New Roman" w:cs="Times New Roman"/>
        </w:rPr>
        <w:t xml:space="preserve">y la aplicación a la </w:t>
      </w:r>
      <w:r>
        <w:rPr>
          <w:rFonts w:ascii="Times New Roman" w:hAnsi="Times New Roman" w:cs="Times New Roman"/>
        </w:rPr>
        <w:t xml:space="preserve">unidad institucional </w:t>
      </w:r>
      <w:r w:rsidR="00F313BA">
        <w:rPr>
          <w:rFonts w:ascii="Times New Roman" w:hAnsi="Times New Roman" w:cs="Times New Roman"/>
        </w:rPr>
        <w:t>para el caso gubernamental.</w:t>
      </w:r>
    </w:p>
    <w:p w14:paraId="65F5C095" w14:textId="07052A72" w:rsidR="005A7E86" w:rsidRDefault="00F313BA" w:rsidP="00184EAC">
      <w:pPr>
        <w:tabs>
          <w:tab w:val="left" w:pos="2904"/>
        </w:tabs>
        <w:spacing w:line="360" w:lineRule="auto"/>
        <w:jc w:val="both"/>
        <w:rPr>
          <w:rFonts w:ascii="Times New Roman" w:hAnsi="Times New Roman" w:cs="Times New Roman"/>
        </w:rPr>
      </w:pPr>
      <w:r>
        <w:rPr>
          <w:rFonts w:ascii="Times New Roman" w:hAnsi="Times New Roman" w:cs="Times New Roman"/>
        </w:rPr>
        <w:t>Identificación de los estados de rendición de cuentas que presentan los distintos niveles de gobierno.</w:t>
      </w:r>
    </w:p>
    <w:p w14:paraId="6C39FFDF" w14:textId="77777777" w:rsidR="00F313BA" w:rsidRDefault="00F313BA" w:rsidP="00C07946">
      <w:pPr>
        <w:tabs>
          <w:tab w:val="left" w:pos="2904"/>
        </w:tabs>
        <w:rPr>
          <w:rFonts w:ascii="Times New Roman" w:hAnsi="Times New Roman" w:cs="Times New Roman"/>
        </w:rPr>
      </w:pPr>
    </w:p>
    <w:p w14:paraId="6C78D72C" w14:textId="24E6D120" w:rsidR="004A0B16" w:rsidRPr="00184EAC" w:rsidRDefault="004A0B16"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lastRenderedPageBreak/>
        <w:t xml:space="preserve">Marco Teórico </w:t>
      </w:r>
    </w:p>
    <w:p w14:paraId="220E502F" w14:textId="5EE10159" w:rsidR="00F313BA" w:rsidRDefault="00F313BA" w:rsidP="00184EAC">
      <w:pPr>
        <w:tabs>
          <w:tab w:val="left" w:pos="2904"/>
        </w:tabs>
        <w:spacing w:line="360" w:lineRule="auto"/>
        <w:jc w:val="both"/>
        <w:rPr>
          <w:rFonts w:ascii="Times New Roman" w:hAnsi="Times New Roman" w:cs="Times New Roman"/>
        </w:rPr>
      </w:pPr>
      <w:r>
        <w:rPr>
          <w:rFonts w:ascii="Times New Roman" w:hAnsi="Times New Roman" w:cs="Times New Roman"/>
        </w:rPr>
        <w:t xml:space="preserve">A partir de la reforma del estado en el año 1990, se detectó la necesidad de </w:t>
      </w:r>
      <w:r w:rsidR="00963D1C">
        <w:rPr>
          <w:rFonts w:ascii="Times New Roman" w:hAnsi="Times New Roman" w:cs="Times New Roman"/>
        </w:rPr>
        <w:t>contar con un modelo conceptual que pudiera ser la guía de un sistema integrado de información financiera y que además se encuentre sostenido por un marco regulatorio y legal de modo que se demuestre la voluntad política de rendir cuentas de manera económica, eficiente, eficaz, transparente y con calidad en la información.</w:t>
      </w:r>
    </w:p>
    <w:p w14:paraId="2525203E" w14:textId="3184DA1D" w:rsidR="006F668E" w:rsidRDefault="00963D1C" w:rsidP="00184EAC">
      <w:pPr>
        <w:tabs>
          <w:tab w:val="left" w:pos="2904"/>
        </w:tabs>
        <w:spacing w:line="360" w:lineRule="auto"/>
        <w:jc w:val="both"/>
        <w:rPr>
          <w:rFonts w:ascii="Times New Roman" w:hAnsi="Times New Roman" w:cs="Times New Roman"/>
        </w:rPr>
      </w:pPr>
      <w:r w:rsidRPr="002848DD">
        <w:rPr>
          <w:rFonts w:ascii="Times New Roman" w:hAnsi="Times New Roman" w:cs="Times New Roman"/>
        </w:rPr>
        <w:t xml:space="preserve">La </w:t>
      </w:r>
      <w:r w:rsidR="00F14C32" w:rsidRPr="002848DD">
        <w:rPr>
          <w:rFonts w:ascii="Times New Roman" w:hAnsi="Times New Roman" w:cs="Times New Roman"/>
        </w:rPr>
        <w:t>L</w:t>
      </w:r>
      <w:r w:rsidRPr="002848DD">
        <w:rPr>
          <w:rFonts w:ascii="Times New Roman" w:hAnsi="Times New Roman" w:cs="Times New Roman"/>
        </w:rPr>
        <w:t xml:space="preserve">ey 24.156 de Administración </w:t>
      </w:r>
      <w:r w:rsidR="000214F3">
        <w:rPr>
          <w:rFonts w:ascii="Times New Roman" w:hAnsi="Times New Roman" w:cs="Times New Roman"/>
        </w:rPr>
        <w:t>F</w:t>
      </w:r>
      <w:r w:rsidRPr="002848DD">
        <w:rPr>
          <w:rFonts w:ascii="Times New Roman" w:hAnsi="Times New Roman" w:cs="Times New Roman"/>
        </w:rPr>
        <w:t xml:space="preserve">inanciera y de los Sistema de Control del Sector Público </w:t>
      </w:r>
      <w:r w:rsidR="002848DD" w:rsidRPr="002848DD">
        <w:rPr>
          <w:rFonts w:ascii="Times New Roman" w:hAnsi="Times New Roman" w:cs="Times New Roman"/>
        </w:rPr>
        <w:t>N</w:t>
      </w:r>
      <w:r w:rsidRPr="002848DD">
        <w:rPr>
          <w:rFonts w:ascii="Times New Roman" w:hAnsi="Times New Roman" w:cs="Times New Roman"/>
        </w:rPr>
        <w:t xml:space="preserve">acional </w:t>
      </w:r>
      <w:r w:rsidR="002848DD" w:rsidRPr="002848DD">
        <w:rPr>
          <w:rFonts w:ascii="Times New Roman" w:hAnsi="Times New Roman" w:cs="Times New Roman"/>
        </w:rPr>
        <w:t xml:space="preserve">(1992) </w:t>
      </w:r>
      <w:r w:rsidRPr="002848DD">
        <w:rPr>
          <w:rFonts w:ascii="Times New Roman" w:hAnsi="Times New Roman" w:cs="Times New Roman"/>
        </w:rPr>
        <w:t>fue</w:t>
      </w:r>
      <w:r>
        <w:rPr>
          <w:rFonts w:ascii="Times New Roman" w:hAnsi="Times New Roman" w:cs="Times New Roman"/>
        </w:rPr>
        <w:t xml:space="preserve"> el inicio de orientar las cuentas </w:t>
      </w:r>
      <w:r w:rsidR="006F668E">
        <w:rPr>
          <w:rFonts w:ascii="Times New Roman" w:hAnsi="Times New Roman" w:cs="Times New Roman"/>
        </w:rPr>
        <w:t xml:space="preserve">públicas hacia salidas de información que expongan la gestión financiera del estado. </w:t>
      </w:r>
    </w:p>
    <w:p w14:paraId="39251545" w14:textId="77777777" w:rsidR="00BE72C7" w:rsidRDefault="006F668E" w:rsidP="00184EAC">
      <w:pPr>
        <w:tabs>
          <w:tab w:val="left" w:pos="2904"/>
        </w:tabs>
        <w:spacing w:line="360" w:lineRule="auto"/>
        <w:jc w:val="both"/>
        <w:rPr>
          <w:rFonts w:ascii="Times New Roman" w:hAnsi="Times New Roman" w:cs="Times New Roman"/>
        </w:rPr>
      </w:pPr>
      <w:r>
        <w:rPr>
          <w:rFonts w:ascii="Times New Roman" w:hAnsi="Times New Roman" w:cs="Times New Roman"/>
        </w:rPr>
        <w:t xml:space="preserve">Esta iniciativa que toma la Nación, es seguida por algunas provincias al comienzo, y actualmente salvo 2 provincias, que aún continúan con su </w:t>
      </w:r>
      <w:r w:rsidRPr="004359C0">
        <w:rPr>
          <w:rFonts w:ascii="Times New Roman" w:hAnsi="Times New Roman" w:cs="Times New Roman"/>
        </w:rPr>
        <w:t xml:space="preserve">Ley de Contabilidad, </w:t>
      </w:r>
      <w:r w:rsidR="00BE72C7" w:rsidRPr="004359C0">
        <w:rPr>
          <w:rFonts w:ascii="Times New Roman" w:hAnsi="Times New Roman" w:cs="Times New Roman"/>
        </w:rPr>
        <w:t>todas</w:t>
      </w:r>
      <w:r w:rsidR="00BE72C7">
        <w:rPr>
          <w:rFonts w:ascii="Times New Roman" w:hAnsi="Times New Roman" w:cs="Times New Roman"/>
        </w:rPr>
        <w:t xml:space="preserve"> tienen dentro de su Ley de administración financiera criterios similares que permiten trabajar sobre temas fundamentales como la determinación del ente contable y su rendición de cuentas.</w:t>
      </w:r>
    </w:p>
    <w:p w14:paraId="081A1184" w14:textId="1C43037A" w:rsidR="00F313BA" w:rsidRDefault="00BE72C7" w:rsidP="00184EAC">
      <w:pPr>
        <w:tabs>
          <w:tab w:val="left" w:pos="2904"/>
        </w:tabs>
        <w:spacing w:line="360" w:lineRule="auto"/>
        <w:jc w:val="both"/>
        <w:rPr>
          <w:rFonts w:ascii="Times New Roman" w:hAnsi="Times New Roman" w:cs="Times New Roman"/>
        </w:rPr>
      </w:pPr>
      <w:r>
        <w:rPr>
          <w:rFonts w:ascii="Times New Roman" w:hAnsi="Times New Roman" w:cs="Times New Roman"/>
        </w:rPr>
        <w:t xml:space="preserve">Se visualiza, dentro de las </w:t>
      </w:r>
      <w:r w:rsidR="00F313BA">
        <w:rPr>
          <w:rFonts w:ascii="Times New Roman" w:hAnsi="Times New Roman" w:cs="Times New Roman"/>
        </w:rPr>
        <w:t>disposiciones generales</w:t>
      </w:r>
      <w:r>
        <w:rPr>
          <w:rFonts w:ascii="Times New Roman" w:hAnsi="Times New Roman" w:cs="Times New Roman"/>
        </w:rPr>
        <w:t xml:space="preserve"> de cada ley, el </w:t>
      </w:r>
      <w:r w:rsidR="00F313BA">
        <w:rPr>
          <w:rFonts w:ascii="Times New Roman" w:hAnsi="Times New Roman" w:cs="Times New Roman"/>
        </w:rPr>
        <w:t>ámbito de aplicación</w:t>
      </w:r>
      <w:r>
        <w:rPr>
          <w:rFonts w:ascii="Times New Roman" w:hAnsi="Times New Roman" w:cs="Times New Roman"/>
        </w:rPr>
        <w:t>,</w:t>
      </w:r>
      <w:r w:rsidR="00F313BA">
        <w:rPr>
          <w:rFonts w:ascii="Times New Roman" w:hAnsi="Times New Roman" w:cs="Times New Roman"/>
        </w:rPr>
        <w:t xml:space="preserve"> la distinción </w:t>
      </w:r>
      <w:r>
        <w:rPr>
          <w:rFonts w:ascii="Times New Roman" w:hAnsi="Times New Roman" w:cs="Times New Roman"/>
        </w:rPr>
        <w:t xml:space="preserve">de </w:t>
      </w:r>
      <w:r w:rsidR="00F313BA">
        <w:rPr>
          <w:rFonts w:ascii="Times New Roman" w:hAnsi="Times New Roman" w:cs="Times New Roman"/>
        </w:rPr>
        <w:t>entes contables de la administración del nivel nacional, provincial y municipal y  en el sistema de contabilidad los estados a realizar para la rendición de cuentas.</w:t>
      </w:r>
    </w:p>
    <w:p w14:paraId="0284E25F" w14:textId="041605FD" w:rsidR="00A3288B" w:rsidRPr="00184EAC" w:rsidRDefault="00BE72C7"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El Ente Contable</w:t>
      </w:r>
    </w:p>
    <w:p w14:paraId="58918385" w14:textId="241A38AD" w:rsidR="007F2359" w:rsidRDefault="007F2359" w:rsidP="007F2359">
      <w:pPr>
        <w:tabs>
          <w:tab w:val="left" w:pos="2904"/>
        </w:tabs>
        <w:spacing w:line="360" w:lineRule="auto"/>
        <w:jc w:val="both"/>
        <w:rPr>
          <w:rFonts w:ascii="Times New Roman" w:hAnsi="Times New Roman" w:cs="Times New Roman"/>
          <w:bCs/>
        </w:rPr>
      </w:pPr>
      <w:r>
        <w:rPr>
          <w:rFonts w:ascii="Times New Roman" w:hAnsi="Times New Roman" w:cs="Times New Roman"/>
          <w:bCs/>
        </w:rPr>
        <w:t xml:space="preserve">Una de las definiciones de Ente Contable surge del trabajo desarrollado por </w:t>
      </w:r>
      <w:r w:rsidRPr="007F2359">
        <w:rPr>
          <w:rFonts w:ascii="Times New Roman" w:hAnsi="Times New Roman" w:cs="Times New Roman"/>
          <w:bCs/>
        </w:rPr>
        <w:t>Naciones Unidas, la Comisión Europea, la Organización para la Cooperación y el Desarrollo Económico, el Fondo Monetario Internacional y el Banco Mundial (2008)</w:t>
      </w:r>
      <w:r>
        <w:rPr>
          <w:rFonts w:ascii="Times New Roman" w:hAnsi="Times New Roman" w:cs="Times New Roman"/>
          <w:bCs/>
        </w:rPr>
        <w:t xml:space="preserve">, titulado Sistema de Cuentas Nacionales (SCN), elaborado para que en todas las cuentas nacionales de cada uno de los países a nivel global se pueda homogeneizar los conceptos esenciales. </w:t>
      </w:r>
    </w:p>
    <w:p w14:paraId="527E7491" w14:textId="3087257A" w:rsidR="00330ECD" w:rsidRPr="00F14C32" w:rsidRDefault="00A3288B" w:rsidP="00184EAC">
      <w:pPr>
        <w:tabs>
          <w:tab w:val="left" w:pos="2904"/>
        </w:tabs>
        <w:spacing w:line="360" w:lineRule="auto"/>
        <w:rPr>
          <w:rFonts w:ascii="Times New Roman" w:hAnsi="Times New Roman" w:cs="Times New Roman"/>
          <w:bCs/>
        </w:rPr>
      </w:pPr>
      <w:r w:rsidRPr="00C175F3">
        <w:rPr>
          <w:rFonts w:ascii="Times New Roman" w:hAnsi="Times New Roman" w:cs="Times New Roman"/>
          <w:bCs/>
        </w:rPr>
        <w:t xml:space="preserve">En el </w:t>
      </w:r>
      <w:r w:rsidR="00C175F3" w:rsidRPr="00F14C32">
        <w:rPr>
          <w:rFonts w:ascii="Times New Roman" w:hAnsi="Times New Roman" w:cs="Times New Roman"/>
          <w:bCs/>
          <w:lang w:val="es-ES"/>
        </w:rPr>
        <w:t xml:space="preserve">Capítulo 4: Unidades y sectores institucionales” </w:t>
      </w:r>
      <w:r w:rsidR="007F2359" w:rsidRPr="007F2359">
        <w:rPr>
          <w:rFonts w:ascii="Times New Roman" w:hAnsi="Times New Roman" w:cs="Times New Roman"/>
          <w:bCs/>
          <w:lang w:val="es-ES"/>
        </w:rPr>
        <w:t xml:space="preserve">del </w:t>
      </w:r>
      <w:r w:rsidR="00C175F3" w:rsidRPr="007F2359">
        <w:rPr>
          <w:rFonts w:ascii="Times New Roman" w:hAnsi="Times New Roman" w:cs="Times New Roman"/>
          <w:bCs/>
          <w:lang w:val="es-ES"/>
        </w:rPr>
        <w:t>SCN (2008)</w:t>
      </w:r>
      <w:r w:rsidRPr="007F2359">
        <w:rPr>
          <w:rFonts w:ascii="Times New Roman" w:hAnsi="Times New Roman" w:cs="Times New Roman"/>
          <w:bCs/>
          <w:lang w:val="es-ES"/>
        </w:rPr>
        <w:t>,</w:t>
      </w:r>
      <w:r w:rsidRPr="00F14C32">
        <w:rPr>
          <w:rFonts w:ascii="Times New Roman" w:hAnsi="Times New Roman" w:cs="Times New Roman"/>
          <w:bCs/>
          <w:lang w:val="es-ES"/>
        </w:rPr>
        <w:t xml:space="preserve"> </w:t>
      </w:r>
      <w:r w:rsidR="007F2359">
        <w:rPr>
          <w:rFonts w:ascii="Times New Roman" w:hAnsi="Times New Roman" w:cs="Times New Roman"/>
          <w:bCs/>
          <w:lang w:val="es-ES"/>
        </w:rPr>
        <w:t xml:space="preserve">en la </w:t>
      </w:r>
      <w:r w:rsidRPr="00F14C32">
        <w:rPr>
          <w:rFonts w:ascii="Times New Roman" w:hAnsi="Times New Roman" w:cs="Times New Roman"/>
          <w:bCs/>
          <w:lang w:val="es-ES"/>
        </w:rPr>
        <w:t>parte A se define a la unidad institucional como:</w:t>
      </w:r>
    </w:p>
    <w:p w14:paraId="441722D3" w14:textId="77777777" w:rsidR="00330ECD" w:rsidRPr="00F14C32" w:rsidRDefault="00C175F3" w:rsidP="00F14C32">
      <w:pPr>
        <w:tabs>
          <w:tab w:val="left" w:pos="2904"/>
        </w:tabs>
        <w:spacing w:line="360" w:lineRule="auto"/>
        <w:rPr>
          <w:rFonts w:ascii="Times New Roman" w:hAnsi="Times New Roman" w:cs="Times New Roman"/>
          <w:bCs/>
          <w:i/>
          <w:iCs/>
        </w:rPr>
      </w:pPr>
      <w:r w:rsidRPr="00F14C32">
        <w:rPr>
          <w:rFonts w:ascii="Times New Roman" w:hAnsi="Times New Roman" w:cs="Times New Roman"/>
          <w:bCs/>
          <w:lang w:val="es-ES"/>
        </w:rPr>
        <w:t>"</w:t>
      </w:r>
      <w:r w:rsidRPr="00F14C32">
        <w:rPr>
          <w:rFonts w:ascii="Times New Roman" w:hAnsi="Times New Roman" w:cs="Times New Roman"/>
          <w:bCs/>
          <w:i/>
          <w:iCs/>
          <w:lang w:val="es-ES"/>
        </w:rPr>
        <w:t>4.2 Una unidad institucional es una entidad económica que tiene capacidad, por derecho propio, de poseer activos, contraer pasivos y realizar actividades económicas y transacciones con otras entidades. Los principales atributos de las unidades económicas pueden describirse de la manera siguiente:</w:t>
      </w:r>
    </w:p>
    <w:p w14:paraId="469FDD0E" w14:textId="77777777" w:rsidR="00BE72C7" w:rsidRPr="00F14C32" w:rsidRDefault="00BE72C7" w:rsidP="00184EAC">
      <w:pPr>
        <w:tabs>
          <w:tab w:val="left" w:pos="2904"/>
        </w:tabs>
        <w:spacing w:line="360" w:lineRule="auto"/>
        <w:jc w:val="both"/>
        <w:rPr>
          <w:rFonts w:ascii="Times New Roman" w:hAnsi="Times New Roman" w:cs="Times New Roman"/>
          <w:bCs/>
          <w:i/>
          <w:iCs/>
        </w:rPr>
      </w:pPr>
      <w:r w:rsidRPr="00F14C32">
        <w:rPr>
          <w:rFonts w:ascii="Times New Roman" w:hAnsi="Times New Roman" w:cs="Times New Roman"/>
          <w:bCs/>
          <w:i/>
          <w:iCs/>
          <w:lang w:val="es-ES"/>
        </w:rPr>
        <w:t>a. Una unidad institucional es propietaria de bienes o activos con facultad de disposición sobre ellos; puede, por tanto, intercambiar la propiedad de los bienes o activos mediante transacciones con otras unidades institucionales;</w:t>
      </w:r>
    </w:p>
    <w:p w14:paraId="7DF04B35" w14:textId="77777777" w:rsidR="00BE72C7" w:rsidRPr="00F14C32" w:rsidRDefault="00BE72C7" w:rsidP="00184EAC">
      <w:pPr>
        <w:tabs>
          <w:tab w:val="left" w:pos="2904"/>
        </w:tabs>
        <w:spacing w:line="360" w:lineRule="auto"/>
        <w:jc w:val="both"/>
        <w:rPr>
          <w:rFonts w:ascii="Times New Roman" w:hAnsi="Times New Roman" w:cs="Times New Roman"/>
          <w:bCs/>
          <w:i/>
          <w:iCs/>
        </w:rPr>
      </w:pPr>
      <w:r w:rsidRPr="00F14C32">
        <w:rPr>
          <w:rFonts w:ascii="Times New Roman" w:hAnsi="Times New Roman" w:cs="Times New Roman"/>
          <w:bCs/>
          <w:i/>
          <w:iCs/>
          <w:lang w:val="es-ES"/>
        </w:rPr>
        <w:t>b. Tiene capacidad para tomar decisiones económicas y realizar actividades económicas de las que es directamente responsable ante la ley;</w:t>
      </w:r>
    </w:p>
    <w:p w14:paraId="06822A64" w14:textId="77777777" w:rsidR="00BE72C7" w:rsidRPr="00F14C32" w:rsidRDefault="00BE72C7" w:rsidP="00184EAC">
      <w:pPr>
        <w:tabs>
          <w:tab w:val="left" w:pos="2904"/>
        </w:tabs>
        <w:spacing w:line="360" w:lineRule="auto"/>
        <w:jc w:val="both"/>
        <w:rPr>
          <w:rFonts w:ascii="Times New Roman" w:hAnsi="Times New Roman" w:cs="Times New Roman"/>
          <w:bCs/>
          <w:i/>
          <w:iCs/>
        </w:rPr>
      </w:pPr>
      <w:r w:rsidRPr="00F14C32">
        <w:rPr>
          <w:rFonts w:ascii="Times New Roman" w:hAnsi="Times New Roman" w:cs="Times New Roman"/>
          <w:bCs/>
          <w:i/>
          <w:iCs/>
          <w:lang w:val="es-ES"/>
        </w:rPr>
        <w:t>c. Tiene capacidad para contraer pasivos en nombre propio, para aceptar otras obligaciones o compromisos futuros y suscribir contratos;</w:t>
      </w:r>
    </w:p>
    <w:p w14:paraId="1576C764" w14:textId="4BAD8F6C" w:rsidR="000666BD" w:rsidRPr="00C175F3" w:rsidRDefault="00BE72C7" w:rsidP="00184EAC">
      <w:pPr>
        <w:tabs>
          <w:tab w:val="left" w:pos="2904"/>
        </w:tabs>
        <w:spacing w:line="360" w:lineRule="auto"/>
        <w:jc w:val="both"/>
        <w:rPr>
          <w:rFonts w:ascii="Times New Roman" w:hAnsi="Times New Roman" w:cs="Times New Roman"/>
          <w:bCs/>
        </w:rPr>
      </w:pPr>
      <w:r w:rsidRPr="00F14C32">
        <w:rPr>
          <w:rFonts w:ascii="Times New Roman" w:hAnsi="Times New Roman" w:cs="Times New Roman"/>
          <w:bCs/>
          <w:i/>
          <w:iCs/>
          <w:lang w:val="es-ES"/>
        </w:rPr>
        <w:t>d. Existe un conjunto completo de cuentas para la unidad, incluido un balance de activos y pasivos, o bien resulta posible y significativo, desde un punto de vista económico y jurídico, elaborar un conjunto completo de cuentas de dicha unidad siempre que se requiera</w:t>
      </w:r>
      <w:r w:rsidRPr="00C175F3">
        <w:rPr>
          <w:rFonts w:ascii="Times New Roman" w:hAnsi="Times New Roman" w:cs="Times New Roman"/>
          <w:bCs/>
          <w:lang w:val="es-ES"/>
        </w:rPr>
        <w:t>."</w:t>
      </w:r>
    </w:p>
    <w:p w14:paraId="100A8442" w14:textId="6C5DFA79" w:rsidR="00A3288B" w:rsidRPr="00C175F3" w:rsidRDefault="00A3288B" w:rsidP="00184EAC">
      <w:pPr>
        <w:tabs>
          <w:tab w:val="left" w:pos="2904"/>
        </w:tabs>
        <w:spacing w:line="360" w:lineRule="auto"/>
        <w:jc w:val="both"/>
        <w:rPr>
          <w:rFonts w:ascii="Times New Roman" w:hAnsi="Times New Roman" w:cs="Times New Roman"/>
          <w:bCs/>
        </w:rPr>
      </w:pPr>
      <w:r w:rsidRPr="00C175F3">
        <w:rPr>
          <w:rFonts w:ascii="Times New Roman" w:hAnsi="Times New Roman" w:cs="Times New Roman"/>
          <w:bCs/>
        </w:rPr>
        <w:t>Por su parte en el Sistema de Contabilidad Pública, se define a un “ente contable” como aquella unidad económica identificable creada para cumplir determinadas metas y objetivos conforme a los ordenamientos jurídicos que la originaron, y que dispone de personería jurídica y patrimonio propio, puede adquirir derechos y contraer obligaciones, y emite estados financieros completos de propósito general y difusión pública.</w:t>
      </w:r>
    </w:p>
    <w:p w14:paraId="6833261C" w14:textId="54B62953" w:rsidR="00A3288B" w:rsidRPr="00C175F3" w:rsidRDefault="00A3288B" w:rsidP="00184EAC">
      <w:pPr>
        <w:tabs>
          <w:tab w:val="left" w:pos="2904"/>
        </w:tabs>
        <w:spacing w:line="360" w:lineRule="auto"/>
        <w:jc w:val="both"/>
        <w:rPr>
          <w:rFonts w:ascii="Times New Roman" w:hAnsi="Times New Roman" w:cs="Times New Roman"/>
          <w:bCs/>
        </w:rPr>
      </w:pPr>
      <w:r w:rsidRPr="00C175F3">
        <w:rPr>
          <w:rFonts w:ascii="Times New Roman" w:hAnsi="Times New Roman" w:cs="Times New Roman"/>
          <w:bCs/>
        </w:rPr>
        <w:t>En este aspecto s</w:t>
      </w:r>
      <w:r w:rsidR="00CE6B2A" w:rsidRPr="00C175F3">
        <w:rPr>
          <w:rFonts w:ascii="Times New Roman" w:hAnsi="Times New Roman" w:cs="Times New Roman"/>
          <w:bCs/>
        </w:rPr>
        <w:t xml:space="preserve">obre el marco que establece el SCN </w:t>
      </w:r>
      <w:r w:rsidR="00F14C32">
        <w:rPr>
          <w:rFonts w:ascii="Times New Roman" w:hAnsi="Times New Roman" w:cs="Times New Roman"/>
          <w:bCs/>
        </w:rPr>
        <w:t>(</w:t>
      </w:r>
      <w:r w:rsidR="00CE6B2A" w:rsidRPr="00C175F3">
        <w:rPr>
          <w:rFonts w:ascii="Times New Roman" w:hAnsi="Times New Roman" w:cs="Times New Roman"/>
          <w:bCs/>
        </w:rPr>
        <w:t>2008</w:t>
      </w:r>
      <w:r w:rsidR="00F14C32">
        <w:rPr>
          <w:rFonts w:ascii="Times New Roman" w:hAnsi="Times New Roman" w:cs="Times New Roman"/>
          <w:bCs/>
        </w:rPr>
        <w:t>)</w:t>
      </w:r>
      <w:r w:rsidR="00CE6B2A" w:rsidRPr="00C175F3">
        <w:rPr>
          <w:rFonts w:ascii="Times New Roman" w:hAnsi="Times New Roman" w:cs="Times New Roman"/>
          <w:bCs/>
        </w:rPr>
        <w:t>, s</w:t>
      </w:r>
      <w:r w:rsidRPr="00C175F3">
        <w:rPr>
          <w:rFonts w:ascii="Times New Roman" w:hAnsi="Times New Roman" w:cs="Times New Roman"/>
          <w:bCs/>
        </w:rPr>
        <w:t>e sostiene la definición de ente contable desde el punto de vista económico.</w:t>
      </w:r>
    </w:p>
    <w:p w14:paraId="62266018" w14:textId="17A00B03" w:rsidR="00CE6B2A" w:rsidRPr="00C175F3" w:rsidRDefault="00CE6B2A" w:rsidP="00184EAC">
      <w:pPr>
        <w:tabs>
          <w:tab w:val="left" w:pos="2904"/>
        </w:tabs>
        <w:spacing w:line="360" w:lineRule="auto"/>
        <w:jc w:val="both"/>
        <w:rPr>
          <w:rFonts w:ascii="Times New Roman" w:hAnsi="Times New Roman" w:cs="Times New Roman"/>
          <w:bCs/>
        </w:rPr>
      </w:pPr>
      <w:r w:rsidRPr="00C175F3">
        <w:rPr>
          <w:rFonts w:ascii="Times New Roman" w:hAnsi="Times New Roman" w:cs="Times New Roman"/>
          <w:bCs/>
        </w:rPr>
        <w:t>En el caso de los entes contables públicos para poder garantizar el registro de las transacciones del estado en forma razonable deberían como mínimo cumplir requisitos tales que garanticen:</w:t>
      </w:r>
    </w:p>
    <w:p w14:paraId="59F3D97E" w14:textId="7AEBA37E" w:rsidR="004D4563" w:rsidRPr="00C175F3" w:rsidRDefault="00CE6B2A" w:rsidP="00184EAC">
      <w:pPr>
        <w:tabs>
          <w:tab w:val="left" w:pos="2904"/>
        </w:tabs>
        <w:spacing w:line="360" w:lineRule="auto"/>
        <w:jc w:val="both"/>
        <w:rPr>
          <w:rFonts w:ascii="Times New Roman" w:hAnsi="Times New Roman" w:cs="Times New Roman"/>
          <w:bCs/>
        </w:rPr>
      </w:pPr>
      <w:r w:rsidRPr="00C175F3">
        <w:rPr>
          <w:rFonts w:ascii="Times New Roman" w:hAnsi="Times New Roman" w:cs="Times New Roman"/>
          <w:bCs/>
        </w:rPr>
        <w:t xml:space="preserve">La utilización y sostenimiento de un Sistema de Contabilidad Pública que </w:t>
      </w:r>
      <w:r w:rsidR="004D4563" w:rsidRPr="00C175F3">
        <w:rPr>
          <w:rFonts w:ascii="Times New Roman" w:hAnsi="Times New Roman" w:cs="Times New Roman"/>
          <w:bCs/>
        </w:rPr>
        <w:t xml:space="preserve">se establezca en un marco legal con </w:t>
      </w:r>
      <w:r w:rsidRPr="00C175F3">
        <w:rPr>
          <w:rFonts w:ascii="Times New Roman" w:hAnsi="Times New Roman" w:cs="Times New Roman"/>
          <w:bCs/>
        </w:rPr>
        <w:t xml:space="preserve">preceptos </w:t>
      </w:r>
      <w:r w:rsidR="004D4563" w:rsidRPr="00C175F3">
        <w:rPr>
          <w:rFonts w:ascii="Times New Roman" w:hAnsi="Times New Roman" w:cs="Times New Roman"/>
          <w:bCs/>
        </w:rPr>
        <w:t xml:space="preserve">que se manifiesten en la descripción </w:t>
      </w:r>
      <w:r w:rsidRPr="00C175F3">
        <w:rPr>
          <w:rFonts w:ascii="Times New Roman" w:hAnsi="Times New Roman" w:cs="Times New Roman"/>
          <w:bCs/>
        </w:rPr>
        <w:t>de cualidades de la información contable</w:t>
      </w:r>
      <w:r w:rsidR="004D4563" w:rsidRPr="00C175F3">
        <w:rPr>
          <w:rFonts w:ascii="Times New Roman" w:hAnsi="Times New Roman" w:cs="Times New Roman"/>
          <w:bCs/>
        </w:rPr>
        <w:t>,</w:t>
      </w:r>
      <w:r w:rsidRPr="00C175F3">
        <w:rPr>
          <w:rFonts w:ascii="Times New Roman" w:hAnsi="Times New Roman" w:cs="Times New Roman"/>
          <w:bCs/>
        </w:rPr>
        <w:t xml:space="preserve"> como la oportunidad del reconocimiento de las transacciones en acuerdo al marco normativo, cuidar el control de los p</w:t>
      </w:r>
      <w:r w:rsidR="004D4563" w:rsidRPr="00C175F3">
        <w:rPr>
          <w:rFonts w:ascii="Times New Roman" w:hAnsi="Times New Roman" w:cs="Times New Roman"/>
          <w:bCs/>
        </w:rPr>
        <w:t>rocesos conforme a las normas, informes que reflejen un marco de transparencia, m</w:t>
      </w:r>
      <w:r w:rsidRPr="00C175F3">
        <w:rPr>
          <w:rFonts w:ascii="Times New Roman" w:hAnsi="Times New Roman" w:cs="Times New Roman"/>
          <w:bCs/>
        </w:rPr>
        <w:t xml:space="preserve">antener un sistema de inventario de bienes de consumo, </w:t>
      </w:r>
      <w:r w:rsidR="004D4563" w:rsidRPr="00C175F3">
        <w:rPr>
          <w:rFonts w:ascii="Times New Roman" w:hAnsi="Times New Roman" w:cs="Times New Roman"/>
          <w:bCs/>
        </w:rPr>
        <w:t>tener en cuenta la valoración de los bienes inmuebles, intangibles, semovientes y sus clasificaciones.</w:t>
      </w:r>
    </w:p>
    <w:p w14:paraId="3ED55EA4" w14:textId="68C501A7" w:rsidR="004D4563" w:rsidRPr="00C175F3" w:rsidRDefault="005C5A0E"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Así también, debe tenerse en cuenta la d</w:t>
      </w:r>
      <w:r w:rsidR="004D4563" w:rsidRPr="00C175F3">
        <w:rPr>
          <w:rFonts w:ascii="Times New Roman" w:hAnsi="Times New Roman" w:cs="Times New Roman"/>
          <w:bCs/>
        </w:rPr>
        <w:t xml:space="preserve">escripción de informes que den cuenta </w:t>
      </w:r>
      <w:r>
        <w:rPr>
          <w:rFonts w:ascii="Times New Roman" w:hAnsi="Times New Roman" w:cs="Times New Roman"/>
          <w:bCs/>
        </w:rPr>
        <w:t>de l</w:t>
      </w:r>
      <w:r w:rsidR="004D4563" w:rsidRPr="00C175F3">
        <w:rPr>
          <w:rFonts w:ascii="Times New Roman" w:hAnsi="Times New Roman" w:cs="Times New Roman"/>
          <w:bCs/>
        </w:rPr>
        <w:t>a ejecución presupuestaria de ingresos, gastos, financiamientos y su registro en la contabilidad</w:t>
      </w:r>
      <w:r>
        <w:rPr>
          <w:rFonts w:ascii="Times New Roman" w:hAnsi="Times New Roman" w:cs="Times New Roman"/>
          <w:bCs/>
        </w:rPr>
        <w:t>, distinguiendo dentro de cada nivel de gobierno a la Administración Central como un ente contable y a cada uno de los organismos descentralizados e instituciones de seguridad social como un ente contable separado ya que cada uno de estos últimos tienen personería jurídica propia, pueden contraer pasivos, poseer activos, realizar actividades económicas y transacciones con otros entes.</w:t>
      </w:r>
    </w:p>
    <w:p w14:paraId="34D69949" w14:textId="3A7FDB42" w:rsidR="004D4563" w:rsidRPr="00C175F3" w:rsidRDefault="005C5A0E"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 xml:space="preserve">En el caso de la administración </w:t>
      </w:r>
      <w:r w:rsidR="004D4563" w:rsidRPr="00C175F3">
        <w:rPr>
          <w:rFonts w:ascii="Times New Roman" w:hAnsi="Times New Roman" w:cs="Times New Roman"/>
          <w:bCs/>
        </w:rPr>
        <w:t xml:space="preserve">central </w:t>
      </w:r>
      <w:r>
        <w:rPr>
          <w:rFonts w:ascii="Times New Roman" w:hAnsi="Times New Roman" w:cs="Times New Roman"/>
          <w:bCs/>
        </w:rPr>
        <w:t>la normas legales y reglamentarias son las que establecerán el marco de autonomía entre ellas y deberá considerarse a está c</w:t>
      </w:r>
      <w:r w:rsidR="004D4563" w:rsidRPr="00C175F3">
        <w:rPr>
          <w:rFonts w:ascii="Times New Roman" w:hAnsi="Times New Roman" w:cs="Times New Roman"/>
          <w:bCs/>
        </w:rPr>
        <w:t xml:space="preserve">onformada por los tres poderes del estado y el Ministerio </w:t>
      </w:r>
      <w:r w:rsidR="002D1557">
        <w:rPr>
          <w:rFonts w:ascii="Times New Roman" w:hAnsi="Times New Roman" w:cs="Times New Roman"/>
          <w:bCs/>
        </w:rPr>
        <w:t>P</w:t>
      </w:r>
      <w:r w:rsidR="004D4563" w:rsidRPr="00C175F3">
        <w:rPr>
          <w:rFonts w:ascii="Times New Roman" w:hAnsi="Times New Roman" w:cs="Times New Roman"/>
          <w:bCs/>
        </w:rPr>
        <w:t xml:space="preserve">úblico en el caso de la Nación y en el caso de las provincias </w:t>
      </w:r>
      <w:r>
        <w:rPr>
          <w:rFonts w:ascii="Times New Roman" w:hAnsi="Times New Roman" w:cs="Times New Roman"/>
          <w:bCs/>
        </w:rPr>
        <w:t>pude darse igual relación, aunque es posible que los poderes legislativos y judicial sean entidades separadas.</w:t>
      </w:r>
    </w:p>
    <w:p w14:paraId="156447FE" w14:textId="7A9F146B" w:rsidR="004D4563" w:rsidRPr="00C175F3" w:rsidRDefault="004D4563" w:rsidP="00184EAC">
      <w:pPr>
        <w:tabs>
          <w:tab w:val="left" w:pos="2904"/>
        </w:tabs>
        <w:spacing w:line="360" w:lineRule="auto"/>
        <w:jc w:val="both"/>
        <w:rPr>
          <w:rFonts w:ascii="Times New Roman" w:hAnsi="Times New Roman" w:cs="Times New Roman"/>
          <w:bCs/>
        </w:rPr>
      </w:pPr>
      <w:r w:rsidRPr="00C175F3">
        <w:rPr>
          <w:rFonts w:ascii="Times New Roman" w:hAnsi="Times New Roman" w:cs="Times New Roman"/>
          <w:bCs/>
        </w:rPr>
        <w:t xml:space="preserve">A su vez comprender que la administración central es un ente contable es un tema que corresponde analizar dada su falta de personería jurídica e individualización por tanto acercándonos a la descripción del SCN </w:t>
      </w:r>
      <w:r w:rsidR="00F14C32">
        <w:rPr>
          <w:rFonts w:ascii="Times New Roman" w:hAnsi="Times New Roman" w:cs="Times New Roman"/>
          <w:bCs/>
        </w:rPr>
        <w:t>(</w:t>
      </w:r>
      <w:r w:rsidRPr="00C175F3">
        <w:rPr>
          <w:rFonts w:ascii="Times New Roman" w:hAnsi="Times New Roman" w:cs="Times New Roman"/>
          <w:bCs/>
        </w:rPr>
        <w:t>2008</w:t>
      </w:r>
      <w:r w:rsidR="00F14C32">
        <w:rPr>
          <w:rFonts w:ascii="Times New Roman" w:hAnsi="Times New Roman" w:cs="Times New Roman"/>
          <w:bCs/>
        </w:rPr>
        <w:t>)</w:t>
      </w:r>
      <w:r w:rsidRPr="00C175F3">
        <w:rPr>
          <w:rFonts w:ascii="Times New Roman" w:hAnsi="Times New Roman" w:cs="Times New Roman"/>
          <w:bCs/>
        </w:rPr>
        <w:t xml:space="preserve">, puede </w:t>
      </w:r>
      <w:r w:rsidR="005C5A0E" w:rsidRPr="00C175F3">
        <w:rPr>
          <w:rFonts w:ascii="Times New Roman" w:hAnsi="Times New Roman" w:cs="Times New Roman"/>
          <w:bCs/>
        </w:rPr>
        <w:t>relacionársela</w:t>
      </w:r>
      <w:r w:rsidRPr="00C175F3">
        <w:rPr>
          <w:rFonts w:ascii="Times New Roman" w:hAnsi="Times New Roman" w:cs="Times New Roman"/>
          <w:bCs/>
        </w:rPr>
        <w:t xml:space="preserve"> con lo que establece en capítulo 4 en su punto</w:t>
      </w:r>
      <w:r w:rsidR="00F14C32">
        <w:rPr>
          <w:rFonts w:ascii="Times New Roman" w:hAnsi="Times New Roman" w:cs="Times New Roman"/>
          <w:bCs/>
        </w:rPr>
        <w:t xml:space="preserve"> 9</w:t>
      </w:r>
      <w:r w:rsidRPr="00C175F3">
        <w:rPr>
          <w:rFonts w:ascii="Times New Roman" w:hAnsi="Times New Roman" w:cs="Times New Roman"/>
          <w:bCs/>
        </w:rPr>
        <w:t xml:space="preserve">: </w:t>
      </w:r>
    </w:p>
    <w:p w14:paraId="671D6822" w14:textId="2B3CDFA7" w:rsidR="00330ECD" w:rsidRPr="005C5A0E" w:rsidRDefault="00F14C32" w:rsidP="00F14C32">
      <w:pPr>
        <w:tabs>
          <w:tab w:val="left" w:pos="2904"/>
        </w:tabs>
        <w:spacing w:line="360" w:lineRule="auto"/>
        <w:jc w:val="both"/>
        <w:rPr>
          <w:rFonts w:ascii="Times New Roman" w:hAnsi="Times New Roman" w:cs="Times New Roman"/>
          <w:bCs/>
        </w:rPr>
      </w:pPr>
      <w:r>
        <w:rPr>
          <w:rFonts w:ascii="Times New Roman" w:hAnsi="Times New Roman" w:cs="Times New Roman"/>
          <w:bCs/>
        </w:rPr>
        <w:t>“</w:t>
      </w:r>
      <w:r w:rsidR="00C175F3" w:rsidRPr="00F14C32">
        <w:rPr>
          <w:rFonts w:ascii="Times New Roman" w:hAnsi="Times New Roman" w:cs="Times New Roman"/>
          <w:bCs/>
          <w:i/>
          <w:iCs/>
          <w:lang w:val="es-ES"/>
        </w:rPr>
        <w:t>4.9 Las unidades gubernamentales son clases únicas de entidades jurídicas creadas mediante procedimientos políticos y dotadas de poder legislativo, judicial o ejecutivo sobre otras unidades institucionales en un área determinada. Consideradas como unidades institucionales, sus principales funciones consisten en: asumir la responsabilidad de la provisión de bienes y servicios a la comunidad o a los hogares individuales y financiar dicha provisión con ingresos tributarios o de otra clase; redistribuir el ingreso y la riqueza mediante transferencias, y dedicarse a la producción no de mercado</w:t>
      </w:r>
      <w:r w:rsidR="00C175F3" w:rsidRPr="00C175F3">
        <w:rPr>
          <w:rFonts w:ascii="Times New Roman" w:hAnsi="Times New Roman" w:cs="Times New Roman"/>
          <w:bCs/>
          <w:lang w:val="es-ES"/>
        </w:rPr>
        <w:t>"</w:t>
      </w:r>
      <w:r>
        <w:rPr>
          <w:rFonts w:ascii="Times New Roman" w:hAnsi="Times New Roman" w:cs="Times New Roman"/>
          <w:bCs/>
          <w:lang w:val="es-ES"/>
        </w:rPr>
        <w:t>.</w:t>
      </w:r>
    </w:p>
    <w:p w14:paraId="03765DFF" w14:textId="07C4BE25" w:rsidR="00E92F14" w:rsidRDefault="00E92F14"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Esta descripción conceptual sobre los atributos de los entes contables es fundamental dentro de la contabilidad del estado, ya que estos son los conductores los procesos de contabilidad y que en especial su objetivo principal es la generación de información realizada en forma oportuna de manera que esto sirva para la realización de informes que sean de utilidad para la toma de decisiones, el control, la publicidad de la gestión de la administración financiera del estado, entre otras.</w:t>
      </w:r>
    </w:p>
    <w:p w14:paraId="724BB0EB" w14:textId="2AA01BEB" w:rsidR="00E92F14" w:rsidRDefault="00E92F14"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En general los entes contables de la contabilidad del estado deben realizar y publicar estados de información financiera en cumplimento de los preceptos legales y reglamentarios en el marco del derecho administrativo.</w:t>
      </w:r>
    </w:p>
    <w:p w14:paraId="65DAABA6" w14:textId="27824D4D" w:rsidR="005C5A0E" w:rsidRDefault="00E92F14"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A su vez, de</w:t>
      </w:r>
      <w:r w:rsidR="007812CF">
        <w:rPr>
          <w:rFonts w:ascii="Times New Roman" w:hAnsi="Times New Roman" w:cs="Times New Roman"/>
          <w:bCs/>
        </w:rPr>
        <w:t xml:space="preserve">ben </w:t>
      </w:r>
      <w:r>
        <w:rPr>
          <w:rFonts w:ascii="Times New Roman" w:hAnsi="Times New Roman" w:cs="Times New Roman"/>
          <w:bCs/>
        </w:rPr>
        <w:t>conservar, custodiar y mantener la integridad documental de las trans</w:t>
      </w:r>
      <w:r w:rsidR="007812CF">
        <w:rPr>
          <w:rFonts w:ascii="Times New Roman" w:hAnsi="Times New Roman" w:cs="Times New Roman"/>
          <w:bCs/>
        </w:rPr>
        <w:t>acciones conforme lo establezca su marco normativo.</w:t>
      </w:r>
    </w:p>
    <w:p w14:paraId="48C8F4AE" w14:textId="625D6446" w:rsidR="007812CF" w:rsidRDefault="007812CF"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Cada ente contable debe contar con unidades contables y estás con centros de registros los que en forma escalonada podrán seguir en forma ordena las secuencias de los reconocimientos de las operaciones de la administración.</w:t>
      </w:r>
    </w:p>
    <w:p w14:paraId="5D817657" w14:textId="3E425E75" w:rsidR="007812CF" w:rsidRDefault="007812CF"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En el caso de la administración central se entenderá como una unidad contable a cada una de subjurisdicciones o unidades gubernamentales que la conformen tales como ministerios u otros.</w:t>
      </w:r>
    </w:p>
    <w:p w14:paraId="34893D65" w14:textId="286A57DD" w:rsidR="007812CF" w:rsidRDefault="007812CF"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Estas unidades contables deberán como mínimo:</w:t>
      </w:r>
    </w:p>
    <w:p w14:paraId="726B1A05" w14:textId="5C6405BD" w:rsidR="007812CF" w:rsidRDefault="007812CF"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 xml:space="preserve">Ser puntales del funcionamiento del Sistema de Contabilidad Pública, apoyando y cuidando el correcto y </w:t>
      </w:r>
      <w:r w:rsidR="001E1299">
        <w:rPr>
          <w:rFonts w:ascii="Times New Roman" w:hAnsi="Times New Roman" w:cs="Times New Roman"/>
          <w:bCs/>
        </w:rPr>
        <w:t>completo reconocimiento de las transacciones económicas-financieras, brindando al órgano rector del sistema todo dato que este requiera en tiempo y forma.</w:t>
      </w:r>
    </w:p>
    <w:p w14:paraId="3417DAB0" w14:textId="78257A2F" w:rsidR="001E1299" w:rsidRDefault="001E1299"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Por su parte los centros de registros, que son unidades administrativas o programáticas más cercanas al lugar donde ocurren los hechos económicos, siguiendo los lineamientos que les expide su unidad contable, las que devienen de los preceptos que el órgano rector de contabilidad emite, deben cuidar que los procesos se encuentren controlados</w:t>
      </w:r>
      <w:r w:rsidR="00A64A47">
        <w:rPr>
          <w:rFonts w:ascii="Times New Roman" w:hAnsi="Times New Roman" w:cs="Times New Roman"/>
          <w:bCs/>
        </w:rPr>
        <w:t>,</w:t>
      </w:r>
      <w:r>
        <w:rPr>
          <w:rFonts w:ascii="Times New Roman" w:hAnsi="Times New Roman" w:cs="Times New Roman"/>
          <w:bCs/>
        </w:rPr>
        <w:t xml:space="preserve"> que la información que se reconoce sea registrada en forma automática, en el momento que ocurren para poder garantizar en principio la fiabilidad de la información sobre la transacción que estén tratando, </w:t>
      </w:r>
      <w:r w:rsidR="00A64A47">
        <w:rPr>
          <w:rFonts w:ascii="Times New Roman" w:hAnsi="Times New Roman" w:cs="Times New Roman"/>
          <w:bCs/>
        </w:rPr>
        <w:t>en base a los circuitos administrativos</w:t>
      </w:r>
      <w:r>
        <w:rPr>
          <w:rFonts w:ascii="Times New Roman" w:hAnsi="Times New Roman" w:cs="Times New Roman"/>
          <w:bCs/>
        </w:rPr>
        <w:t>-financieros de ejecución.</w:t>
      </w:r>
    </w:p>
    <w:p w14:paraId="0D90A224" w14:textId="2BD667D2" w:rsidR="00A64A47" w:rsidRDefault="00A64A47"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 xml:space="preserve">Por otro lado es requisito que los datos que las unidades de registro manejen sean los que generen información automática del sistema, ya que allí se puede obtener la información fehacientes de los sistemas que se interconectan con el sistema de contabilidad como el de compras y contrataciones, administración de bienes, bancos, entes beneficiarios, clientes, actos administrativos transferencias entre otros, todo ello asociado al cumplimiento de las normas contables establecidas y teniendo en cuenta </w:t>
      </w:r>
    </w:p>
    <w:p w14:paraId="7D2D6D01" w14:textId="7A57554C" w:rsidR="00A64A47" w:rsidRDefault="00A64A47"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No corresponde a las unidades de registros la representación fiel de la información tanto en cantidad como en calidad.</w:t>
      </w:r>
    </w:p>
    <w:p w14:paraId="7A794BE0" w14:textId="3985A512" w:rsidR="00A64A47" w:rsidRDefault="00A64A47"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 xml:space="preserve">Asimismo deberán contar con un seguimiento del resguardo documental de los activos de información que darán fe de cada uno de los datos de cada contrato, acto administrativo y otros como soporte de la veracidad de la transacción reconocida. En especial cuidando que ello se realice en el momento </w:t>
      </w:r>
      <w:r w:rsidR="00AB24AD">
        <w:rPr>
          <w:rFonts w:ascii="Times New Roman" w:hAnsi="Times New Roman" w:cs="Times New Roman"/>
          <w:bCs/>
        </w:rPr>
        <w:t>del devengado.</w:t>
      </w:r>
    </w:p>
    <w:p w14:paraId="6D1FC373" w14:textId="6DDD86E1" w:rsidR="00AB24AD" w:rsidRDefault="00AB24AD"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El aseguramiento del cumplimiento de las normas debe reforzarse en el primer eslabón en el que se encuentran las operaciones, “la unidad contable”. Por eso, el criterio de la administración financiera del estado fue mantener como uno de los criterios metodológicos básicos el de la descentralización operativa y centralización normativa de modo que las normas emanen de los órganos rectores y sean cumplimentadas por quienes operan el sistema.</w:t>
      </w:r>
    </w:p>
    <w:p w14:paraId="0BE5DEA5" w14:textId="05F94358" w:rsidR="00BE75A2" w:rsidRDefault="00AB24AD" w:rsidP="00184EAC">
      <w:pPr>
        <w:tabs>
          <w:tab w:val="left" w:pos="2904"/>
        </w:tabs>
        <w:spacing w:line="360" w:lineRule="auto"/>
        <w:jc w:val="both"/>
        <w:rPr>
          <w:rFonts w:ascii="Times New Roman" w:hAnsi="Times New Roman" w:cs="Times New Roman"/>
          <w:bCs/>
        </w:rPr>
      </w:pPr>
      <w:r>
        <w:rPr>
          <w:rFonts w:ascii="Times New Roman" w:hAnsi="Times New Roman" w:cs="Times New Roman"/>
          <w:bCs/>
        </w:rPr>
        <w:t>Así, debe tenerse presente que la determinación del ente contable dentro del Sistema de contabilidad pública es de fundamental importancia ya que de ello depende el poder cumplir con cualidades de la información contables tales como la oportunidad, la relevancia</w:t>
      </w:r>
      <w:r w:rsidR="00BE75A2">
        <w:rPr>
          <w:rFonts w:ascii="Times New Roman" w:hAnsi="Times New Roman" w:cs="Times New Roman"/>
          <w:bCs/>
        </w:rPr>
        <w:t xml:space="preserve">, representación fiel, comprensibilidad, oportunidad, comparabilidad, verificabilidad, las a su vez están cuidadas por las restricciones de la información que se incluye en los informes financieros con propósito general tales como la materialidad, y la relación costo beneficio. Todo ello teniendo en cuenta lo manifestado en el marco conceptual de las NICSP y que aun no siendo una entidad que lleve su contabilidad estrictamente con su aplicación, tenerlas en cuenta como un marco de referencia da valor a los estados que se realicen. </w:t>
      </w:r>
    </w:p>
    <w:p w14:paraId="5EBA385F" w14:textId="77777777" w:rsidR="00CF2FE2" w:rsidRDefault="00CF2FE2" w:rsidP="00184EAC">
      <w:pPr>
        <w:tabs>
          <w:tab w:val="left" w:pos="2904"/>
        </w:tabs>
        <w:spacing w:line="360" w:lineRule="auto"/>
        <w:jc w:val="both"/>
        <w:rPr>
          <w:rFonts w:ascii="Times New Roman" w:hAnsi="Times New Roman" w:cs="Times New Roman"/>
          <w:bCs/>
        </w:rPr>
      </w:pPr>
    </w:p>
    <w:p w14:paraId="6BE6D702" w14:textId="44469053" w:rsidR="00BE72C7" w:rsidRPr="00184EAC" w:rsidRDefault="00BE72C7"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La rendición de cuentas</w:t>
      </w:r>
    </w:p>
    <w:p w14:paraId="204F85AC" w14:textId="772CE350" w:rsidR="00A3288B" w:rsidRDefault="00A3288B" w:rsidP="00184EAC">
      <w:pPr>
        <w:autoSpaceDE w:val="0"/>
        <w:autoSpaceDN w:val="0"/>
        <w:adjustRightInd w:val="0"/>
        <w:spacing w:after="0" w:line="360" w:lineRule="auto"/>
        <w:jc w:val="both"/>
        <w:rPr>
          <w:rFonts w:ascii="Times New Roman" w:hAnsi="Times New Roman" w:cs="Times New Roman"/>
          <w:bCs/>
        </w:rPr>
      </w:pPr>
      <w:r w:rsidRPr="00BE75A2">
        <w:rPr>
          <w:rFonts w:ascii="Times New Roman" w:hAnsi="Times New Roman" w:cs="Times New Roman"/>
          <w:bCs/>
        </w:rPr>
        <w:t xml:space="preserve">Entre los elementos constitutivos de una república, se encuentra la división de </w:t>
      </w:r>
      <w:r w:rsidR="00BE75A2" w:rsidRPr="00BE75A2">
        <w:rPr>
          <w:rFonts w:ascii="Times New Roman" w:hAnsi="Times New Roman" w:cs="Times New Roman"/>
          <w:bCs/>
        </w:rPr>
        <w:t xml:space="preserve">poderes, </w:t>
      </w:r>
      <w:r w:rsidR="00F14C32" w:rsidRPr="00BE75A2">
        <w:rPr>
          <w:rFonts w:ascii="Times New Roman" w:hAnsi="Times New Roman" w:cs="Times New Roman"/>
          <w:bCs/>
        </w:rPr>
        <w:t xml:space="preserve">que, </w:t>
      </w:r>
      <w:r w:rsidR="00F14C32">
        <w:rPr>
          <w:rFonts w:ascii="Times New Roman" w:hAnsi="Times New Roman" w:cs="Times New Roman"/>
          <w:bCs/>
        </w:rPr>
        <w:t>desde</w:t>
      </w:r>
      <w:r w:rsidRPr="00BE75A2">
        <w:rPr>
          <w:rFonts w:ascii="Times New Roman" w:hAnsi="Times New Roman" w:cs="Times New Roman"/>
          <w:bCs/>
        </w:rPr>
        <w:t xml:space="preserve"> el punto de vista político-administrativo, cobra especial relevancia por el</w:t>
      </w:r>
      <w:r w:rsidR="00BE75A2">
        <w:rPr>
          <w:rFonts w:ascii="Times New Roman" w:hAnsi="Times New Roman" w:cs="Times New Roman"/>
          <w:bCs/>
        </w:rPr>
        <w:t xml:space="preserve"> </w:t>
      </w:r>
      <w:r w:rsidRPr="00BE75A2">
        <w:rPr>
          <w:rFonts w:ascii="Times New Roman" w:hAnsi="Times New Roman" w:cs="Times New Roman"/>
          <w:bCs/>
        </w:rPr>
        <w:t xml:space="preserve">rol que </w:t>
      </w:r>
      <w:r w:rsidR="002D1557" w:rsidRPr="00BE75A2">
        <w:rPr>
          <w:rFonts w:ascii="Times New Roman" w:hAnsi="Times New Roman" w:cs="Times New Roman"/>
          <w:bCs/>
        </w:rPr>
        <w:t xml:space="preserve">cada </w:t>
      </w:r>
      <w:r w:rsidR="002D1557">
        <w:rPr>
          <w:rFonts w:ascii="Times New Roman" w:hAnsi="Times New Roman" w:cs="Times New Roman"/>
          <w:bCs/>
        </w:rPr>
        <w:t>uno</w:t>
      </w:r>
      <w:r w:rsidR="00BE75A2" w:rsidRPr="00BE75A2">
        <w:rPr>
          <w:rFonts w:ascii="Times New Roman" w:hAnsi="Times New Roman" w:cs="Times New Roman"/>
          <w:bCs/>
        </w:rPr>
        <w:t xml:space="preserve"> de</w:t>
      </w:r>
      <w:r w:rsidRPr="00BE75A2">
        <w:rPr>
          <w:rFonts w:ascii="Times New Roman" w:hAnsi="Times New Roman" w:cs="Times New Roman"/>
          <w:bCs/>
        </w:rPr>
        <w:t xml:space="preserve"> ellos tiene respecto del presupuesto público, de la gestión y de la</w:t>
      </w:r>
      <w:r w:rsidR="00BE75A2">
        <w:rPr>
          <w:rFonts w:ascii="Times New Roman" w:hAnsi="Times New Roman" w:cs="Times New Roman"/>
          <w:bCs/>
        </w:rPr>
        <w:t xml:space="preserve"> </w:t>
      </w:r>
      <w:r w:rsidRPr="00BE75A2">
        <w:rPr>
          <w:rFonts w:ascii="Times New Roman" w:hAnsi="Times New Roman" w:cs="Times New Roman"/>
          <w:bCs/>
        </w:rPr>
        <w:t>rendición de cuentas.</w:t>
      </w:r>
    </w:p>
    <w:p w14:paraId="00A4B124" w14:textId="77777777" w:rsidR="00F14C32" w:rsidRPr="00BE75A2" w:rsidRDefault="00F14C32" w:rsidP="00184EAC">
      <w:pPr>
        <w:autoSpaceDE w:val="0"/>
        <w:autoSpaceDN w:val="0"/>
        <w:adjustRightInd w:val="0"/>
        <w:spacing w:after="0" w:line="360" w:lineRule="auto"/>
        <w:jc w:val="both"/>
        <w:rPr>
          <w:rFonts w:ascii="Times New Roman" w:hAnsi="Times New Roman" w:cs="Times New Roman"/>
          <w:bCs/>
        </w:rPr>
      </w:pPr>
    </w:p>
    <w:p w14:paraId="63DCF039" w14:textId="4E817A6C" w:rsidR="00BE75A2" w:rsidRDefault="00A3288B" w:rsidP="00184EAC">
      <w:pPr>
        <w:autoSpaceDE w:val="0"/>
        <w:autoSpaceDN w:val="0"/>
        <w:adjustRightInd w:val="0"/>
        <w:spacing w:after="0" w:line="360" w:lineRule="auto"/>
        <w:jc w:val="both"/>
        <w:rPr>
          <w:rFonts w:ascii="Times New Roman" w:hAnsi="Times New Roman" w:cs="Times New Roman"/>
          <w:bCs/>
        </w:rPr>
      </w:pPr>
      <w:r w:rsidRPr="00BE75A2">
        <w:rPr>
          <w:rFonts w:ascii="Times New Roman" w:hAnsi="Times New Roman" w:cs="Times New Roman"/>
          <w:bCs/>
        </w:rPr>
        <w:t>Tradicionalmente era el Poder Ejecutivo quien hacía la “rendición de cuentas” al</w:t>
      </w:r>
      <w:r w:rsidR="00BE75A2">
        <w:rPr>
          <w:rFonts w:ascii="Times New Roman" w:hAnsi="Times New Roman" w:cs="Times New Roman"/>
          <w:bCs/>
        </w:rPr>
        <w:t xml:space="preserve"> </w:t>
      </w:r>
      <w:r w:rsidRPr="00BE75A2">
        <w:rPr>
          <w:rFonts w:ascii="Times New Roman" w:hAnsi="Times New Roman" w:cs="Times New Roman"/>
          <w:bCs/>
        </w:rPr>
        <w:t>Poder Legislativo al final de cada ejercicio fiscal, informándole a este cómo se había</w:t>
      </w:r>
      <w:r w:rsidR="00BE75A2">
        <w:rPr>
          <w:rFonts w:ascii="Times New Roman" w:hAnsi="Times New Roman" w:cs="Times New Roman"/>
          <w:bCs/>
        </w:rPr>
        <w:t xml:space="preserve"> </w:t>
      </w:r>
      <w:r w:rsidRPr="00BE75A2">
        <w:rPr>
          <w:rFonts w:ascii="Times New Roman" w:hAnsi="Times New Roman" w:cs="Times New Roman"/>
          <w:bCs/>
        </w:rPr>
        <w:t>ejecutado el</w:t>
      </w:r>
      <w:r w:rsidR="00BE75A2">
        <w:rPr>
          <w:rFonts w:ascii="Times New Roman" w:hAnsi="Times New Roman" w:cs="Times New Roman"/>
          <w:bCs/>
        </w:rPr>
        <w:t xml:space="preserve"> </w:t>
      </w:r>
      <w:r w:rsidRPr="00BE75A2">
        <w:rPr>
          <w:rFonts w:ascii="Times New Roman" w:hAnsi="Times New Roman" w:cs="Times New Roman"/>
          <w:bCs/>
        </w:rPr>
        <w:t>presupuesto anual. En la actualidad se ha avanzado sustancialmente en la</w:t>
      </w:r>
      <w:r w:rsidR="00BE75A2">
        <w:rPr>
          <w:rFonts w:ascii="Times New Roman" w:hAnsi="Times New Roman" w:cs="Times New Roman"/>
          <w:bCs/>
        </w:rPr>
        <w:t xml:space="preserve"> </w:t>
      </w:r>
      <w:r w:rsidRPr="00BE75A2">
        <w:rPr>
          <w:rFonts w:ascii="Times New Roman" w:hAnsi="Times New Roman" w:cs="Times New Roman"/>
          <w:bCs/>
        </w:rPr>
        <w:t>materia incorporando</w:t>
      </w:r>
      <w:r w:rsidR="00BE75A2">
        <w:rPr>
          <w:rFonts w:ascii="Times New Roman" w:hAnsi="Times New Roman" w:cs="Times New Roman"/>
          <w:bCs/>
        </w:rPr>
        <w:t xml:space="preserve"> </w:t>
      </w:r>
      <w:r w:rsidRPr="00BE75A2">
        <w:rPr>
          <w:rFonts w:ascii="Times New Roman" w:hAnsi="Times New Roman" w:cs="Times New Roman"/>
          <w:bCs/>
        </w:rPr>
        <w:t xml:space="preserve">en la mencionada rendición anual los estados financieros, lo </w:t>
      </w:r>
      <w:r w:rsidR="00BE75A2" w:rsidRPr="00BE75A2">
        <w:rPr>
          <w:rFonts w:ascii="Times New Roman" w:hAnsi="Times New Roman" w:cs="Times New Roman"/>
          <w:bCs/>
        </w:rPr>
        <w:t>que ha</w:t>
      </w:r>
      <w:r w:rsidRPr="00BE75A2">
        <w:rPr>
          <w:rFonts w:ascii="Times New Roman" w:hAnsi="Times New Roman" w:cs="Times New Roman"/>
          <w:bCs/>
        </w:rPr>
        <w:t xml:space="preserve"> fortalecido en forma </w:t>
      </w:r>
      <w:r w:rsidR="00BE75A2">
        <w:rPr>
          <w:rFonts w:ascii="Times New Roman" w:hAnsi="Times New Roman" w:cs="Times New Roman"/>
          <w:bCs/>
        </w:rPr>
        <w:t xml:space="preserve"> </w:t>
      </w:r>
      <w:r w:rsidRPr="00BE75A2">
        <w:rPr>
          <w:rFonts w:ascii="Times New Roman" w:hAnsi="Times New Roman" w:cs="Times New Roman"/>
          <w:bCs/>
        </w:rPr>
        <w:t>sustancial la contabilidad pública y la transparencia fiscal</w:t>
      </w:r>
      <w:r w:rsidR="00BE75A2">
        <w:rPr>
          <w:rFonts w:ascii="Times New Roman" w:hAnsi="Times New Roman" w:cs="Times New Roman"/>
          <w:bCs/>
        </w:rPr>
        <w:t>.</w:t>
      </w:r>
    </w:p>
    <w:p w14:paraId="0DCB0C34" w14:textId="77777777" w:rsidR="00FA3E17" w:rsidRDefault="00FA3E17" w:rsidP="00184EAC">
      <w:pPr>
        <w:autoSpaceDE w:val="0"/>
        <w:autoSpaceDN w:val="0"/>
        <w:adjustRightInd w:val="0"/>
        <w:spacing w:after="0" w:line="360" w:lineRule="auto"/>
        <w:jc w:val="both"/>
        <w:rPr>
          <w:rFonts w:ascii="Times New Roman" w:hAnsi="Times New Roman" w:cs="Times New Roman"/>
          <w:bCs/>
        </w:rPr>
      </w:pPr>
    </w:p>
    <w:p w14:paraId="2CAB9845" w14:textId="0571006E" w:rsidR="00FA3E17" w:rsidRDefault="00FA3E17"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Rendir cuentas, es dar a conocer, en el caso de las cuentas públicas, cual a sido el uso de los fondos recaudados dentro del destino previamente adjudicado a los gastos que deben cumplirse para lograr los objetivos de las políticas públicas.</w:t>
      </w:r>
    </w:p>
    <w:p w14:paraId="7ADB1F55" w14:textId="77777777" w:rsidR="00FA3E17" w:rsidRDefault="00FA3E17" w:rsidP="00184EAC">
      <w:pPr>
        <w:autoSpaceDE w:val="0"/>
        <w:autoSpaceDN w:val="0"/>
        <w:adjustRightInd w:val="0"/>
        <w:spacing w:after="0" w:line="360" w:lineRule="auto"/>
        <w:jc w:val="both"/>
        <w:rPr>
          <w:rFonts w:ascii="Times New Roman" w:hAnsi="Times New Roman" w:cs="Times New Roman"/>
          <w:bCs/>
        </w:rPr>
      </w:pPr>
    </w:p>
    <w:p w14:paraId="21F01C9B" w14:textId="0841DDB8" w:rsidR="00FA3E17" w:rsidRDefault="00FA3E17"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Cuando los datos se muestran en forma clara a los ciudadanos generan una relación de confianza entre el gobernante y su pueblo, esto es un concepto existente desde la propia creación del concepto del estado, por tanto da garantía a quienes toman conocimiento de los datos públicos que existe un ejercicio del control social, muestra transparencia entre los propios gobernantes, permite el control y la toma de decisiones.</w:t>
      </w:r>
    </w:p>
    <w:p w14:paraId="7026A3AB" w14:textId="77777777" w:rsidR="00FA3E17" w:rsidRDefault="00FA3E17" w:rsidP="00184EAC">
      <w:pPr>
        <w:autoSpaceDE w:val="0"/>
        <w:autoSpaceDN w:val="0"/>
        <w:adjustRightInd w:val="0"/>
        <w:spacing w:after="0" w:line="360" w:lineRule="auto"/>
        <w:jc w:val="both"/>
        <w:rPr>
          <w:rFonts w:ascii="Times New Roman" w:hAnsi="Times New Roman" w:cs="Times New Roman"/>
          <w:bCs/>
        </w:rPr>
      </w:pPr>
    </w:p>
    <w:p w14:paraId="75B2A900" w14:textId="47FD2986" w:rsidR="00C935DE" w:rsidRDefault="00C935DE"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Como menciona, en la </w:t>
      </w:r>
      <w:r w:rsidR="00F14C32" w:rsidRPr="00CF2FE2">
        <w:rPr>
          <w:rFonts w:ascii="Times New Roman" w:hAnsi="Times New Roman" w:cs="Times New Roman"/>
          <w:bCs/>
        </w:rPr>
        <w:t>R</w:t>
      </w:r>
      <w:r w:rsidRPr="00CF2FE2">
        <w:rPr>
          <w:rFonts w:ascii="Times New Roman" w:hAnsi="Times New Roman" w:cs="Times New Roman"/>
          <w:bCs/>
        </w:rPr>
        <w:t>ecomendación 1 de la FACPCE</w:t>
      </w:r>
      <w:r w:rsidR="00CF2FE2" w:rsidRPr="00CF2FE2">
        <w:rPr>
          <w:rFonts w:ascii="Times New Roman" w:hAnsi="Times New Roman" w:cs="Times New Roman"/>
          <w:bCs/>
        </w:rPr>
        <w:t xml:space="preserve"> (2008</w:t>
      </w:r>
      <w:r w:rsidR="00CF2FE2">
        <w:rPr>
          <w:rFonts w:ascii="Times New Roman" w:hAnsi="Times New Roman" w:cs="Times New Roman"/>
          <w:bCs/>
        </w:rPr>
        <w:t>)</w:t>
      </w:r>
      <w:r>
        <w:rPr>
          <w:rFonts w:ascii="Times New Roman" w:hAnsi="Times New Roman" w:cs="Times New Roman"/>
          <w:bCs/>
        </w:rPr>
        <w:t>, uno de los objetivos de los estados es la Rendición de cuentas, que como cuestión particular lo indica desde los siguientes puntos:</w:t>
      </w:r>
    </w:p>
    <w:p w14:paraId="0A1E3CE5" w14:textId="77777777" w:rsidR="00C935DE" w:rsidRDefault="00C935DE" w:rsidP="00184EAC">
      <w:pPr>
        <w:autoSpaceDE w:val="0"/>
        <w:autoSpaceDN w:val="0"/>
        <w:adjustRightInd w:val="0"/>
        <w:spacing w:after="0" w:line="360" w:lineRule="auto"/>
        <w:jc w:val="both"/>
        <w:rPr>
          <w:rFonts w:ascii="Times New Roman" w:hAnsi="Times New Roman" w:cs="Times New Roman"/>
          <w:bCs/>
        </w:rPr>
      </w:pPr>
    </w:p>
    <w:p w14:paraId="754706EC" w14:textId="10BB9C3F"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C935DE">
        <w:rPr>
          <w:rFonts w:ascii="Times New Roman" w:hAnsi="Times New Roman" w:cs="Times New Roman"/>
          <w:bCs/>
        </w:rPr>
        <w:t>•</w:t>
      </w:r>
      <w:r>
        <w:rPr>
          <w:rFonts w:ascii="Times New Roman" w:hAnsi="Times New Roman" w:cs="Times New Roman"/>
          <w:bCs/>
        </w:rPr>
        <w:t xml:space="preserve"> “</w:t>
      </w:r>
      <w:r w:rsidRPr="00F14C32">
        <w:rPr>
          <w:rFonts w:ascii="Times New Roman" w:hAnsi="Times New Roman" w:cs="Times New Roman"/>
          <w:bCs/>
          <w:i/>
          <w:iCs/>
        </w:rPr>
        <w:t>informar a la ciudadanía y sus representantes la generación y el destino de los recursos públicos;</w:t>
      </w:r>
    </w:p>
    <w:p w14:paraId="40E177DB" w14:textId="3F0BC3FF"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garantizar la objetividad que el Estado debe brindar sobre la información del empleo de los recursos públicos;</w:t>
      </w:r>
    </w:p>
    <w:p w14:paraId="24BFEA98" w14:textId="46B8EA92"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proporcionar al Poder Ejecutivo los elementos de juicio y datos aptos para permitir la elaboración de los programas de gobierno, el Presupuesto y la Cuenta de Inversión o Cuenta General del Ejercicio;</w:t>
      </w:r>
    </w:p>
    <w:p w14:paraId="7197A17B" w14:textId="3CA3C969"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suministrar al Poder Legislativo información suficiente para el estudio, el análisis y sanción del Presupuesto, la aprobación o rechazo de la Cuenta de Inversión o Cuenta General del Ejercicio y los demás controles sobre la Administración Pública que considere necesarios;</w:t>
      </w:r>
    </w:p>
    <w:p w14:paraId="611AEAD6" w14:textId="727295A9"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permitir a los órganos de control de la Administración Pública el cumplimiento de sus funciones, brindándoles información útil para el ejercicio de sus competencias y para la evaluación y control de la gestión;</w:t>
      </w:r>
    </w:p>
    <w:p w14:paraId="60AFF705" w14:textId="30E47067"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brindar información para el análisis de la gestión, facilitando la elaboración de indicadores que permitan la medición de la eficiencia, eficacia y economía en la generación de bienes y servicios que brinda el Estado; y</w:t>
      </w:r>
    </w:p>
    <w:p w14:paraId="7EE19605" w14:textId="382D1A72" w:rsidR="00C935DE" w:rsidRPr="00F14C32" w:rsidRDefault="00C935DE" w:rsidP="00184EAC">
      <w:pPr>
        <w:autoSpaceDE w:val="0"/>
        <w:autoSpaceDN w:val="0"/>
        <w:adjustRightInd w:val="0"/>
        <w:spacing w:after="0" w:line="360" w:lineRule="auto"/>
        <w:jc w:val="both"/>
        <w:rPr>
          <w:rFonts w:ascii="Times New Roman" w:hAnsi="Times New Roman" w:cs="Times New Roman"/>
          <w:bCs/>
          <w:i/>
          <w:iCs/>
        </w:rPr>
      </w:pPr>
      <w:r w:rsidRPr="00F14C32">
        <w:rPr>
          <w:rFonts w:ascii="Times New Roman" w:hAnsi="Times New Roman" w:cs="Times New Roman"/>
          <w:bCs/>
          <w:i/>
          <w:iCs/>
        </w:rPr>
        <w:t>• proveer información al sistema de cuentas nacionales”</w:t>
      </w:r>
      <w:r w:rsidR="00F14C32">
        <w:rPr>
          <w:rFonts w:ascii="Times New Roman" w:hAnsi="Times New Roman" w:cs="Times New Roman"/>
          <w:bCs/>
          <w:i/>
          <w:iCs/>
        </w:rPr>
        <w:t>.</w:t>
      </w:r>
    </w:p>
    <w:p w14:paraId="1129D183" w14:textId="77777777" w:rsidR="00C935DE" w:rsidRDefault="00C935DE" w:rsidP="00184EAC">
      <w:pPr>
        <w:autoSpaceDE w:val="0"/>
        <w:autoSpaceDN w:val="0"/>
        <w:adjustRightInd w:val="0"/>
        <w:spacing w:after="0" w:line="360" w:lineRule="auto"/>
        <w:jc w:val="both"/>
        <w:rPr>
          <w:rFonts w:ascii="Times New Roman" w:hAnsi="Times New Roman" w:cs="Times New Roman"/>
          <w:bCs/>
        </w:rPr>
      </w:pPr>
    </w:p>
    <w:p w14:paraId="6349B705" w14:textId="677F7011" w:rsidR="00FA3E17" w:rsidRDefault="00C935DE"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Por su parte l</w:t>
      </w:r>
      <w:r w:rsidR="00FA3E17">
        <w:rPr>
          <w:rFonts w:ascii="Times New Roman" w:hAnsi="Times New Roman" w:cs="Times New Roman"/>
          <w:bCs/>
        </w:rPr>
        <w:t>a gestión pública a considerado tener presente como mínimo tres cuestiones centrales sobre este tema de estudio.</w:t>
      </w:r>
    </w:p>
    <w:p w14:paraId="17877077" w14:textId="77777777" w:rsidR="00FA3E17" w:rsidRDefault="00FA3E17" w:rsidP="00184EAC">
      <w:pPr>
        <w:autoSpaceDE w:val="0"/>
        <w:autoSpaceDN w:val="0"/>
        <w:adjustRightInd w:val="0"/>
        <w:spacing w:after="0" w:line="360" w:lineRule="auto"/>
        <w:jc w:val="both"/>
        <w:rPr>
          <w:rFonts w:ascii="Times New Roman" w:hAnsi="Times New Roman" w:cs="Times New Roman"/>
          <w:bCs/>
        </w:rPr>
      </w:pPr>
    </w:p>
    <w:p w14:paraId="25767BDD" w14:textId="0FE5EA89" w:rsidR="00C935DE" w:rsidRDefault="00C935DE" w:rsidP="00184EAC">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La rendición de cuentas proporciona información y explica la gestión, resultados, avances, desvíos, causas entre otros</w:t>
      </w:r>
      <w:r w:rsidR="00EC1EF3">
        <w:rPr>
          <w:rFonts w:ascii="Times New Roman" w:hAnsi="Times New Roman" w:cs="Times New Roman"/>
          <w:bCs/>
        </w:rPr>
        <w:t>, ha este elemento lo llama “Información”</w:t>
      </w:r>
    </w:p>
    <w:p w14:paraId="05EEC204" w14:textId="5DF96630" w:rsidR="00C935DE" w:rsidRDefault="00C935DE" w:rsidP="00184EAC">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Abre el dialogo y la comunicación con los distintos grupos de valor e interés</w:t>
      </w:r>
    </w:p>
    <w:p w14:paraId="48D0AD36" w14:textId="0368CC26" w:rsidR="00C935DE" w:rsidRPr="00C935DE" w:rsidRDefault="00C935DE" w:rsidP="00184EAC">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Desarrolla capacidades entre las instituciones en el cumplimiento de los compromisos y acciones, a este elemento lo llama de “responsabilidad”</w:t>
      </w:r>
    </w:p>
    <w:p w14:paraId="2793A346" w14:textId="31ED5BB5" w:rsidR="00FA3E17" w:rsidRDefault="00EC1EF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El siguiente </w:t>
      </w:r>
      <w:r w:rsidR="00F14C32">
        <w:rPr>
          <w:rFonts w:ascii="Times New Roman" w:hAnsi="Times New Roman" w:cs="Times New Roman"/>
          <w:bCs/>
        </w:rPr>
        <w:t>C</w:t>
      </w:r>
      <w:r>
        <w:rPr>
          <w:rFonts w:ascii="Times New Roman" w:hAnsi="Times New Roman" w:cs="Times New Roman"/>
          <w:bCs/>
        </w:rPr>
        <w:t xml:space="preserve">uadro </w:t>
      </w:r>
      <w:r w:rsidR="00F14C32">
        <w:rPr>
          <w:rFonts w:ascii="Times New Roman" w:hAnsi="Times New Roman" w:cs="Times New Roman"/>
          <w:bCs/>
        </w:rPr>
        <w:t xml:space="preserve">1: Rendición de cuentas, se puede observar </w:t>
      </w:r>
      <w:r>
        <w:rPr>
          <w:rFonts w:ascii="Times New Roman" w:hAnsi="Times New Roman" w:cs="Times New Roman"/>
          <w:bCs/>
        </w:rPr>
        <w:t xml:space="preserve">un resumen de la idea de rendición de cuentas </w:t>
      </w:r>
      <w:r w:rsidR="00F14C32">
        <w:rPr>
          <w:rFonts w:ascii="Times New Roman" w:hAnsi="Times New Roman" w:cs="Times New Roman"/>
          <w:bCs/>
        </w:rPr>
        <w:t>de acuerdo con</w:t>
      </w:r>
      <w:r>
        <w:rPr>
          <w:rFonts w:ascii="Times New Roman" w:hAnsi="Times New Roman" w:cs="Times New Roman"/>
          <w:bCs/>
        </w:rPr>
        <w:t xml:space="preserve"> el planteo de Función Pública.</w:t>
      </w:r>
    </w:p>
    <w:p w14:paraId="36B4D605" w14:textId="36480B75" w:rsidR="00BE75A2" w:rsidRDefault="00BE75A2" w:rsidP="00184EAC">
      <w:pPr>
        <w:autoSpaceDE w:val="0"/>
        <w:autoSpaceDN w:val="0"/>
        <w:adjustRightInd w:val="0"/>
        <w:spacing w:after="0" w:line="360" w:lineRule="auto"/>
        <w:jc w:val="both"/>
        <w:rPr>
          <w:rFonts w:ascii="Times New Roman" w:hAnsi="Times New Roman" w:cs="Times New Roman"/>
          <w:bCs/>
        </w:rPr>
      </w:pPr>
    </w:p>
    <w:p w14:paraId="2C2DBCA2" w14:textId="6621B73D" w:rsidR="00FA3E17" w:rsidRPr="00F14C32" w:rsidRDefault="00F14C32" w:rsidP="00F14C32">
      <w:pPr>
        <w:autoSpaceDE w:val="0"/>
        <w:autoSpaceDN w:val="0"/>
        <w:adjustRightInd w:val="0"/>
        <w:spacing w:after="0" w:line="240" w:lineRule="auto"/>
        <w:jc w:val="center"/>
        <w:rPr>
          <w:rFonts w:ascii="Work Sans" w:eastAsia="Times New Roman" w:hAnsi="Work Sans" w:cs="Times New Roman"/>
          <w:b/>
          <w:color w:val="333333"/>
          <w:sz w:val="26"/>
          <w:szCs w:val="26"/>
          <w:lang w:eastAsia="es-MX"/>
        </w:rPr>
      </w:pPr>
      <w:r w:rsidRPr="00F14C32">
        <w:rPr>
          <w:rFonts w:ascii="Times New Roman" w:hAnsi="Times New Roman" w:cs="Times New Roman"/>
          <w:b/>
        </w:rPr>
        <w:t>Cuadro 1: Rendición de cuentas</w:t>
      </w:r>
    </w:p>
    <w:p w14:paraId="46BDB618" w14:textId="7BCEC929" w:rsidR="00FA3E17" w:rsidRPr="00FA3E17" w:rsidRDefault="00FA3E17" w:rsidP="00FA3E17">
      <w:pPr>
        <w:shd w:val="clear" w:color="auto" w:fill="FFFFFF"/>
        <w:spacing w:after="0" w:line="240" w:lineRule="auto"/>
        <w:rPr>
          <w:rFonts w:ascii="Work Sans" w:eastAsia="Times New Roman" w:hAnsi="Work Sans" w:cs="Times New Roman"/>
          <w:color w:val="333333"/>
          <w:sz w:val="24"/>
          <w:szCs w:val="24"/>
          <w:lang w:eastAsia="es-MX"/>
        </w:rPr>
      </w:pPr>
    </w:p>
    <w:p w14:paraId="5EEC9819" w14:textId="1916161F" w:rsidR="00BE75A2" w:rsidRDefault="00FA3E17" w:rsidP="00BE75A2">
      <w:pPr>
        <w:tabs>
          <w:tab w:val="left" w:pos="2904"/>
        </w:tabs>
        <w:jc w:val="both"/>
        <w:rPr>
          <w:rFonts w:ascii="Times New Roman" w:hAnsi="Times New Roman" w:cs="Times New Roman"/>
          <w:b/>
          <w:bCs/>
        </w:rPr>
      </w:pPr>
      <w:r w:rsidRPr="00FA3E17">
        <w:rPr>
          <w:rFonts w:ascii="Times New Roman" w:hAnsi="Times New Roman" w:cs="Times New Roman"/>
          <w:b/>
          <w:bCs/>
          <w:noProof/>
          <w:lang w:eastAsia="es-AR"/>
        </w:rPr>
        <w:drawing>
          <wp:inline distT="0" distB="0" distL="0" distR="0" wp14:anchorId="7F5B6066" wp14:editId="29309CC7">
            <wp:extent cx="5399127" cy="2318918"/>
            <wp:effectExtent l="0" t="0" r="0" b="5715"/>
            <wp:docPr id="1903338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8216" name=""/>
                    <pic:cNvPicPr/>
                  </pic:nvPicPr>
                  <pic:blipFill rotWithShape="1">
                    <a:blip r:embed="rId7"/>
                    <a:srcRect t="4378" b="8865"/>
                    <a:stretch/>
                  </pic:blipFill>
                  <pic:spPr bwMode="auto">
                    <a:xfrm>
                      <a:off x="0" y="0"/>
                      <a:ext cx="5400040" cy="2319310"/>
                    </a:xfrm>
                    <a:prstGeom prst="rect">
                      <a:avLst/>
                    </a:prstGeom>
                    <a:ln>
                      <a:noFill/>
                    </a:ln>
                    <a:extLst>
                      <a:ext uri="{53640926-AAD7-44D8-BBD7-CCE9431645EC}">
                        <a14:shadowObscured xmlns:a14="http://schemas.microsoft.com/office/drawing/2010/main"/>
                      </a:ext>
                    </a:extLst>
                  </pic:spPr>
                </pic:pic>
              </a:graphicData>
            </a:graphic>
          </wp:inline>
        </w:drawing>
      </w:r>
    </w:p>
    <w:p w14:paraId="07014E86" w14:textId="68205A0B" w:rsidR="00BE75A2" w:rsidRPr="00F14C32" w:rsidRDefault="00F14C32" w:rsidP="00A3288B">
      <w:pPr>
        <w:tabs>
          <w:tab w:val="left" w:pos="2904"/>
        </w:tabs>
        <w:rPr>
          <w:rFonts w:ascii="Times New Roman" w:hAnsi="Times New Roman" w:cs="Times New Roman"/>
          <w:b/>
          <w:bCs/>
          <w:sz w:val="20"/>
          <w:szCs w:val="20"/>
        </w:rPr>
      </w:pPr>
      <w:r w:rsidRPr="00F14C32">
        <w:rPr>
          <w:rFonts w:ascii="Times New Roman" w:hAnsi="Times New Roman" w:cs="Times New Roman"/>
          <w:b/>
          <w:bCs/>
          <w:sz w:val="20"/>
          <w:szCs w:val="20"/>
        </w:rPr>
        <w:t>Fuente: Función Pública (2017)</w:t>
      </w:r>
    </w:p>
    <w:p w14:paraId="240BD33B" w14:textId="77777777" w:rsidR="00EC1EF3" w:rsidRDefault="00EC1EF3" w:rsidP="00C07946">
      <w:pPr>
        <w:tabs>
          <w:tab w:val="left" w:pos="2904"/>
        </w:tabs>
        <w:rPr>
          <w:rFonts w:ascii="Times New Roman" w:hAnsi="Times New Roman" w:cs="Times New Roman"/>
          <w:b/>
          <w:bCs/>
        </w:rPr>
      </w:pPr>
    </w:p>
    <w:p w14:paraId="750AB56E" w14:textId="63213047" w:rsidR="00BE72C7" w:rsidRPr="00184EAC" w:rsidRDefault="00BE72C7"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Como se ven las NICSP en la Administración Nacional, Provincial y Municipal</w:t>
      </w:r>
      <w:r w:rsidR="000666BD" w:rsidRPr="00184EAC">
        <w:rPr>
          <w:rFonts w:ascii="Times New Roman" w:hAnsi="Times New Roman" w:cs="Times New Roman"/>
          <w:b/>
          <w:bCs/>
        </w:rPr>
        <w:t xml:space="preserve"> </w:t>
      </w:r>
    </w:p>
    <w:p w14:paraId="432D84FA" w14:textId="75A86668" w:rsidR="00EC1EF3" w:rsidRDefault="00EC1EF3" w:rsidP="00184EAC">
      <w:pPr>
        <w:autoSpaceDE w:val="0"/>
        <w:autoSpaceDN w:val="0"/>
        <w:adjustRightInd w:val="0"/>
        <w:spacing w:after="0" w:line="360" w:lineRule="auto"/>
        <w:jc w:val="both"/>
        <w:rPr>
          <w:rFonts w:ascii="Times New Roman" w:hAnsi="Times New Roman" w:cs="Times New Roman"/>
          <w:bCs/>
        </w:rPr>
      </w:pPr>
      <w:r w:rsidRPr="00EC1EF3">
        <w:rPr>
          <w:rFonts w:ascii="Times New Roman" w:hAnsi="Times New Roman" w:cs="Times New Roman"/>
          <w:bCs/>
        </w:rPr>
        <w:t>En primer lugar</w:t>
      </w:r>
      <w:r>
        <w:rPr>
          <w:rFonts w:ascii="Times New Roman" w:hAnsi="Times New Roman" w:cs="Times New Roman"/>
          <w:bCs/>
        </w:rPr>
        <w:t xml:space="preserve">, hay que tener en cuenta la conformación de la República Argentina como un país federal, conformado por tres niveles de gobierno, Nacional, Provincial, Municipal. Si bien la </w:t>
      </w:r>
      <w:r w:rsidR="002848DD" w:rsidRPr="002848DD">
        <w:rPr>
          <w:rFonts w:ascii="Times New Roman" w:hAnsi="Times New Roman" w:cs="Times New Roman"/>
          <w:bCs/>
        </w:rPr>
        <w:t>L</w:t>
      </w:r>
      <w:r w:rsidRPr="002848DD">
        <w:rPr>
          <w:rFonts w:ascii="Times New Roman" w:hAnsi="Times New Roman" w:cs="Times New Roman"/>
          <w:bCs/>
        </w:rPr>
        <w:t xml:space="preserve">ey 24.256 </w:t>
      </w:r>
      <w:r w:rsidR="002848DD" w:rsidRPr="002848DD">
        <w:rPr>
          <w:rFonts w:ascii="Times New Roman" w:hAnsi="Times New Roman" w:cs="Times New Roman"/>
          <w:bCs/>
        </w:rPr>
        <w:t>(1992)</w:t>
      </w:r>
      <w:r>
        <w:rPr>
          <w:rFonts w:ascii="Times New Roman" w:hAnsi="Times New Roman" w:cs="Times New Roman"/>
          <w:bCs/>
        </w:rPr>
        <w:t xml:space="preserve"> invita a las provincias y municipios a realizar una implementación de un</w:t>
      </w:r>
      <w:r w:rsidR="002F3403">
        <w:rPr>
          <w:rFonts w:ascii="Times New Roman" w:hAnsi="Times New Roman" w:cs="Times New Roman"/>
          <w:bCs/>
        </w:rPr>
        <w:t>a norma legal de igual características, no todas las provincias han replicado un modelo similar al de Nación.</w:t>
      </w:r>
    </w:p>
    <w:p w14:paraId="0E39FDFF" w14:textId="77777777" w:rsidR="002F3403" w:rsidRDefault="002F3403" w:rsidP="00184EAC">
      <w:pPr>
        <w:autoSpaceDE w:val="0"/>
        <w:autoSpaceDN w:val="0"/>
        <w:adjustRightInd w:val="0"/>
        <w:spacing w:after="0" w:line="360" w:lineRule="auto"/>
        <w:jc w:val="both"/>
        <w:rPr>
          <w:rFonts w:ascii="Times New Roman" w:hAnsi="Times New Roman" w:cs="Times New Roman"/>
          <w:bCs/>
        </w:rPr>
      </w:pPr>
    </w:p>
    <w:p w14:paraId="4C2673FB" w14:textId="3F6D040D"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El modelo conceptual sobre el que se basa la administración financiera del estado en la Nación, concibe la gestión financiera pública como un todo integrado y por tanto requiere que sus sistemas componentes y todos aquellos con los que estos interactúan en forma permanente se relacionen en ese sentido.</w:t>
      </w:r>
    </w:p>
    <w:p w14:paraId="63E4022D" w14:textId="77777777" w:rsidR="002F3403" w:rsidRDefault="002F3403" w:rsidP="00184EAC">
      <w:pPr>
        <w:autoSpaceDE w:val="0"/>
        <w:autoSpaceDN w:val="0"/>
        <w:adjustRightInd w:val="0"/>
        <w:spacing w:after="0" w:line="360" w:lineRule="auto"/>
        <w:jc w:val="both"/>
        <w:rPr>
          <w:rFonts w:ascii="Times New Roman" w:hAnsi="Times New Roman" w:cs="Times New Roman"/>
          <w:bCs/>
        </w:rPr>
      </w:pPr>
    </w:p>
    <w:p w14:paraId="09B298EA" w14:textId="77777777"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En este sentido, todo el sistema se basa en la integración entre el presupuesto y la contabilidad, con lo que se hace fundamental que el sistema presupuestario adopte el uso de etapas de registro con base al devengado al igual que la contabilidad.</w:t>
      </w:r>
    </w:p>
    <w:p w14:paraId="7464574C" w14:textId="77777777" w:rsidR="002F3403" w:rsidRDefault="002F3403" w:rsidP="00184EAC">
      <w:pPr>
        <w:autoSpaceDE w:val="0"/>
        <w:autoSpaceDN w:val="0"/>
        <w:adjustRightInd w:val="0"/>
        <w:spacing w:after="0" w:line="360" w:lineRule="auto"/>
        <w:jc w:val="both"/>
        <w:rPr>
          <w:rFonts w:ascii="Times New Roman" w:hAnsi="Times New Roman" w:cs="Times New Roman"/>
          <w:bCs/>
        </w:rPr>
      </w:pPr>
    </w:p>
    <w:p w14:paraId="69C9F959" w14:textId="5DA00E76"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Esta condición es útil para poder pensar en una convergencia hacia las normas internacionales de contabilidad o bien a su observación como un referente para el dictado de normas en principio en la Nación.</w:t>
      </w:r>
    </w:p>
    <w:p w14:paraId="6CFF93DC" w14:textId="3659B432" w:rsidR="002F3403" w:rsidRDefault="002F3403" w:rsidP="00184EAC">
      <w:pPr>
        <w:autoSpaceDE w:val="0"/>
        <w:autoSpaceDN w:val="0"/>
        <w:adjustRightInd w:val="0"/>
        <w:spacing w:after="0" w:line="360" w:lineRule="auto"/>
        <w:jc w:val="both"/>
        <w:rPr>
          <w:rFonts w:ascii="Times New Roman" w:hAnsi="Times New Roman" w:cs="Times New Roman"/>
          <w:bCs/>
        </w:rPr>
      </w:pPr>
    </w:p>
    <w:p w14:paraId="26693FD8" w14:textId="5CC94DEC"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Hay que tener presente que la utilización de la contabilidad financiera y patrimonial es reciente en el estado ya que a partir del año 1992 se exigió por ley que la contabilidad debería responder a la Teoría General Contable y por ende utilizar el método de partida doble.</w:t>
      </w:r>
    </w:p>
    <w:p w14:paraId="1004BA13" w14:textId="427A594B"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 </w:t>
      </w:r>
    </w:p>
    <w:p w14:paraId="18995DFF" w14:textId="7BE4D836"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De allí que a partir de la creación del sistema integrado de información financiera que se basa en el modelo conceptual planteado en </w:t>
      </w:r>
      <w:r w:rsidR="00235898">
        <w:rPr>
          <w:rFonts w:ascii="Times New Roman" w:hAnsi="Times New Roman" w:cs="Times New Roman"/>
          <w:bCs/>
        </w:rPr>
        <w:t>la reforma, presenta como núcleo integrador de todos los sistema de la Administración financiera pública al sistema de contabilidad.</w:t>
      </w:r>
    </w:p>
    <w:p w14:paraId="74F801F3" w14:textId="77777777" w:rsidR="00235898" w:rsidRDefault="00235898" w:rsidP="00184EAC">
      <w:pPr>
        <w:autoSpaceDE w:val="0"/>
        <w:autoSpaceDN w:val="0"/>
        <w:adjustRightInd w:val="0"/>
        <w:spacing w:after="0" w:line="360" w:lineRule="auto"/>
        <w:jc w:val="both"/>
        <w:rPr>
          <w:rFonts w:ascii="Times New Roman" w:hAnsi="Times New Roman" w:cs="Times New Roman"/>
          <w:bCs/>
        </w:rPr>
      </w:pPr>
    </w:p>
    <w:p w14:paraId="7BF79CE2" w14:textId="2EFCB04A" w:rsidR="00235898" w:rsidRDefault="00235898"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En el correr de los tiempos las provincias fueron dictando sus propias leyes de administración financiera basadas en la Ley 24.156 </w:t>
      </w:r>
      <w:r w:rsidR="002848DD">
        <w:rPr>
          <w:rFonts w:ascii="Times New Roman" w:hAnsi="Times New Roman" w:cs="Times New Roman"/>
          <w:bCs/>
        </w:rPr>
        <w:t xml:space="preserve">(1992) </w:t>
      </w:r>
      <w:r>
        <w:rPr>
          <w:rFonts w:ascii="Times New Roman" w:hAnsi="Times New Roman" w:cs="Times New Roman"/>
          <w:bCs/>
        </w:rPr>
        <w:t xml:space="preserve">y esto fue acrecentándose a partir de </w:t>
      </w:r>
      <w:r w:rsidRPr="00CF2FE2">
        <w:rPr>
          <w:rFonts w:ascii="Times New Roman" w:hAnsi="Times New Roman" w:cs="Times New Roman"/>
          <w:bCs/>
        </w:rPr>
        <w:t xml:space="preserve">la ley de responsabilidad fiscal en </w:t>
      </w:r>
      <w:r w:rsidR="00F14C32" w:rsidRPr="00CF2FE2">
        <w:rPr>
          <w:rFonts w:ascii="Times New Roman" w:hAnsi="Times New Roman" w:cs="Times New Roman"/>
          <w:bCs/>
        </w:rPr>
        <w:t>la</w:t>
      </w:r>
      <w:r w:rsidRPr="00CF2FE2">
        <w:rPr>
          <w:rFonts w:ascii="Times New Roman" w:hAnsi="Times New Roman" w:cs="Times New Roman"/>
          <w:bCs/>
        </w:rPr>
        <w:t xml:space="preserve"> que no solo se invita a las provincias a un</w:t>
      </w:r>
      <w:r w:rsidR="000214F3" w:rsidRPr="00CF2FE2">
        <w:rPr>
          <w:rFonts w:ascii="Times New Roman" w:hAnsi="Times New Roman" w:cs="Times New Roman"/>
          <w:bCs/>
        </w:rPr>
        <w:t>ificar la</w:t>
      </w:r>
      <w:r w:rsidRPr="00CF2FE2">
        <w:rPr>
          <w:rFonts w:ascii="Times New Roman" w:hAnsi="Times New Roman" w:cs="Times New Roman"/>
          <w:bCs/>
        </w:rPr>
        <w:t xml:space="preserve"> f</w:t>
      </w:r>
      <w:r>
        <w:rPr>
          <w:rFonts w:ascii="Times New Roman" w:hAnsi="Times New Roman" w:cs="Times New Roman"/>
          <w:bCs/>
        </w:rPr>
        <w:t>orma de rendición de cuentas similar a la Nación sino que también se ponen pautas de endeudamiento.</w:t>
      </w:r>
    </w:p>
    <w:p w14:paraId="6CF3A077" w14:textId="77777777" w:rsidR="00235898" w:rsidRDefault="00235898" w:rsidP="00184EAC">
      <w:pPr>
        <w:autoSpaceDE w:val="0"/>
        <w:autoSpaceDN w:val="0"/>
        <w:adjustRightInd w:val="0"/>
        <w:spacing w:after="0" w:line="360" w:lineRule="auto"/>
        <w:jc w:val="both"/>
        <w:rPr>
          <w:rFonts w:ascii="Times New Roman" w:hAnsi="Times New Roman" w:cs="Times New Roman"/>
          <w:bCs/>
        </w:rPr>
      </w:pPr>
    </w:p>
    <w:p w14:paraId="4D7C1175" w14:textId="5B346DC4" w:rsidR="00235898" w:rsidRDefault="000214F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A nivel nacional</w:t>
      </w:r>
      <w:r w:rsidR="00235898">
        <w:rPr>
          <w:rFonts w:ascii="Times New Roman" w:hAnsi="Times New Roman" w:cs="Times New Roman"/>
          <w:bCs/>
        </w:rPr>
        <w:t xml:space="preserve"> hubo dos consultorías del Banco Mundial donde se han analizado las brechas entre </w:t>
      </w:r>
      <w:r w:rsidR="00235898" w:rsidRPr="00CF2FE2">
        <w:rPr>
          <w:rFonts w:ascii="Times New Roman" w:hAnsi="Times New Roman" w:cs="Times New Roman"/>
          <w:bCs/>
        </w:rPr>
        <w:t xml:space="preserve">las NICSP </w:t>
      </w:r>
      <w:r w:rsidR="004359C0" w:rsidRPr="00CF2FE2">
        <w:rPr>
          <w:rFonts w:ascii="Times New Roman" w:hAnsi="Times New Roman" w:cs="Times New Roman"/>
          <w:bCs/>
        </w:rPr>
        <w:t>(2011</w:t>
      </w:r>
      <w:r w:rsidR="004359C0">
        <w:rPr>
          <w:rFonts w:ascii="Times New Roman" w:hAnsi="Times New Roman" w:cs="Times New Roman"/>
          <w:bCs/>
        </w:rPr>
        <w:t>)</w:t>
      </w:r>
      <w:r w:rsidR="00235898">
        <w:rPr>
          <w:rFonts w:ascii="Times New Roman" w:hAnsi="Times New Roman" w:cs="Times New Roman"/>
          <w:bCs/>
        </w:rPr>
        <w:t>y las normas utilizadas en la Contaduría General de la Nación, cuestión que ha dado paso a repensar las normas actuales y un plan estratégico de ir tratando de conocer cada norma, capacitando al personal para realizar un camino con criterios que puedan estar más cercanos a las NICSP</w:t>
      </w:r>
      <w:r w:rsidR="004359C0">
        <w:rPr>
          <w:rFonts w:ascii="Times New Roman" w:hAnsi="Times New Roman" w:cs="Times New Roman"/>
          <w:bCs/>
        </w:rPr>
        <w:t xml:space="preserve"> (2011)</w:t>
      </w:r>
      <w:r w:rsidR="00235898">
        <w:rPr>
          <w:rFonts w:ascii="Times New Roman" w:hAnsi="Times New Roman" w:cs="Times New Roman"/>
          <w:bCs/>
        </w:rPr>
        <w:t>.</w:t>
      </w:r>
    </w:p>
    <w:p w14:paraId="5D8C8212" w14:textId="77777777" w:rsidR="00235898" w:rsidRDefault="00235898" w:rsidP="00184EAC">
      <w:pPr>
        <w:autoSpaceDE w:val="0"/>
        <w:autoSpaceDN w:val="0"/>
        <w:adjustRightInd w:val="0"/>
        <w:spacing w:after="0" w:line="360" w:lineRule="auto"/>
        <w:jc w:val="both"/>
        <w:rPr>
          <w:rFonts w:ascii="Times New Roman" w:hAnsi="Times New Roman" w:cs="Times New Roman"/>
          <w:bCs/>
        </w:rPr>
      </w:pPr>
    </w:p>
    <w:p w14:paraId="6B345026" w14:textId="12FF186B" w:rsidR="00235898" w:rsidRDefault="00235898"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En la Provincia de Córdoba, se ha realizado un intento por encaminar un proceso de preparación para la introducción de NICSP</w:t>
      </w:r>
      <w:r w:rsidR="004359C0">
        <w:rPr>
          <w:rFonts w:ascii="Times New Roman" w:hAnsi="Times New Roman" w:cs="Times New Roman"/>
          <w:bCs/>
        </w:rPr>
        <w:t xml:space="preserve"> (2011)</w:t>
      </w:r>
      <w:r>
        <w:rPr>
          <w:rFonts w:ascii="Times New Roman" w:hAnsi="Times New Roman" w:cs="Times New Roman"/>
          <w:bCs/>
        </w:rPr>
        <w:t>, pero aún no se ha logrado, cuentan con una norma de normas de contabilidad con criterios generalmente aceptados.</w:t>
      </w:r>
    </w:p>
    <w:p w14:paraId="1D97B236" w14:textId="56FB81E2" w:rsidR="002F3403" w:rsidRDefault="002F3403"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 </w:t>
      </w:r>
    </w:p>
    <w:p w14:paraId="246D6D71" w14:textId="1EFDD867" w:rsidR="002F3403" w:rsidRDefault="00235898" w:rsidP="00184EAC">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Como se pudo ver, aún no existen provincias ni municipios que utilicen criterios basados en NICSP</w:t>
      </w:r>
      <w:r w:rsidR="004359C0">
        <w:rPr>
          <w:rFonts w:ascii="Times New Roman" w:hAnsi="Times New Roman" w:cs="Times New Roman"/>
          <w:bCs/>
        </w:rPr>
        <w:t xml:space="preserve"> (2011)</w:t>
      </w:r>
      <w:r>
        <w:rPr>
          <w:rFonts w:ascii="Times New Roman" w:hAnsi="Times New Roman" w:cs="Times New Roman"/>
          <w:bCs/>
        </w:rPr>
        <w:t xml:space="preserve">, pero también se mostró que se están realizando los primeros pasos en la Contaduría General de la Nación </w:t>
      </w:r>
      <w:r w:rsidR="002B13D2">
        <w:rPr>
          <w:rFonts w:ascii="Times New Roman" w:hAnsi="Times New Roman" w:cs="Times New Roman"/>
          <w:bCs/>
        </w:rPr>
        <w:t>y que si bien son procesos lentos y que requieren de mucha capacitación y bastante apoyo político es un buen comienzo tener documentos que indiquen como nos ven, cuanto falta para que nos acerquemos a estar encaminados a avanzar a criterios de reconocimiento de las transacciones a nivel internacional, y que camino tomares para realizarlo.</w:t>
      </w:r>
    </w:p>
    <w:p w14:paraId="46CBF81B" w14:textId="77777777" w:rsidR="00EC1EF3" w:rsidRDefault="00EC1EF3" w:rsidP="00EC1EF3">
      <w:pPr>
        <w:autoSpaceDE w:val="0"/>
        <w:autoSpaceDN w:val="0"/>
        <w:adjustRightInd w:val="0"/>
        <w:spacing w:after="0" w:line="240" w:lineRule="auto"/>
        <w:jc w:val="both"/>
        <w:rPr>
          <w:rFonts w:ascii="Times New Roman" w:hAnsi="Times New Roman" w:cs="Times New Roman"/>
          <w:bCs/>
        </w:rPr>
      </w:pPr>
    </w:p>
    <w:p w14:paraId="25316A3D" w14:textId="77777777" w:rsidR="00EC1EF3" w:rsidRPr="00EC1EF3" w:rsidRDefault="00EC1EF3" w:rsidP="00EC1EF3">
      <w:pPr>
        <w:autoSpaceDE w:val="0"/>
        <w:autoSpaceDN w:val="0"/>
        <w:adjustRightInd w:val="0"/>
        <w:spacing w:after="0" w:line="240" w:lineRule="auto"/>
        <w:jc w:val="both"/>
        <w:rPr>
          <w:rFonts w:ascii="Times New Roman" w:hAnsi="Times New Roman" w:cs="Times New Roman"/>
          <w:bCs/>
        </w:rPr>
      </w:pPr>
    </w:p>
    <w:p w14:paraId="185CF44F" w14:textId="10FE05B5" w:rsidR="004A0B16" w:rsidRPr="00184EAC" w:rsidRDefault="004A0B16"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 xml:space="preserve">Conclusiones </w:t>
      </w:r>
    </w:p>
    <w:p w14:paraId="46E7E885" w14:textId="756F0765" w:rsidR="004A0B16" w:rsidRPr="006F3EA3" w:rsidRDefault="004A0B16" w:rsidP="00184EAC">
      <w:pPr>
        <w:spacing w:before="280" w:after="280" w:line="360" w:lineRule="auto"/>
        <w:jc w:val="both"/>
        <w:rPr>
          <w:rFonts w:ascii="Times New Roman" w:eastAsia="Arial" w:hAnsi="Times New Roman" w:cs="Times New Roman"/>
        </w:rPr>
      </w:pPr>
      <w:r w:rsidRPr="006F3EA3">
        <w:rPr>
          <w:rFonts w:ascii="Times New Roman" w:eastAsia="Arial" w:hAnsi="Times New Roman" w:cs="Times New Roman"/>
        </w:rPr>
        <w:t xml:space="preserve">Se concluye que </w:t>
      </w:r>
      <w:r w:rsidR="00F14C32">
        <w:rPr>
          <w:rFonts w:ascii="Times New Roman" w:eastAsia="Arial" w:hAnsi="Times New Roman" w:cs="Times New Roman"/>
        </w:rPr>
        <w:t>l</w:t>
      </w:r>
      <w:r w:rsidRPr="006F3EA3">
        <w:rPr>
          <w:rFonts w:ascii="Times New Roman" w:eastAsia="Arial" w:hAnsi="Times New Roman" w:cs="Times New Roman"/>
        </w:rPr>
        <w:t>a determinación del ente contable y el ámbito de aplicación se considera relevante para el armado consistente de las salidas de información financiera desde el sistema de contabilidad, ya que este, por ley de administración financiera nacional, debe servir para integrarse con el sistema de cuentas nacionales, los requerimientos de los compiladores de estadísticas y compatible con la revelación de información conforme NICSP.</w:t>
      </w:r>
    </w:p>
    <w:p w14:paraId="012D6E2A" w14:textId="77777777" w:rsidR="004A0B16" w:rsidRDefault="004A0B16" w:rsidP="00C07946">
      <w:pPr>
        <w:tabs>
          <w:tab w:val="left" w:pos="2904"/>
        </w:tabs>
        <w:rPr>
          <w:rFonts w:ascii="Times New Roman" w:hAnsi="Times New Roman" w:cs="Times New Roman"/>
        </w:rPr>
      </w:pPr>
    </w:p>
    <w:p w14:paraId="048C2D53" w14:textId="24FD21B7" w:rsidR="004A0B16" w:rsidRDefault="004A0B16" w:rsidP="00184EAC">
      <w:pPr>
        <w:pStyle w:val="Prrafodelista"/>
        <w:numPr>
          <w:ilvl w:val="0"/>
          <w:numId w:val="7"/>
        </w:numPr>
        <w:tabs>
          <w:tab w:val="left" w:pos="2904"/>
        </w:tabs>
        <w:rPr>
          <w:rFonts w:ascii="Times New Roman" w:hAnsi="Times New Roman" w:cs="Times New Roman"/>
          <w:b/>
          <w:bCs/>
        </w:rPr>
      </w:pPr>
      <w:r w:rsidRPr="00184EAC">
        <w:rPr>
          <w:rFonts w:ascii="Times New Roman" w:hAnsi="Times New Roman" w:cs="Times New Roman"/>
          <w:b/>
          <w:bCs/>
        </w:rPr>
        <w:t>Referencias bibliográficas</w:t>
      </w:r>
    </w:p>
    <w:p w14:paraId="1F3203F0" w14:textId="77777777" w:rsidR="00184EAC" w:rsidRDefault="00184EAC" w:rsidP="00184EAC">
      <w:pPr>
        <w:pStyle w:val="Prrafodelista"/>
        <w:tabs>
          <w:tab w:val="left" w:pos="2904"/>
        </w:tabs>
        <w:rPr>
          <w:rFonts w:ascii="Times New Roman" w:hAnsi="Times New Roman" w:cs="Times New Roman"/>
          <w:b/>
          <w:bCs/>
        </w:rPr>
      </w:pPr>
    </w:p>
    <w:p w14:paraId="4E63BB09" w14:textId="630B1957" w:rsidR="00AB0FE7"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r>
        <w:rPr>
          <w:rFonts w:ascii="Times New Roman" w:eastAsia="Times New Roman" w:hAnsi="Times New Roman" w:cs="Times New Roman"/>
          <w:color w:val="222222"/>
          <w:lang w:eastAsia="es-AR"/>
        </w:rPr>
        <w:t xml:space="preserve">Caba Pérez, C. y Caba Pérez, E. (2007). </w:t>
      </w:r>
      <w:r w:rsidRPr="00184EAC">
        <w:rPr>
          <w:rFonts w:ascii="Times New Roman" w:eastAsia="Times New Roman" w:hAnsi="Times New Roman" w:cs="Times New Roman"/>
          <w:color w:val="222222"/>
          <w:lang w:eastAsia="es-AR"/>
        </w:rPr>
        <w:t>L</w:t>
      </w:r>
      <w:r>
        <w:rPr>
          <w:rFonts w:ascii="Times New Roman" w:eastAsia="Times New Roman" w:hAnsi="Times New Roman" w:cs="Times New Roman"/>
          <w:color w:val="222222"/>
          <w:lang w:eastAsia="es-AR"/>
        </w:rPr>
        <w:t>a</w:t>
      </w:r>
      <w:r w:rsidRPr="00184EAC">
        <w:rPr>
          <w:rFonts w:ascii="Times New Roman" w:eastAsia="Times New Roman" w:hAnsi="Times New Roman" w:cs="Times New Roman"/>
          <w:color w:val="222222"/>
          <w:lang w:eastAsia="es-AR"/>
        </w:rPr>
        <w:t xml:space="preserve"> </w:t>
      </w:r>
      <w:r>
        <w:rPr>
          <w:rFonts w:ascii="Times New Roman" w:eastAsia="Times New Roman" w:hAnsi="Times New Roman" w:cs="Times New Roman"/>
          <w:color w:val="222222"/>
          <w:lang w:eastAsia="es-AR"/>
        </w:rPr>
        <w:t xml:space="preserve">cuenta de inversión argentina frente a los compromisos adquiridos por el programa </w:t>
      </w:r>
      <w:r w:rsidRPr="00184EAC">
        <w:rPr>
          <w:rFonts w:ascii="Times New Roman" w:eastAsia="Times New Roman" w:hAnsi="Times New Roman" w:cs="Times New Roman"/>
          <w:color w:val="222222"/>
          <w:lang w:eastAsia="es-AR"/>
        </w:rPr>
        <w:t>“</w:t>
      </w:r>
      <w:r>
        <w:rPr>
          <w:rFonts w:ascii="Times New Roman" w:eastAsia="Times New Roman" w:hAnsi="Times New Roman" w:cs="Times New Roman"/>
          <w:color w:val="222222"/>
          <w:lang w:eastAsia="es-AR"/>
        </w:rPr>
        <w:t>Transparencia en las Cuentas Públicas”.</w:t>
      </w:r>
      <w:r w:rsidRPr="00184EAC">
        <w:rPr>
          <w:rFonts w:ascii="Times New Roman" w:eastAsia="Times New Roman" w:hAnsi="Times New Roman" w:cs="Times New Roman"/>
          <w:color w:val="222222"/>
          <w:lang w:eastAsia="es-AR"/>
        </w:rPr>
        <w:t xml:space="preserve"> </w:t>
      </w:r>
      <w:r w:rsidRPr="00D50754">
        <w:rPr>
          <w:rFonts w:ascii="Times New Roman" w:eastAsia="Times New Roman" w:hAnsi="Times New Roman" w:cs="Times New Roman"/>
          <w:i/>
          <w:iCs/>
          <w:color w:val="222222"/>
          <w:lang w:eastAsia="es-AR"/>
        </w:rPr>
        <w:t>Documentos y Aportes en Administración Pública y Gestión Estatal</w:t>
      </w:r>
      <w:r w:rsidRPr="00D50754">
        <w:rPr>
          <w:rFonts w:ascii="Times New Roman" w:eastAsia="Times New Roman" w:hAnsi="Times New Roman" w:cs="Times New Roman"/>
          <w:color w:val="222222"/>
          <w:lang w:eastAsia="es-AR"/>
        </w:rPr>
        <w:t>, vol. 6, núm. 8, 2007, pp. 81-105</w:t>
      </w:r>
      <w:r>
        <w:rPr>
          <w:rFonts w:ascii="Times New Roman" w:eastAsia="Times New Roman" w:hAnsi="Times New Roman" w:cs="Times New Roman"/>
          <w:color w:val="222222"/>
          <w:lang w:eastAsia="es-AR"/>
        </w:rPr>
        <w:t xml:space="preserve">, </w:t>
      </w:r>
      <w:r w:rsidRPr="00D50754">
        <w:rPr>
          <w:rFonts w:ascii="Times New Roman" w:eastAsia="Times New Roman" w:hAnsi="Times New Roman" w:cs="Times New Roman"/>
          <w:color w:val="222222"/>
          <w:lang w:eastAsia="es-AR"/>
        </w:rPr>
        <w:t>Universidad Nacional del Litoral</w:t>
      </w:r>
      <w:r>
        <w:rPr>
          <w:rFonts w:ascii="Times New Roman" w:eastAsia="Times New Roman" w:hAnsi="Times New Roman" w:cs="Times New Roman"/>
          <w:color w:val="222222"/>
          <w:lang w:eastAsia="es-AR"/>
        </w:rPr>
        <w:t xml:space="preserve">, </w:t>
      </w:r>
      <w:r w:rsidRPr="00D50754">
        <w:rPr>
          <w:rFonts w:ascii="Times New Roman" w:eastAsia="Times New Roman" w:hAnsi="Times New Roman" w:cs="Times New Roman"/>
          <w:color w:val="222222"/>
          <w:lang w:eastAsia="es-AR"/>
        </w:rPr>
        <w:t>Santa Fe, Argentina</w:t>
      </w:r>
      <w:r>
        <w:rPr>
          <w:rFonts w:ascii="Times New Roman" w:eastAsia="Times New Roman" w:hAnsi="Times New Roman" w:cs="Times New Roman"/>
          <w:color w:val="222222"/>
          <w:lang w:eastAsia="es-AR"/>
        </w:rPr>
        <w:t>.</w:t>
      </w:r>
    </w:p>
    <w:p w14:paraId="6A769BA6" w14:textId="77777777" w:rsidR="00AB0FE7"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p>
    <w:p w14:paraId="0B8E28BA" w14:textId="77777777" w:rsidR="00AB0FE7" w:rsidRPr="00184EAC"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r>
        <w:rPr>
          <w:rFonts w:ascii="Times New Roman" w:eastAsia="Times New Roman" w:hAnsi="Times New Roman" w:cs="Times New Roman"/>
          <w:color w:val="222222"/>
          <w:lang w:eastAsia="es-AR"/>
        </w:rPr>
        <w:t xml:space="preserve">Federación Internacional de Contadores (IFAC). (2014). El Marco Conceptual para la Información Financiera con propósito general de las entidades del Sector Público. Recuperado de: </w:t>
      </w:r>
      <w:r w:rsidRPr="000214F3">
        <w:rPr>
          <w:rFonts w:ascii="Times New Roman" w:eastAsia="Times New Roman" w:hAnsi="Times New Roman" w:cs="Times New Roman"/>
          <w:color w:val="222222"/>
          <w:lang w:eastAsia="es-AR"/>
        </w:rPr>
        <w:t>https://www.ifac.org/_flysystem/azure-private/publications/files/IPSASB-EL-MARCO-CONCEPTUAL.pdf</w:t>
      </w:r>
    </w:p>
    <w:p w14:paraId="3A19D1B0" w14:textId="77777777" w:rsidR="00AB0FE7"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p>
    <w:p w14:paraId="5D54DD97" w14:textId="77777777" w:rsidR="004359C0" w:rsidRPr="00184EAC" w:rsidRDefault="004359C0"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Pr>
          <w:rFonts w:ascii="Times New Roman" w:eastAsia="Times New Roman" w:hAnsi="Times New Roman" w:cs="Times New Roman"/>
          <w:color w:val="222222"/>
          <w:kern w:val="36"/>
          <w:lang w:val="es-MX" w:eastAsia="es-AR"/>
        </w:rPr>
        <w:t xml:space="preserve">Federación Internacional de Contadores (IFAC) (2011). </w:t>
      </w:r>
      <w:r w:rsidRPr="00184EAC">
        <w:rPr>
          <w:rFonts w:ascii="Times New Roman" w:eastAsia="Times New Roman" w:hAnsi="Times New Roman" w:cs="Times New Roman"/>
          <w:color w:val="222222"/>
          <w:kern w:val="36"/>
          <w:lang w:val="es-MX" w:eastAsia="es-AR"/>
        </w:rPr>
        <w:t>Normas Internacionales de Contabilidad para el Sector Público (NICSP)</w:t>
      </w:r>
      <w:r>
        <w:rPr>
          <w:rFonts w:ascii="Times New Roman" w:eastAsia="Times New Roman" w:hAnsi="Times New Roman" w:cs="Times New Roman"/>
          <w:color w:val="222222"/>
          <w:kern w:val="36"/>
          <w:lang w:val="es-MX" w:eastAsia="es-AR"/>
        </w:rPr>
        <w:t xml:space="preserve">. Recuperado de: </w:t>
      </w:r>
      <w:hyperlink r:id="rId8" w:tgtFrame="_blank" w:history="1">
        <w:r w:rsidRPr="00184EAC">
          <w:rPr>
            <w:rFonts w:ascii="Times New Roman" w:eastAsia="Times New Roman" w:hAnsi="Times New Roman" w:cs="Times New Roman"/>
            <w:color w:val="0000FF"/>
            <w:kern w:val="36"/>
            <w:u w:val="single"/>
            <w:lang w:val="es-MX" w:eastAsia="es-AR"/>
          </w:rPr>
          <w:t>http://www.ifac.org/publications-resources/2011-manual-de-pronunciamientos-internacionales-de-contabilidad-del-sector-p-</w:t>
        </w:r>
      </w:hyperlink>
    </w:p>
    <w:p w14:paraId="6D68821F" w14:textId="77777777" w:rsidR="004359C0" w:rsidRDefault="004359C0" w:rsidP="00CF2FE2">
      <w:pPr>
        <w:shd w:val="clear" w:color="auto" w:fill="FFFFFF"/>
        <w:spacing w:after="0" w:line="240" w:lineRule="auto"/>
        <w:jc w:val="both"/>
        <w:rPr>
          <w:rFonts w:ascii="Times New Roman" w:eastAsia="Times New Roman" w:hAnsi="Times New Roman" w:cs="Times New Roman"/>
          <w:color w:val="222222"/>
          <w:lang w:eastAsia="es-AR"/>
        </w:rPr>
      </w:pPr>
    </w:p>
    <w:p w14:paraId="1F3034CE" w14:textId="6DD524A9" w:rsidR="00CF2FE2" w:rsidRDefault="00CF2FE2" w:rsidP="00CF2FE2">
      <w:pPr>
        <w:shd w:val="clear" w:color="auto" w:fill="FFFFFF"/>
        <w:spacing w:after="0" w:line="240" w:lineRule="auto"/>
        <w:jc w:val="both"/>
        <w:rPr>
          <w:rFonts w:ascii="Times New Roman" w:eastAsia="Times New Roman" w:hAnsi="Times New Roman" w:cs="Times New Roman"/>
          <w:color w:val="222222"/>
          <w:lang w:eastAsia="es-AR"/>
        </w:rPr>
      </w:pPr>
      <w:r w:rsidRPr="00CF2FE2">
        <w:rPr>
          <w:rFonts w:ascii="Times New Roman" w:eastAsia="Times New Roman" w:hAnsi="Times New Roman" w:cs="Times New Roman"/>
          <w:color w:val="222222"/>
          <w:lang w:eastAsia="es-AR"/>
        </w:rPr>
        <w:t>F</w:t>
      </w:r>
      <w:r>
        <w:rPr>
          <w:rFonts w:ascii="Times New Roman" w:eastAsia="Times New Roman" w:hAnsi="Times New Roman" w:cs="Times New Roman"/>
          <w:color w:val="222222"/>
          <w:lang w:eastAsia="es-AR"/>
        </w:rPr>
        <w:t>ederación Argentina de Consejos Profesionales de Ciencias Económicas</w:t>
      </w:r>
      <w:r w:rsidRPr="00CF2FE2">
        <w:rPr>
          <w:rFonts w:ascii="Times New Roman" w:eastAsia="Times New Roman" w:hAnsi="Times New Roman" w:cs="Times New Roman"/>
          <w:color w:val="222222"/>
          <w:lang w:eastAsia="es-AR"/>
        </w:rPr>
        <w:t xml:space="preserve"> </w:t>
      </w:r>
      <w:r>
        <w:rPr>
          <w:rFonts w:ascii="Times New Roman" w:eastAsia="Times New Roman" w:hAnsi="Times New Roman" w:cs="Times New Roman"/>
          <w:color w:val="222222"/>
          <w:lang w:eastAsia="es-AR"/>
        </w:rPr>
        <w:t xml:space="preserve">(2008). </w:t>
      </w:r>
      <w:r w:rsidRPr="00CF2FE2">
        <w:rPr>
          <w:rFonts w:ascii="Times New Roman" w:eastAsia="Times New Roman" w:hAnsi="Times New Roman" w:cs="Times New Roman"/>
          <w:color w:val="222222"/>
          <w:lang w:eastAsia="es-AR"/>
        </w:rPr>
        <w:t>Recomendación Técnica del Sector Público Nº 1 – Marco conceptual contable para la administración pública</w:t>
      </w:r>
      <w:r>
        <w:rPr>
          <w:rFonts w:ascii="Times New Roman" w:eastAsia="Times New Roman" w:hAnsi="Times New Roman" w:cs="Times New Roman"/>
          <w:color w:val="222222"/>
          <w:lang w:eastAsia="es-AR"/>
        </w:rPr>
        <w:t xml:space="preserve">. Recuperado de: </w:t>
      </w:r>
      <w:r w:rsidRPr="00CF2FE2">
        <w:rPr>
          <w:rFonts w:ascii="Times New Roman" w:eastAsia="Times New Roman" w:hAnsi="Times New Roman" w:cs="Times New Roman"/>
          <w:color w:val="222222"/>
          <w:lang w:eastAsia="es-AR"/>
        </w:rPr>
        <w:t>https://www.facpce.org.ar/NORMASWEB/index_argentina.php?c=2&amp;sc=96</w:t>
      </w:r>
    </w:p>
    <w:p w14:paraId="5561D85B" w14:textId="77777777" w:rsidR="00CF2FE2" w:rsidRDefault="00CF2FE2" w:rsidP="00CF2FE2">
      <w:pPr>
        <w:shd w:val="clear" w:color="auto" w:fill="FFFFFF"/>
        <w:spacing w:after="0" w:line="240" w:lineRule="auto"/>
        <w:jc w:val="both"/>
        <w:rPr>
          <w:rFonts w:ascii="Times New Roman" w:eastAsia="Times New Roman" w:hAnsi="Times New Roman" w:cs="Times New Roman"/>
          <w:color w:val="222222"/>
          <w:lang w:eastAsia="es-AR"/>
        </w:rPr>
      </w:pPr>
    </w:p>
    <w:p w14:paraId="000AAA41" w14:textId="176694A9" w:rsidR="00184EAC" w:rsidRDefault="002848DD" w:rsidP="00CF2FE2">
      <w:pPr>
        <w:shd w:val="clear" w:color="auto" w:fill="FFFFFF"/>
        <w:spacing w:after="0" w:line="240" w:lineRule="auto"/>
        <w:jc w:val="both"/>
        <w:rPr>
          <w:rFonts w:ascii="Times New Roman" w:eastAsia="Times New Roman" w:hAnsi="Times New Roman" w:cs="Times New Roman"/>
          <w:color w:val="222222"/>
          <w:lang w:eastAsia="es-AR"/>
        </w:rPr>
      </w:pPr>
      <w:r w:rsidRPr="002848DD">
        <w:rPr>
          <w:rFonts w:ascii="Times New Roman" w:eastAsia="Times New Roman" w:hAnsi="Times New Roman" w:cs="Times New Roman"/>
          <w:color w:val="222222"/>
          <w:lang w:eastAsia="es-AR"/>
        </w:rPr>
        <w:t>H</w:t>
      </w:r>
      <w:r>
        <w:rPr>
          <w:rFonts w:ascii="Times New Roman" w:eastAsia="Times New Roman" w:hAnsi="Times New Roman" w:cs="Times New Roman"/>
          <w:color w:val="222222"/>
          <w:lang w:eastAsia="es-AR"/>
        </w:rPr>
        <w:t xml:space="preserve">onorable Congreso de la Nación Argentina (1992). </w:t>
      </w:r>
      <w:r w:rsidR="00184EAC" w:rsidRPr="00184EAC">
        <w:rPr>
          <w:rFonts w:ascii="Times New Roman" w:eastAsia="Times New Roman" w:hAnsi="Times New Roman" w:cs="Times New Roman"/>
          <w:color w:val="222222"/>
          <w:lang w:eastAsia="es-AR"/>
        </w:rPr>
        <w:t>Ley 24.156</w:t>
      </w:r>
      <w:r>
        <w:rPr>
          <w:rFonts w:ascii="Times New Roman" w:eastAsia="Times New Roman" w:hAnsi="Times New Roman" w:cs="Times New Roman"/>
          <w:color w:val="222222"/>
          <w:lang w:eastAsia="es-AR"/>
        </w:rPr>
        <w:t xml:space="preserve">: </w:t>
      </w:r>
      <w:r w:rsidRPr="002848DD">
        <w:rPr>
          <w:rFonts w:ascii="Times New Roman" w:eastAsia="Times New Roman" w:hAnsi="Times New Roman" w:cs="Times New Roman"/>
          <w:color w:val="222222"/>
          <w:lang w:eastAsia="es-AR"/>
        </w:rPr>
        <w:t>A</w:t>
      </w:r>
      <w:r>
        <w:rPr>
          <w:rFonts w:ascii="Times New Roman" w:eastAsia="Times New Roman" w:hAnsi="Times New Roman" w:cs="Times New Roman"/>
          <w:color w:val="222222"/>
          <w:lang w:eastAsia="es-AR"/>
        </w:rPr>
        <w:t xml:space="preserve">dministración </w:t>
      </w:r>
      <w:r w:rsidRPr="002848DD">
        <w:rPr>
          <w:rFonts w:ascii="Times New Roman" w:eastAsia="Times New Roman" w:hAnsi="Times New Roman" w:cs="Times New Roman"/>
          <w:color w:val="222222"/>
          <w:lang w:eastAsia="es-AR"/>
        </w:rPr>
        <w:t>F</w:t>
      </w:r>
      <w:r>
        <w:rPr>
          <w:rFonts w:ascii="Times New Roman" w:eastAsia="Times New Roman" w:hAnsi="Times New Roman" w:cs="Times New Roman"/>
          <w:color w:val="222222"/>
          <w:lang w:eastAsia="es-AR"/>
        </w:rPr>
        <w:t>inanciera</w:t>
      </w:r>
      <w:r w:rsidRPr="002848DD">
        <w:rPr>
          <w:rFonts w:ascii="Times New Roman" w:eastAsia="Times New Roman" w:hAnsi="Times New Roman" w:cs="Times New Roman"/>
          <w:color w:val="222222"/>
          <w:lang w:eastAsia="es-AR"/>
        </w:rPr>
        <w:t xml:space="preserve"> </w:t>
      </w:r>
      <w:r>
        <w:rPr>
          <w:rFonts w:ascii="Times New Roman" w:eastAsia="Times New Roman" w:hAnsi="Times New Roman" w:cs="Times New Roman"/>
          <w:color w:val="222222"/>
          <w:lang w:eastAsia="es-AR"/>
        </w:rPr>
        <w:t>y</w:t>
      </w:r>
      <w:r w:rsidRPr="002848DD">
        <w:rPr>
          <w:rFonts w:ascii="Times New Roman" w:eastAsia="Times New Roman" w:hAnsi="Times New Roman" w:cs="Times New Roman"/>
          <w:color w:val="222222"/>
          <w:lang w:eastAsia="es-AR"/>
        </w:rPr>
        <w:t xml:space="preserve"> S</w:t>
      </w:r>
      <w:r>
        <w:rPr>
          <w:rFonts w:ascii="Times New Roman" w:eastAsia="Times New Roman" w:hAnsi="Times New Roman" w:cs="Times New Roman"/>
          <w:color w:val="222222"/>
          <w:lang w:eastAsia="es-AR"/>
        </w:rPr>
        <w:t xml:space="preserve">istemas de </w:t>
      </w:r>
      <w:r w:rsidRPr="002848DD">
        <w:rPr>
          <w:rFonts w:ascii="Times New Roman" w:eastAsia="Times New Roman" w:hAnsi="Times New Roman" w:cs="Times New Roman"/>
          <w:color w:val="222222"/>
          <w:lang w:eastAsia="es-AR"/>
        </w:rPr>
        <w:t>Control</w:t>
      </w:r>
      <w:r>
        <w:rPr>
          <w:rFonts w:ascii="Times New Roman" w:eastAsia="Times New Roman" w:hAnsi="Times New Roman" w:cs="Times New Roman"/>
          <w:color w:val="222222"/>
          <w:lang w:eastAsia="es-AR"/>
        </w:rPr>
        <w:t xml:space="preserve">. Recuperado de: </w:t>
      </w:r>
      <w:hyperlink r:id="rId9" w:history="1">
        <w:r w:rsidRPr="00723821">
          <w:rPr>
            <w:rStyle w:val="Hipervnculo"/>
            <w:rFonts w:ascii="Times New Roman" w:eastAsia="Times New Roman" w:hAnsi="Times New Roman" w:cs="Times New Roman"/>
            <w:lang w:eastAsia="es-AR"/>
          </w:rPr>
          <w:t>https://www.argentina.gob.ar/normativa/nacional/ley-24156-554</w:t>
        </w:r>
      </w:hyperlink>
    </w:p>
    <w:p w14:paraId="11E72494" w14:textId="77777777" w:rsidR="002848DD" w:rsidRPr="00184EAC" w:rsidRDefault="002848DD" w:rsidP="00CF2FE2">
      <w:pPr>
        <w:shd w:val="clear" w:color="auto" w:fill="FFFFFF"/>
        <w:spacing w:after="0" w:line="240" w:lineRule="auto"/>
        <w:jc w:val="both"/>
        <w:rPr>
          <w:rFonts w:ascii="Times New Roman" w:eastAsia="Times New Roman" w:hAnsi="Times New Roman" w:cs="Times New Roman"/>
          <w:color w:val="222222"/>
          <w:lang w:eastAsia="es-AR"/>
        </w:rPr>
      </w:pPr>
    </w:p>
    <w:p w14:paraId="05B505B3" w14:textId="77777777" w:rsidR="00AB0FE7" w:rsidRPr="00184EAC"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r w:rsidRPr="00750448">
        <w:rPr>
          <w:rFonts w:ascii="Times New Roman" w:eastAsia="Times New Roman" w:hAnsi="Times New Roman" w:cs="Times New Roman"/>
          <w:color w:val="222222"/>
          <w:lang w:eastAsia="es-AR"/>
        </w:rPr>
        <w:t xml:space="preserve">Ministerio de Economía y Obras y Servicios Públicos </w:t>
      </w:r>
      <w:r>
        <w:rPr>
          <w:rFonts w:ascii="Times New Roman" w:eastAsia="Times New Roman" w:hAnsi="Times New Roman" w:cs="Times New Roman"/>
          <w:color w:val="222222"/>
          <w:lang w:eastAsia="es-AR"/>
        </w:rPr>
        <w:t xml:space="preserve">(1992). </w:t>
      </w:r>
      <w:r w:rsidRPr="00750448">
        <w:rPr>
          <w:rFonts w:ascii="Times New Roman" w:eastAsia="Times New Roman" w:hAnsi="Times New Roman" w:cs="Times New Roman"/>
          <w:color w:val="222222"/>
          <w:lang w:eastAsia="es-AR"/>
        </w:rPr>
        <w:t xml:space="preserve"> </w:t>
      </w:r>
      <w:r w:rsidRPr="00184EAC">
        <w:rPr>
          <w:rFonts w:ascii="Times New Roman" w:eastAsia="Times New Roman" w:hAnsi="Times New Roman" w:cs="Times New Roman"/>
          <w:color w:val="222222"/>
          <w:lang w:eastAsia="es-AR"/>
        </w:rPr>
        <w:t xml:space="preserve">Programa de reforma de la </w:t>
      </w:r>
      <w:r>
        <w:rPr>
          <w:rFonts w:ascii="Times New Roman" w:eastAsia="Times New Roman" w:hAnsi="Times New Roman" w:cs="Times New Roman"/>
          <w:color w:val="222222"/>
          <w:lang w:eastAsia="es-AR"/>
        </w:rPr>
        <w:t>A</w:t>
      </w:r>
      <w:r w:rsidRPr="00184EAC">
        <w:rPr>
          <w:rFonts w:ascii="Times New Roman" w:eastAsia="Times New Roman" w:hAnsi="Times New Roman" w:cs="Times New Roman"/>
          <w:color w:val="222222"/>
          <w:lang w:eastAsia="es-AR"/>
        </w:rPr>
        <w:t xml:space="preserve">dministración </w:t>
      </w:r>
      <w:r>
        <w:rPr>
          <w:rFonts w:ascii="Times New Roman" w:eastAsia="Times New Roman" w:hAnsi="Times New Roman" w:cs="Times New Roman"/>
          <w:color w:val="222222"/>
          <w:lang w:eastAsia="es-AR"/>
        </w:rPr>
        <w:t>N</w:t>
      </w:r>
      <w:r w:rsidRPr="00184EAC">
        <w:rPr>
          <w:rFonts w:ascii="Times New Roman" w:eastAsia="Times New Roman" w:hAnsi="Times New Roman" w:cs="Times New Roman"/>
          <w:color w:val="222222"/>
          <w:lang w:eastAsia="es-AR"/>
        </w:rPr>
        <w:t>acional</w:t>
      </w:r>
      <w:r>
        <w:rPr>
          <w:rFonts w:ascii="Times New Roman" w:eastAsia="Times New Roman" w:hAnsi="Times New Roman" w:cs="Times New Roman"/>
          <w:color w:val="222222"/>
          <w:lang w:eastAsia="es-AR"/>
        </w:rPr>
        <w:t>. Recuperado de: h</w:t>
      </w:r>
      <w:r w:rsidRPr="00750448">
        <w:rPr>
          <w:rFonts w:ascii="Times New Roman" w:eastAsia="Times New Roman" w:hAnsi="Times New Roman" w:cs="Times New Roman"/>
          <w:color w:val="222222"/>
          <w:lang w:eastAsia="es-AR"/>
        </w:rPr>
        <w:t>ttps://www.argentina.gob.ar/sites/default/files/af_programa_reforma.pdf</w:t>
      </w:r>
    </w:p>
    <w:p w14:paraId="3114CACE" w14:textId="77777777" w:rsidR="00AB0FE7" w:rsidRDefault="00AB0FE7" w:rsidP="00CF2FE2">
      <w:pPr>
        <w:shd w:val="clear" w:color="auto" w:fill="FFFFFF"/>
        <w:spacing w:after="0" w:line="240" w:lineRule="auto"/>
        <w:jc w:val="both"/>
        <w:rPr>
          <w:rFonts w:ascii="Times New Roman" w:eastAsia="Times New Roman" w:hAnsi="Times New Roman" w:cs="Times New Roman"/>
          <w:color w:val="222222"/>
          <w:lang w:eastAsia="es-AR"/>
        </w:rPr>
      </w:pPr>
    </w:p>
    <w:p w14:paraId="34321F62" w14:textId="5FB1AB47" w:rsidR="00184EAC" w:rsidRDefault="002848DD" w:rsidP="00CF2FE2">
      <w:pPr>
        <w:shd w:val="clear" w:color="auto" w:fill="FFFFFF"/>
        <w:spacing w:after="0" w:line="240" w:lineRule="auto"/>
        <w:jc w:val="both"/>
        <w:rPr>
          <w:rFonts w:ascii="Times New Roman" w:eastAsia="Times New Roman" w:hAnsi="Times New Roman" w:cs="Times New Roman"/>
          <w:color w:val="222222"/>
          <w:lang w:eastAsia="es-AR"/>
        </w:rPr>
      </w:pPr>
      <w:r>
        <w:rPr>
          <w:rFonts w:ascii="Times New Roman" w:eastAsia="Times New Roman" w:hAnsi="Times New Roman" w:cs="Times New Roman"/>
          <w:color w:val="222222"/>
          <w:lang w:eastAsia="es-AR"/>
        </w:rPr>
        <w:t>Poder Ejecutivo Nacional</w:t>
      </w:r>
      <w:r w:rsidRPr="002848DD">
        <w:rPr>
          <w:rFonts w:ascii="Times New Roman" w:eastAsia="Times New Roman" w:hAnsi="Times New Roman" w:cs="Times New Roman"/>
          <w:color w:val="222222"/>
          <w:lang w:eastAsia="es-AR"/>
        </w:rPr>
        <w:t xml:space="preserve"> (P.E.N.)</w:t>
      </w:r>
      <w:r>
        <w:rPr>
          <w:rFonts w:ascii="Times New Roman" w:eastAsia="Times New Roman" w:hAnsi="Times New Roman" w:cs="Times New Roman"/>
          <w:color w:val="222222"/>
          <w:lang w:eastAsia="es-AR"/>
        </w:rPr>
        <w:t xml:space="preserve"> (2007). </w:t>
      </w:r>
      <w:r w:rsidR="00184EAC" w:rsidRPr="00184EAC">
        <w:rPr>
          <w:rFonts w:ascii="Times New Roman" w:eastAsia="Times New Roman" w:hAnsi="Times New Roman" w:cs="Times New Roman"/>
          <w:color w:val="222222"/>
          <w:lang w:eastAsia="es-AR"/>
        </w:rPr>
        <w:t xml:space="preserve">Decreto </w:t>
      </w:r>
      <w:r>
        <w:rPr>
          <w:rFonts w:ascii="Times New Roman" w:eastAsia="Times New Roman" w:hAnsi="Times New Roman" w:cs="Times New Roman"/>
          <w:color w:val="222222"/>
          <w:lang w:eastAsia="es-AR"/>
        </w:rPr>
        <w:t>R</w:t>
      </w:r>
      <w:r w:rsidR="00184EAC" w:rsidRPr="00184EAC">
        <w:rPr>
          <w:rFonts w:ascii="Times New Roman" w:eastAsia="Times New Roman" w:hAnsi="Times New Roman" w:cs="Times New Roman"/>
          <w:color w:val="222222"/>
          <w:lang w:eastAsia="es-AR"/>
        </w:rPr>
        <w:t>eglamentario 1344/07</w:t>
      </w:r>
      <w:r>
        <w:rPr>
          <w:rFonts w:ascii="Times New Roman" w:eastAsia="Times New Roman" w:hAnsi="Times New Roman" w:cs="Times New Roman"/>
          <w:color w:val="222222"/>
          <w:lang w:eastAsia="es-AR"/>
        </w:rPr>
        <w:t xml:space="preserve">: </w:t>
      </w:r>
      <w:r w:rsidR="000214F3">
        <w:rPr>
          <w:rFonts w:ascii="Times New Roman" w:eastAsia="Times New Roman" w:hAnsi="Times New Roman" w:cs="Times New Roman"/>
          <w:color w:val="222222"/>
          <w:lang w:eastAsia="es-AR"/>
        </w:rPr>
        <w:t xml:space="preserve">Reglamento de la Ley 24.156 de </w:t>
      </w:r>
      <w:r w:rsidRPr="002848DD">
        <w:rPr>
          <w:rFonts w:ascii="Times New Roman" w:eastAsia="Times New Roman" w:hAnsi="Times New Roman" w:cs="Times New Roman"/>
          <w:color w:val="222222"/>
          <w:lang w:eastAsia="es-AR"/>
        </w:rPr>
        <w:t xml:space="preserve">Administración Financiera y Sistemas de Control. </w:t>
      </w:r>
      <w:r w:rsidR="000214F3">
        <w:rPr>
          <w:rFonts w:ascii="Times New Roman" w:eastAsia="Times New Roman" w:hAnsi="Times New Roman" w:cs="Times New Roman"/>
          <w:color w:val="222222"/>
          <w:lang w:eastAsia="es-AR"/>
        </w:rPr>
        <w:t xml:space="preserve">Recuperado de: </w:t>
      </w:r>
      <w:hyperlink r:id="rId10" w:history="1">
        <w:r w:rsidR="000214F3" w:rsidRPr="00723821">
          <w:rPr>
            <w:rStyle w:val="Hipervnculo"/>
            <w:rFonts w:ascii="Times New Roman" w:eastAsia="Times New Roman" w:hAnsi="Times New Roman" w:cs="Times New Roman"/>
            <w:lang w:eastAsia="es-AR"/>
          </w:rPr>
          <w:t>https://www.argentina.gob.ar/normativa/nacional/decreto-1344-2007-133006</w:t>
        </w:r>
      </w:hyperlink>
    </w:p>
    <w:p w14:paraId="2CBAB6A4" w14:textId="77777777" w:rsidR="002848DD" w:rsidRPr="00184EAC" w:rsidRDefault="002848DD" w:rsidP="00CF2FE2">
      <w:pPr>
        <w:shd w:val="clear" w:color="auto" w:fill="FFFFFF"/>
        <w:spacing w:after="0" w:line="240" w:lineRule="auto"/>
        <w:jc w:val="both"/>
        <w:rPr>
          <w:rFonts w:ascii="Times New Roman" w:eastAsia="Times New Roman" w:hAnsi="Times New Roman" w:cs="Times New Roman"/>
          <w:color w:val="222222"/>
          <w:lang w:eastAsia="es-AR"/>
        </w:rPr>
      </w:pPr>
    </w:p>
    <w:p w14:paraId="6A888C13" w14:textId="77777777" w:rsidR="00184EAC" w:rsidRDefault="00184EAC" w:rsidP="00CF2FE2">
      <w:pPr>
        <w:shd w:val="clear" w:color="auto" w:fill="FFFFFF"/>
        <w:spacing w:after="0" w:line="240" w:lineRule="auto"/>
        <w:rPr>
          <w:rFonts w:ascii="Times New Roman" w:eastAsia="Times New Roman" w:hAnsi="Times New Roman" w:cs="Times New Roman"/>
          <w:color w:val="222222"/>
          <w:lang w:eastAsia="es-AR"/>
        </w:rPr>
      </w:pPr>
    </w:p>
    <w:p w14:paraId="19AA6786" w14:textId="135065A6" w:rsidR="007F2359" w:rsidRPr="007F2359" w:rsidRDefault="007F2359" w:rsidP="00CF2FE2">
      <w:pPr>
        <w:shd w:val="clear" w:color="auto" w:fill="FFFFFF"/>
        <w:spacing w:after="0" w:line="240" w:lineRule="auto"/>
        <w:jc w:val="both"/>
        <w:rPr>
          <w:rFonts w:ascii="Times New Roman" w:eastAsia="Times New Roman" w:hAnsi="Times New Roman" w:cs="Times New Roman"/>
          <w:color w:val="222222"/>
          <w:lang w:eastAsia="es-AR"/>
        </w:rPr>
      </w:pPr>
      <w:r w:rsidRPr="007F2359">
        <w:rPr>
          <w:rFonts w:ascii="Times New Roman" w:eastAsia="Times New Roman" w:hAnsi="Times New Roman" w:cs="Times New Roman"/>
          <w:color w:val="222222"/>
          <w:lang w:eastAsia="es-AR"/>
        </w:rPr>
        <w:t>Naciones Unidas, la Comisión Europea, la</w:t>
      </w:r>
      <w:r>
        <w:rPr>
          <w:rFonts w:ascii="Times New Roman" w:eastAsia="Times New Roman" w:hAnsi="Times New Roman" w:cs="Times New Roman"/>
          <w:color w:val="222222"/>
          <w:lang w:eastAsia="es-AR"/>
        </w:rPr>
        <w:t xml:space="preserve"> </w:t>
      </w:r>
      <w:r w:rsidRPr="007F2359">
        <w:rPr>
          <w:rFonts w:ascii="Times New Roman" w:eastAsia="Times New Roman" w:hAnsi="Times New Roman" w:cs="Times New Roman"/>
          <w:color w:val="222222"/>
          <w:lang w:eastAsia="es-AR"/>
        </w:rPr>
        <w:t>Organización para la Cooperación y el Desarrollo Económico, el Fondo Monetario Internacional y el Banco</w:t>
      </w:r>
      <w:r>
        <w:rPr>
          <w:rFonts w:ascii="Times New Roman" w:eastAsia="Times New Roman" w:hAnsi="Times New Roman" w:cs="Times New Roman"/>
          <w:color w:val="222222"/>
          <w:lang w:eastAsia="es-AR"/>
        </w:rPr>
        <w:t xml:space="preserve"> </w:t>
      </w:r>
      <w:r w:rsidRPr="007F2359">
        <w:rPr>
          <w:rFonts w:ascii="Times New Roman" w:eastAsia="Times New Roman" w:hAnsi="Times New Roman" w:cs="Times New Roman"/>
          <w:color w:val="222222"/>
          <w:lang w:eastAsia="es-AR"/>
        </w:rPr>
        <w:t>Mundial</w:t>
      </w:r>
      <w:r>
        <w:rPr>
          <w:rFonts w:ascii="Times New Roman" w:eastAsia="Times New Roman" w:hAnsi="Times New Roman" w:cs="Times New Roman"/>
          <w:color w:val="222222"/>
          <w:lang w:eastAsia="es-AR"/>
        </w:rPr>
        <w:t xml:space="preserve"> (2008). </w:t>
      </w:r>
      <w:r w:rsidRPr="007F2359">
        <w:rPr>
          <w:rFonts w:ascii="Times New Roman" w:eastAsia="Times New Roman" w:hAnsi="Times New Roman" w:cs="Times New Roman"/>
          <w:color w:val="222222"/>
          <w:lang w:eastAsia="es-AR"/>
        </w:rPr>
        <w:t>Sistema</w:t>
      </w:r>
      <w:r>
        <w:rPr>
          <w:rFonts w:ascii="Times New Roman" w:eastAsia="Times New Roman" w:hAnsi="Times New Roman" w:cs="Times New Roman"/>
          <w:color w:val="222222"/>
          <w:lang w:eastAsia="es-AR"/>
        </w:rPr>
        <w:t xml:space="preserve"> </w:t>
      </w:r>
      <w:r w:rsidRPr="007F2359">
        <w:rPr>
          <w:rFonts w:ascii="Times New Roman" w:eastAsia="Times New Roman" w:hAnsi="Times New Roman" w:cs="Times New Roman"/>
          <w:color w:val="222222"/>
          <w:lang w:eastAsia="es-AR"/>
        </w:rPr>
        <w:t>de</w:t>
      </w:r>
    </w:p>
    <w:p w14:paraId="27C8E954" w14:textId="1CA2AF9F" w:rsidR="00184EAC" w:rsidRPr="00184EAC" w:rsidRDefault="007F2359" w:rsidP="00CF2FE2">
      <w:pPr>
        <w:shd w:val="clear" w:color="auto" w:fill="FFFFFF"/>
        <w:spacing w:after="0" w:line="240" w:lineRule="auto"/>
        <w:jc w:val="both"/>
        <w:rPr>
          <w:rFonts w:ascii="Times New Roman" w:eastAsia="Times New Roman" w:hAnsi="Times New Roman" w:cs="Times New Roman"/>
          <w:color w:val="222222"/>
          <w:lang w:eastAsia="es-AR"/>
        </w:rPr>
      </w:pPr>
      <w:r w:rsidRPr="007F2359">
        <w:rPr>
          <w:rFonts w:ascii="Times New Roman" w:eastAsia="Times New Roman" w:hAnsi="Times New Roman" w:cs="Times New Roman"/>
          <w:color w:val="222222"/>
          <w:lang w:eastAsia="es-AR"/>
        </w:rPr>
        <w:t>Cuentas</w:t>
      </w:r>
      <w:r>
        <w:rPr>
          <w:rFonts w:ascii="Times New Roman" w:eastAsia="Times New Roman" w:hAnsi="Times New Roman" w:cs="Times New Roman"/>
          <w:color w:val="222222"/>
          <w:lang w:eastAsia="es-AR"/>
        </w:rPr>
        <w:t xml:space="preserve"> </w:t>
      </w:r>
      <w:r w:rsidRPr="007F2359">
        <w:rPr>
          <w:rFonts w:ascii="Times New Roman" w:eastAsia="Times New Roman" w:hAnsi="Times New Roman" w:cs="Times New Roman"/>
          <w:color w:val="222222"/>
          <w:lang w:eastAsia="es-AR"/>
        </w:rPr>
        <w:t>Nacionales</w:t>
      </w:r>
      <w:r>
        <w:rPr>
          <w:rFonts w:ascii="Times New Roman" w:eastAsia="Times New Roman" w:hAnsi="Times New Roman" w:cs="Times New Roman"/>
          <w:color w:val="222222"/>
          <w:lang w:eastAsia="es-AR"/>
        </w:rPr>
        <w:t xml:space="preserve">. Recuperado de: </w:t>
      </w:r>
      <w:r w:rsidRPr="007F2359">
        <w:rPr>
          <w:rFonts w:ascii="Times New Roman" w:eastAsia="Times New Roman" w:hAnsi="Times New Roman" w:cs="Times New Roman"/>
          <w:color w:val="222222"/>
          <w:lang w:eastAsia="es-AR"/>
        </w:rPr>
        <w:t>https://www.cepal.org/sites/default/files/document/files/sna2008_web.pdf</w:t>
      </w:r>
    </w:p>
    <w:p w14:paraId="61ABF62F" w14:textId="77777777" w:rsidR="00184EAC" w:rsidRPr="00184EAC" w:rsidRDefault="00184EAC" w:rsidP="00CF2FE2">
      <w:pPr>
        <w:shd w:val="clear" w:color="auto" w:fill="FFFFFF"/>
        <w:spacing w:after="0" w:line="240" w:lineRule="auto"/>
        <w:rPr>
          <w:rFonts w:ascii="Times New Roman" w:eastAsia="Times New Roman" w:hAnsi="Times New Roman" w:cs="Times New Roman"/>
          <w:color w:val="222222"/>
          <w:lang w:eastAsia="es-AR"/>
        </w:rPr>
      </w:pPr>
    </w:p>
    <w:p w14:paraId="18A0E61B" w14:textId="77777777" w:rsidR="00184EAC" w:rsidRPr="00184EAC" w:rsidRDefault="00184EAC" w:rsidP="00184EAC">
      <w:pPr>
        <w:shd w:val="clear" w:color="auto" w:fill="FFFFFF"/>
        <w:spacing w:after="0" w:line="240" w:lineRule="auto"/>
        <w:ind w:left="360"/>
        <w:rPr>
          <w:rFonts w:ascii="Times New Roman" w:eastAsia="Times New Roman" w:hAnsi="Times New Roman" w:cs="Times New Roman"/>
          <w:color w:val="222222"/>
          <w:lang w:eastAsia="es-AR"/>
        </w:rPr>
      </w:pPr>
    </w:p>
    <w:p w14:paraId="5C176971" w14:textId="2A1A974B" w:rsidR="00184EAC" w:rsidRPr="00184EAC" w:rsidRDefault="00184EAC" w:rsidP="00184EAC">
      <w:pPr>
        <w:shd w:val="clear" w:color="auto" w:fill="FFFFFF"/>
        <w:spacing w:after="0" w:line="240" w:lineRule="auto"/>
        <w:ind w:left="360"/>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  </w:t>
      </w:r>
    </w:p>
    <w:p w14:paraId="595BFB55" w14:textId="66F8CD3E" w:rsidR="000214F3" w:rsidRPr="000214F3" w:rsidRDefault="000214F3" w:rsidP="000214F3">
      <w:pPr>
        <w:pStyle w:val="Prrafodelista"/>
        <w:numPr>
          <w:ilvl w:val="0"/>
          <w:numId w:val="7"/>
        </w:numPr>
        <w:shd w:val="clear" w:color="auto" w:fill="FFFFFF"/>
        <w:spacing w:after="0" w:line="240" w:lineRule="auto"/>
        <w:jc w:val="both"/>
        <w:outlineLvl w:val="0"/>
        <w:rPr>
          <w:rFonts w:ascii="Times New Roman" w:eastAsia="Times New Roman" w:hAnsi="Times New Roman" w:cs="Times New Roman"/>
          <w:b/>
          <w:bCs/>
          <w:color w:val="222222"/>
          <w:kern w:val="36"/>
          <w:lang w:val="es-MX" w:eastAsia="es-AR"/>
        </w:rPr>
      </w:pPr>
      <w:r w:rsidRPr="000214F3">
        <w:rPr>
          <w:rFonts w:ascii="Times New Roman" w:eastAsia="Times New Roman" w:hAnsi="Times New Roman" w:cs="Times New Roman"/>
          <w:b/>
          <w:bCs/>
          <w:color w:val="222222"/>
          <w:kern w:val="36"/>
          <w:lang w:val="es-MX" w:eastAsia="es-AR"/>
        </w:rPr>
        <w:t xml:space="preserve">Sitios Web consultados: </w:t>
      </w:r>
    </w:p>
    <w:p w14:paraId="26492A6D" w14:textId="77777777" w:rsidR="000214F3" w:rsidRDefault="000214F3" w:rsidP="00184EAC">
      <w:pPr>
        <w:shd w:val="clear" w:color="auto" w:fill="FFFFFF"/>
        <w:spacing w:after="0" w:line="240" w:lineRule="auto"/>
        <w:ind w:left="360"/>
        <w:jc w:val="both"/>
        <w:outlineLvl w:val="0"/>
        <w:rPr>
          <w:rFonts w:ascii="Times New Roman" w:eastAsia="Times New Roman" w:hAnsi="Times New Roman" w:cs="Times New Roman"/>
          <w:color w:val="222222"/>
          <w:kern w:val="36"/>
          <w:lang w:val="es-MX" w:eastAsia="es-AR"/>
        </w:rPr>
      </w:pPr>
    </w:p>
    <w:p w14:paraId="1A23D1F5" w14:textId="77777777" w:rsidR="00CF2FE2" w:rsidRPr="00184EAC" w:rsidRDefault="00CF2FE2" w:rsidP="00CF2FE2">
      <w:pPr>
        <w:shd w:val="clear" w:color="auto" w:fill="FFFFFF"/>
        <w:spacing w:after="0" w:line="240" w:lineRule="auto"/>
        <w:ind w:left="360"/>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 </w:t>
      </w:r>
    </w:p>
    <w:p w14:paraId="6B3A530E" w14:textId="77777777" w:rsidR="00CF2FE2" w:rsidRPr="00184EAC" w:rsidRDefault="00CF2FE2"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ASAP - Asociación Argentina de Presupuesto y Administración Financiera Pública</w:t>
      </w:r>
    </w:p>
    <w:p w14:paraId="379142FD" w14:textId="77777777" w:rsidR="00CF2FE2"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1" w:tgtFrame="_blank" w:history="1">
        <w:r w:rsidR="00CF2FE2" w:rsidRPr="00184EAC">
          <w:rPr>
            <w:rFonts w:ascii="Times New Roman" w:eastAsia="Times New Roman" w:hAnsi="Times New Roman" w:cs="Times New Roman"/>
            <w:color w:val="1155CC"/>
            <w:kern w:val="36"/>
            <w:u w:val="single"/>
            <w:lang w:val="es-MX" w:eastAsia="es-AR"/>
          </w:rPr>
          <w:t>www.asap.org.ar</w:t>
        </w:r>
      </w:hyperlink>
    </w:p>
    <w:p w14:paraId="5AC3A3F9" w14:textId="77777777" w:rsidR="00CF2FE2" w:rsidRPr="00184EAC" w:rsidRDefault="00CF2FE2"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 </w:t>
      </w:r>
    </w:p>
    <w:p w14:paraId="3F342E8F" w14:textId="0CE43E9B" w:rsidR="004359C0" w:rsidRPr="00184EAC" w:rsidRDefault="004359C0"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Consejo Federal de Responsabilidad Fiscal</w:t>
      </w:r>
    </w:p>
    <w:p w14:paraId="44E5CE9D" w14:textId="7F865F30" w:rsidR="004359C0" w:rsidRDefault="004359C0" w:rsidP="00CF2FE2">
      <w:pPr>
        <w:shd w:val="clear" w:color="auto" w:fill="FFFFFF"/>
        <w:spacing w:after="0" w:line="240" w:lineRule="auto"/>
        <w:jc w:val="both"/>
        <w:outlineLvl w:val="0"/>
        <w:rPr>
          <w:rFonts w:ascii="Times New Roman" w:eastAsia="Times New Roman" w:hAnsi="Times New Roman" w:cs="Times New Roman"/>
          <w:color w:val="222222"/>
          <w:kern w:val="36"/>
          <w:lang w:val="es-MX" w:eastAsia="es-AR"/>
        </w:rPr>
      </w:pPr>
      <w:r w:rsidRPr="004359C0">
        <w:rPr>
          <w:rFonts w:ascii="Times New Roman" w:eastAsia="Times New Roman" w:hAnsi="Times New Roman" w:cs="Times New Roman"/>
          <w:color w:val="222222"/>
          <w:kern w:val="36"/>
          <w:lang w:val="es-MX" w:eastAsia="es-AR"/>
        </w:rPr>
        <w:t>https://www.responsabilidadfiscal.gob.ar/</w:t>
      </w:r>
    </w:p>
    <w:p w14:paraId="26172CBE" w14:textId="77777777" w:rsidR="004359C0" w:rsidRDefault="004359C0" w:rsidP="00CF2FE2">
      <w:pPr>
        <w:shd w:val="clear" w:color="auto" w:fill="FFFFFF"/>
        <w:spacing w:after="0" w:line="240" w:lineRule="auto"/>
        <w:jc w:val="both"/>
        <w:outlineLvl w:val="0"/>
        <w:rPr>
          <w:rFonts w:ascii="Times New Roman" w:eastAsia="Times New Roman" w:hAnsi="Times New Roman" w:cs="Times New Roman"/>
          <w:color w:val="222222"/>
          <w:kern w:val="36"/>
          <w:lang w:val="es-MX" w:eastAsia="es-AR"/>
        </w:rPr>
      </w:pPr>
    </w:p>
    <w:p w14:paraId="69700761" w14:textId="77777777" w:rsidR="00CF2FE2" w:rsidRPr="00184EAC" w:rsidRDefault="00CF2FE2"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Contaduría General de la Nación</w:t>
      </w:r>
    </w:p>
    <w:p w14:paraId="09D7FB1E" w14:textId="77777777" w:rsidR="00CF2FE2"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2" w:tgtFrame="_blank" w:history="1">
        <w:r w:rsidR="00CF2FE2" w:rsidRPr="00184EAC">
          <w:rPr>
            <w:rFonts w:ascii="Times New Roman" w:eastAsia="Times New Roman" w:hAnsi="Times New Roman" w:cs="Times New Roman"/>
            <w:color w:val="0000FF"/>
            <w:kern w:val="36"/>
            <w:u w:val="single"/>
            <w:lang w:val="es-MX" w:eastAsia="es-AR"/>
          </w:rPr>
          <w:t>http://www.mecon.gov.ar/hacienda/cgn/</w:t>
        </w:r>
      </w:hyperlink>
    </w:p>
    <w:p w14:paraId="46E20F41" w14:textId="77777777" w:rsidR="00CF2FE2" w:rsidRPr="00CF2FE2" w:rsidRDefault="00CF2FE2" w:rsidP="00CF2FE2">
      <w:pPr>
        <w:shd w:val="clear" w:color="auto" w:fill="FFFFFF"/>
        <w:spacing w:after="0" w:line="240" w:lineRule="auto"/>
        <w:jc w:val="both"/>
        <w:outlineLvl w:val="0"/>
        <w:rPr>
          <w:rFonts w:ascii="Times New Roman" w:eastAsia="Times New Roman" w:hAnsi="Times New Roman" w:cs="Times New Roman"/>
          <w:color w:val="222222"/>
          <w:kern w:val="36"/>
          <w:lang w:eastAsia="es-AR"/>
        </w:rPr>
      </w:pPr>
    </w:p>
    <w:p w14:paraId="6B58FC88" w14:textId="77777777" w:rsidR="004359C0" w:rsidRPr="00184EAC" w:rsidRDefault="004359C0" w:rsidP="00CF2FE2">
      <w:pPr>
        <w:shd w:val="clear" w:color="auto" w:fill="FFFFFF"/>
        <w:spacing w:after="0" w:line="240" w:lineRule="auto"/>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lang w:eastAsia="es-AR"/>
        </w:rPr>
        <w:t>F</w:t>
      </w:r>
      <w:r>
        <w:rPr>
          <w:rFonts w:ascii="Times New Roman" w:eastAsia="Times New Roman" w:hAnsi="Times New Roman" w:cs="Times New Roman"/>
          <w:color w:val="222222"/>
          <w:lang w:eastAsia="es-AR"/>
        </w:rPr>
        <w:t>ederación Argentina de Consejos Profesionales de Ciencias Económicas (FACPCE)</w:t>
      </w:r>
      <w:r w:rsidRPr="00184EAC">
        <w:rPr>
          <w:rFonts w:ascii="Times New Roman" w:eastAsia="Times New Roman" w:hAnsi="Times New Roman" w:cs="Times New Roman"/>
          <w:color w:val="222222"/>
          <w:lang w:eastAsia="es-AR"/>
        </w:rPr>
        <w:t xml:space="preserve"> </w:t>
      </w:r>
    </w:p>
    <w:p w14:paraId="4FDCD87A" w14:textId="77777777" w:rsidR="004359C0"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3" w:history="1">
        <w:r w:rsidR="004359C0" w:rsidRPr="00723821">
          <w:rPr>
            <w:rStyle w:val="Hipervnculo"/>
            <w:rFonts w:ascii="Times New Roman" w:eastAsia="Times New Roman" w:hAnsi="Times New Roman" w:cs="Times New Roman"/>
            <w:kern w:val="36"/>
            <w:lang w:val="es-MX" w:eastAsia="es-AR"/>
          </w:rPr>
          <w:t>http://www.facpce.org.ar</w:t>
        </w:r>
      </w:hyperlink>
    </w:p>
    <w:p w14:paraId="257BA818" w14:textId="77777777" w:rsidR="004359C0" w:rsidRPr="004359C0" w:rsidRDefault="004359C0" w:rsidP="00CF2FE2">
      <w:pPr>
        <w:shd w:val="clear" w:color="auto" w:fill="FFFFFF"/>
        <w:spacing w:after="0" w:line="240" w:lineRule="auto"/>
        <w:jc w:val="both"/>
        <w:outlineLvl w:val="0"/>
        <w:rPr>
          <w:rFonts w:ascii="Times New Roman" w:eastAsia="Times New Roman" w:hAnsi="Times New Roman" w:cs="Times New Roman"/>
          <w:color w:val="222222"/>
          <w:kern w:val="36"/>
          <w:lang w:eastAsia="es-AR"/>
        </w:rPr>
      </w:pPr>
    </w:p>
    <w:p w14:paraId="093500DA" w14:textId="7E80925B" w:rsidR="00184EAC" w:rsidRPr="00184EAC" w:rsidRDefault="00184EAC"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 xml:space="preserve">Federación Internacional de </w:t>
      </w:r>
      <w:r w:rsidR="000214F3">
        <w:rPr>
          <w:rFonts w:ascii="Times New Roman" w:eastAsia="Times New Roman" w:hAnsi="Times New Roman" w:cs="Times New Roman"/>
          <w:color w:val="222222"/>
          <w:kern w:val="36"/>
          <w:lang w:val="es-MX" w:eastAsia="es-AR"/>
        </w:rPr>
        <w:t>C</w:t>
      </w:r>
      <w:r w:rsidRPr="00184EAC">
        <w:rPr>
          <w:rFonts w:ascii="Times New Roman" w:eastAsia="Times New Roman" w:hAnsi="Times New Roman" w:cs="Times New Roman"/>
          <w:color w:val="222222"/>
          <w:kern w:val="36"/>
          <w:lang w:val="es-MX" w:eastAsia="es-AR"/>
        </w:rPr>
        <w:t>ontadores</w:t>
      </w:r>
    </w:p>
    <w:p w14:paraId="516E54C8" w14:textId="1C99CE11" w:rsidR="00184EAC" w:rsidRPr="00184EAC" w:rsidRDefault="000214F3"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t>http://</w:t>
      </w:r>
      <w:hyperlink r:id="rId14" w:history="1">
        <w:r w:rsidRPr="00723821">
          <w:rPr>
            <w:rStyle w:val="Hipervnculo"/>
            <w:rFonts w:ascii="Times New Roman" w:eastAsia="Times New Roman" w:hAnsi="Times New Roman" w:cs="Times New Roman"/>
            <w:kern w:val="36"/>
            <w:lang w:val="es-MX" w:eastAsia="es-AR"/>
          </w:rPr>
          <w:t>www.ifac.org</w:t>
        </w:r>
      </w:hyperlink>
    </w:p>
    <w:p w14:paraId="10B74F3B" w14:textId="77777777" w:rsidR="00184EAC" w:rsidRPr="00184EAC" w:rsidRDefault="00184EAC"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 </w:t>
      </w:r>
    </w:p>
    <w:p w14:paraId="400484BA" w14:textId="7F8D830F" w:rsidR="004359C0" w:rsidRPr="00AB0FE7" w:rsidRDefault="004359C0" w:rsidP="00CF2FE2">
      <w:pPr>
        <w:shd w:val="clear" w:color="auto" w:fill="FFFFFF"/>
        <w:spacing w:after="0" w:line="240" w:lineRule="auto"/>
        <w:rPr>
          <w:rFonts w:ascii="Times New Roman" w:hAnsi="Times New Roman" w:cs="Times New Roman"/>
        </w:rPr>
      </w:pPr>
      <w:r w:rsidRPr="00AB0FE7">
        <w:rPr>
          <w:rFonts w:ascii="Times New Roman" w:hAnsi="Times New Roman" w:cs="Times New Roman"/>
        </w:rPr>
        <w:t>Fondo Monetario Internacional</w:t>
      </w:r>
    </w:p>
    <w:p w14:paraId="12EB70BE" w14:textId="0864A818" w:rsidR="00750448"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5" w:history="1">
        <w:r w:rsidR="004359C0" w:rsidRPr="00723821">
          <w:rPr>
            <w:rStyle w:val="Hipervnculo"/>
            <w:rFonts w:ascii="Times New Roman" w:eastAsia="Times New Roman" w:hAnsi="Times New Roman" w:cs="Times New Roman"/>
            <w:kern w:val="36"/>
            <w:lang w:val="es-MX" w:eastAsia="es-AR"/>
          </w:rPr>
          <w:t>http://www.imf.org</w:t>
        </w:r>
      </w:hyperlink>
      <w:r w:rsidR="00750448" w:rsidRPr="00184EAC">
        <w:rPr>
          <w:rFonts w:ascii="Times New Roman" w:eastAsia="Times New Roman" w:hAnsi="Times New Roman" w:cs="Times New Roman"/>
          <w:color w:val="222222"/>
          <w:kern w:val="36"/>
          <w:lang w:val="es-MX" w:eastAsia="es-AR"/>
        </w:rPr>
        <w:t> </w:t>
      </w:r>
    </w:p>
    <w:p w14:paraId="19B6DB15" w14:textId="77777777" w:rsidR="004359C0" w:rsidRDefault="004359C0" w:rsidP="00CF2FE2">
      <w:pPr>
        <w:shd w:val="clear" w:color="auto" w:fill="FFFFFF"/>
        <w:spacing w:after="0" w:line="240" w:lineRule="auto"/>
        <w:jc w:val="both"/>
        <w:outlineLvl w:val="0"/>
        <w:rPr>
          <w:rFonts w:ascii="Times New Roman" w:eastAsia="Times New Roman" w:hAnsi="Times New Roman" w:cs="Times New Roman"/>
          <w:color w:val="222222"/>
          <w:kern w:val="36"/>
          <w:lang w:val="es-MX" w:eastAsia="es-AR"/>
        </w:rPr>
      </w:pPr>
    </w:p>
    <w:p w14:paraId="3864F6DB" w14:textId="77777777" w:rsidR="00CF2FE2" w:rsidRPr="00184EAC" w:rsidRDefault="00CF2FE2"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Información Legal</w:t>
      </w:r>
    </w:p>
    <w:p w14:paraId="145F0A13" w14:textId="77777777" w:rsidR="00CF2FE2"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6" w:tgtFrame="_blank" w:history="1">
        <w:r w:rsidR="00CF2FE2" w:rsidRPr="00184EAC">
          <w:rPr>
            <w:rFonts w:ascii="Times New Roman" w:eastAsia="Times New Roman" w:hAnsi="Times New Roman" w:cs="Times New Roman"/>
            <w:color w:val="1155CC"/>
            <w:kern w:val="36"/>
            <w:u w:val="single"/>
            <w:lang w:val="es-MX" w:eastAsia="es-AR"/>
          </w:rPr>
          <w:t>http://infoleg.mecon.gov.ar/</w:t>
        </w:r>
      </w:hyperlink>
    </w:p>
    <w:p w14:paraId="283946FC" w14:textId="77777777" w:rsidR="00CF2FE2" w:rsidRPr="00CF2FE2" w:rsidRDefault="00CF2FE2" w:rsidP="00CF2FE2">
      <w:pPr>
        <w:shd w:val="clear" w:color="auto" w:fill="FFFFFF"/>
        <w:spacing w:after="0" w:line="240" w:lineRule="auto"/>
        <w:jc w:val="both"/>
        <w:outlineLvl w:val="0"/>
        <w:rPr>
          <w:rFonts w:ascii="Times New Roman" w:eastAsia="Times New Roman" w:hAnsi="Times New Roman" w:cs="Times New Roman"/>
          <w:color w:val="222222"/>
          <w:kern w:val="36"/>
          <w:lang w:eastAsia="es-AR"/>
        </w:rPr>
      </w:pPr>
    </w:p>
    <w:p w14:paraId="6D50DDC5" w14:textId="383A1B62" w:rsidR="00750448" w:rsidRPr="00184EAC" w:rsidRDefault="00750448"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Ministerio de Economía y Finanzas Públicas</w:t>
      </w:r>
    </w:p>
    <w:p w14:paraId="5258C9F9" w14:textId="77777777" w:rsidR="00750448"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7" w:tgtFrame="_blank" w:history="1">
        <w:r w:rsidR="00750448" w:rsidRPr="00184EAC">
          <w:rPr>
            <w:rFonts w:ascii="Times New Roman" w:eastAsia="Times New Roman" w:hAnsi="Times New Roman" w:cs="Times New Roman"/>
            <w:color w:val="0000FF"/>
            <w:kern w:val="36"/>
            <w:u w:val="single"/>
            <w:lang w:val="es-MX" w:eastAsia="es-AR"/>
          </w:rPr>
          <w:t>http://www.mecon.gov.ar/</w:t>
        </w:r>
      </w:hyperlink>
    </w:p>
    <w:p w14:paraId="33493597" w14:textId="77777777" w:rsidR="00750448" w:rsidRPr="00184EAC" w:rsidRDefault="00750448" w:rsidP="00CF2FE2">
      <w:pPr>
        <w:shd w:val="clear" w:color="auto" w:fill="FFFFFF"/>
        <w:spacing w:after="0" w:line="240" w:lineRule="auto"/>
        <w:rPr>
          <w:rFonts w:ascii="Times New Roman" w:eastAsia="Times New Roman" w:hAnsi="Times New Roman" w:cs="Times New Roman"/>
          <w:color w:val="222222"/>
          <w:lang w:eastAsia="es-AR"/>
        </w:rPr>
      </w:pPr>
      <w:r w:rsidRPr="00184EAC">
        <w:rPr>
          <w:rFonts w:ascii="Times New Roman" w:eastAsia="Times New Roman" w:hAnsi="Times New Roman" w:cs="Times New Roman"/>
          <w:color w:val="222222"/>
          <w:lang w:val="es-MX" w:eastAsia="es-AR"/>
        </w:rPr>
        <w:t> </w:t>
      </w:r>
    </w:p>
    <w:p w14:paraId="1A99BD6C" w14:textId="77777777" w:rsidR="00750448" w:rsidRPr="00184EAC" w:rsidRDefault="00750448"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r w:rsidRPr="00184EAC">
        <w:rPr>
          <w:rFonts w:ascii="Times New Roman" w:eastAsia="Times New Roman" w:hAnsi="Times New Roman" w:cs="Times New Roman"/>
          <w:color w:val="222222"/>
          <w:kern w:val="36"/>
          <w:lang w:val="es-MX" w:eastAsia="es-AR"/>
        </w:rPr>
        <w:t>Secretaría de Hacienda</w:t>
      </w:r>
    </w:p>
    <w:p w14:paraId="17048A5D" w14:textId="77777777" w:rsidR="00750448" w:rsidRPr="00184EAC" w:rsidRDefault="001105A5"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hyperlink r:id="rId18" w:tgtFrame="_blank" w:history="1">
        <w:r w:rsidR="00750448" w:rsidRPr="00184EAC">
          <w:rPr>
            <w:rFonts w:ascii="Times New Roman" w:eastAsia="Times New Roman" w:hAnsi="Times New Roman" w:cs="Times New Roman"/>
            <w:color w:val="0000FF"/>
            <w:kern w:val="36"/>
            <w:u w:val="single"/>
            <w:lang w:val="es-MX" w:eastAsia="es-AR"/>
          </w:rPr>
          <w:t>http://www.mecon.gov.ar/hacienda/</w:t>
        </w:r>
      </w:hyperlink>
    </w:p>
    <w:p w14:paraId="6367445A" w14:textId="243CD91E" w:rsidR="00184EAC" w:rsidRPr="00184EAC" w:rsidRDefault="00184EAC" w:rsidP="00CF2FE2">
      <w:pPr>
        <w:shd w:val="clear" w:color="auto" w:fill="FFFFFF"/>
        <w:spacing w:after="0" w:line="240" w:lineRule="auto"/>
        <w:jc w:val="both"/>
        <w:outlineLvl w:val="0"/>
        <w:rPr>
          <w:rFonts w:ascii="Times New Roman" w:eastAsia="Times New Roman" w:hAnsi="Times New Roman" w:cs="Times New Roman"/>
          <w:b/>
          <w:bCs/>
          <w:color w:val="222222"/>
          <w:kern w:val="36"/>
          <w:lang w:eastAsia="es-AR"/>
        </w:rPr>
      </w:pPr>
    </w:p>
    <w:p w14:paraId="7828BD1D" w14:textId="77777777" w:rsidR="00184EAC" w:rsidRPr="00184EAC" w:rsidRDefault="00184EAC" w:rsidP="00184EAC">
      <w:pPr>
        <w:tabs>
          <w:tab w:val="left" w:pos="2904"/>
        </w:tabs>
        <w:rPr>
          <w:rFonts w:ascii="Times New Roman" w:hAnsi="Times New Roman" w:cs="Times New Roman"/>
          <w:b/>
          <w:bCs/>
        </w:rPr>
      </w:pPr>
    </w:p>
    <w:sectPr w:rsidR="00184EAC" w:rsidRPr="00184E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33D"/>
    <w:multiLevelType w:val="hybridMultilevel"/>
    <w:tmpl w:val="29C6FDBA"/>
    <w:lvl w:ilvl="0" w:tplc="7C928026">
      <w:start w:val="1"/>
      <w:numFmt w:val="bullet"/>
      <w:lvlText w:val="•"/>
      <w:lvlJc w:val="left"/>
      <w:pPr>
        <w:tabs>
          <w:tab w:val="num" w:pos="720"/>
        </w:tabs>
        <w:ind w:left="720" w:hanging="360"/>
      </w:pPr>
      <w:rPr>
        <w:rFonts w:ascii="Arial" w:hAnsi="Arial" w:hint="default"/>
      </w:rPr>
    </w:lvl>
    <w:lvl w:ilvl="1" w:tplc="CFF44A24" w:tentative="1">
      <w:start w:val="1"/>
      <w:numFmt w:val="bullet"/>
      <w:lvlText w:val="•"/>
      <w:lvlJc w:val="left"/>
      <w:pPr>
        <w:tabs>
          <w:tab w:val="num" w:pos="1440"/>
        </w:tabs>
        <w:ind w:left="1440" w:hanging="360"/>
      </w:pPr>
      <w:rPr>
        <w:rFonts w:ascii="Arial" w:hAnsi="Arial" w:hint="default"/>
      </w:rPr>
    </w:lvl>
    <w:lvl w:ilvl="2" w:tplc="99D63CC4" w:tentative="1">
      <w:start w:val="1"/>
      <w:numFmt w:val="bullet"/>
      <w:lvlText w:val="•"/>
      <w:lvlJc w:val="left"/>
      <w:pPr>
        <w:tabs>
          <w:tab w:val="num" w:pos="2160"/>
        </w:tabs>
        <w:ind w:left="2160" w:hanging="360"/>
      </w:pPr>
      <w:rPr>
        <w:rFonts w:ascii="Arial" w:hAnsi="Arial" w:hint="default"/>
      </w:rPr>
    </w:lvl>
    <w:lvl w:ilvl="3" w:tplc="9192115C" w:tentative="1">
      <w:start w:val="1"/>
      <w:numFmt w:val="bullet"/>
      <w:lvlText w:val="•"/>
      <w:lvlJc w:val="left"/>
      <w:pPr>
        <w:tabs>
          <w:tab w:val="num" w:pos="2880"/>
        </w:tabs>
        <w:ind w:left="2880" w:hanging="360"/>
      </w:pPr>
      <w:rPr>
        <w:rFonts w:ascii="Arial" w:hAnsi="Arial" w:hint="default"/>
      </w:rPr>
    </w:lvl>
    <w:lvl w:ilvl="4" w:tplc="56D81962" w:tentative="1">
      <w:start w:val="1"/>
      <w:numFmt w:val="bullet"/>
      <w:lvlText w:val="•"/>
      <w:lvlJc w:val="left"/>
      <w:pPr>
        <w:tabs>
          <w:tab w:val="num" w:pos="3600"/>
        </w:tabs>
        <w:ind w:left="3600" w:hanging="360"/>
      </w:pPr>
      <w:rPr>
        <w:rFonts w:ascii="Arial" w:hAnsi="Arial" w:hint="default"/>
      </w:rPr>
    </w:lvl>
    <w:lvl w:ilvl="5" w:tplc="41EAFE22" w:tentative="1">
      <w:start w:val="1"/>
      <w:numFmt w:val="bullet"/>
      <w:lvlText w:val="•"/>
      <w:lvlJc w:val="left"/>
      <w:pPr>
        <w:tabs>
          <w:tab w:val="num" w:pos="4320"/>
        </w:tabs>
        <w:ind w:left="4320" w:hanging="360"/>
      </w:pPr>
      <w:rPr>
        <w:rFonts w:ascii="Arial" w:hAnsi="Arial" w:hint="default"/>
      </w:rPr>
    </w:lvl>
    <w:lvl w:ilvl="6" w:tplc="2A706330" w:tentative="1">
      <w:start w:val="1"/>
      <w:numFmt w:val="bullet"/>
      <w:lvlText w:val="•"/>
      <w:lvlJc w:val="left"/>
      <w:pPr>
        <w:tabs>
          <w:tab w:val="num" w:pos="5040"/>
        </w:tabs>
        <w:ind w:left="5040" w:hanging="360"/>
      </w:pPr>
      <w:rPr>
        <w:rFonts w:ascii="Arial" w:hAnsi="Arial" w:hint="default"/>
      </w:rPr>
    </w:lvl>
    <w:lvl w:ilvl="7" w:tplc="C2C44CBC" w:tentative="1">
      <w:start w:val="1"/>
      <w:numFmt w:val="bullet"/>
      <w:lvlText w:val="•"/>
      <w:lvlJc w:val="left"/>
      <w:pPr>
        <w:tabs>
          <w:tab w:val="num" w:pos="5760"/>
        </w:tabs>
        <w:ind w:left="5760" w:hanging="360"/>
      </w:pPr>
      <w:rPr>
        <w:rFonts w:ascii="Arial" w:hAnsi="Arial" w:hint="default"/>
      </w:rPr>
    </w:lvl>
    <w:lvl w:ilvl="8" w:tplc="4FDE7CB0" w:tentative="1">
      <w:start w:val="1"/>
      <w:numFmt w:val="bullet"/>
      <w:lvlText w:val="•"/>
      <w:lvlJc w:val="left"/>
      <w:pPr>
        <w:tabs>
          <w:tab w:val="num" w:pos="6480"/>
        </w:tabs>
        <w:ind w:left="6480" w:hanging="360"/>
      </w:pPr>
      <w:rPr>
        <w:rFonts w:ascii="Arial" w:hAnsi="Arial" w:hint="default"/>
      </w:rPr>
    </w:lvl>
  </w:abstractNum>
  <w:abstractNum w:abstractNumId="1">
    <w:nsid w:val="1672560D"/>
    <w:multiLevelType w:val="hybridMultilevel"/>
    <w:tmpl w:val="EE20DE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C956811"/>
    <w:multiLevelType w:val="hybridMultilevel"/>
    <w:tmpl w:val="DD92EDEA"/>
    <w:lvl w:ilvl="0" w:tplc="047C541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DF73EF3"/>
    <w:multiLevelType w:val="hybridMultilevel"/>
    <w:tmpl w:val="4808D9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05626C1"/>
    <w:multiLevelType w:val="hybridMultilevel"/>
    <w:tmpl w:val="A2482A58"/>
    <w:lvl w:ilvl="0" w:tplc="3A4CCD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A50C62"/>
    <w:multiLevelType w:val="hybridMultilevel"/>
    <w:tmpl w:val="906287C6"/>
    <w:lvl w:ilvl="0" w:tplc="5FC8E780">
      <w:start w:val="1"/>
      <w:numFmt w:val="bullet"/>
      <w:lvlText w:val="•"/>
      <w:lvlJc w:val="left"/>
      <w:pPr>
        <w:tabs>
          <w:tab w:val="num" w:pos="720"/>
        </w:tabs>
        <w:ind w:left="720" w:hanging="360"/>
      </w:pPr>
      <w:rPr>
        <w:rFonts w:ascii="Arial" w:hAnsi="Arial" w:hint="default"/>
      </w:rPr>
    </w:lvl>
    <w:lvl w:ilvl="1" w:tplc="DE42226C" w:tentative="1">
      <w:start w:val="1"/>
      <w:numFmt w:val="bullet"/>
      <w:lvlText w:val="•"/>
      <w:lvlJc w:val="left"/>
      <w:pPr>
        <w:tabs>
          <w:tab w:val="num" w:pos="1440"/>
        </w:tabs>
        <w:ind w:left="1440" w:hanging="360"/>
      </w:pPr>
      <w:rPr>
        <w:rFonts w:ascii="Arial" w:hAnsi="Arial" w:hint="default"/>
      </w:rPr>
    </w:lvl>
    <w:lvl w:ilvl="2" w:tplc="DA4E991C" w:tentative="1">
      <w:start w:val="1"/>
      <w:numFmt w:val="bullet"/>
      <w:lvlText w:val="•"/>
      <w:lvlJc w:val="left"/>
      <w:pPr>
        <w:tabs>
          <w:tab w:val="num" w:pos="2160"/>
        </w:tabs>
        <w:ind w:left="2160" w:hanging="360"/>
      </w:pPr>
      <w:rPr>
        <w:rFonts w:ascii="Arial" w:hAnsi="Arial" w:hint="default"/>
      </w:rPr>
    </w:lvl>
    <w:lvl w:ilvl="3" w:tplc="76AAF68E" w:tentative="1">
      <w:start w:val="1"/>
      <w:numFmt w:val="bullet"/>
      <w:lvlText w:val="•"/>
      <w:lvlJc w:val="left"/>
      <w:pPr>
        <w:tabs>
          <w:tab w:val="num" w:pos="2880"/>
        </w:tabs>
        <w:ind w:left="2880" w:hanging="360"/>
      </w:pPr>
      <w:rPr>
        <w:rFonts w:ascii="Arial" w:hAnsi="Arial" w:hint="default"/>
      </w:rPr>
    </w:lvl>
    <w:lvl w:ilvl="4" w:tplc="3B00CDCC" w:tentative="1">
      <w:start w:val="1"/>
      <w:numFmt w:val="bullet"/>
      <w:lvlText w:val="•"/>
      <w:lvlJc w:val="left"/>
      <w:pPr>
        <w:tabs>
          <w:tab w:val="num" w:pos="3600"/>
        </w:tabs>
        <w:ind w:left="3600" w:hanging="360"/>
      </w:pPr>
      <w:rPr>
        <w:rFonts w:ascii="Arial" w:hAnsi="Arial" w:hint="default"/>
      </w:rPr>
    </w:lvl>
    <w:lvl w:ilvl="5" w:tplc="7EF2A104" w:tentative="1">
      <w:start w:val="1"/>
      <w:numFmt w:val="bullet"/>
      <w:lvlText w:val="•"/>
      <w:lvlJc w:val="left"/>
      <w:pPr>
        <w:tabs>
          <w:tab w:val="num" w:pos="4320"/>
        </w:tabs>
        <w:ind w:left="4320" w:hanging="360"/>
      </w:pPr>
      <w:rPr>
        <w:rFonts w:ascii="Arial" w:hAnsi="Arial" w:hint="default"/>
      </w:rPr>
    </w:lvl>
    <w:lvl w:ilvl="6" w:tplc="988E2490" w:tentative="1">
      <w:start w:val="1"/>
      <w:numFmt w:val="bullet"/>
      <w:lvlText w:val="•"/>
      <w:lvlJc w:val="left"/>
      <w:pPr>
        <w:tabs>
          <w:tab w:val="num" w:pos="5040"/>
        </w:tabs>
        <w:ind w:left="5040" w:hanging="360"/>
      </w:pPr>
      <w:rPr>
        <w:rFonts w:ascii="Arial" w:hAnsi="Arial" w:hint="default"/>
      </w:rPr>
    </w:lvl>
    <w:lvl w:ilvl="7" w:tplc="18D02AD2" w:tentative="1">
      <w:start w:val="1"/>
      <w:numFmt w:val="bullet"/>
      <w:lvlText w:val="•"/>
      <w:lvlJc w:val="left"/>
      <w:pPr>
        <w:tabs>
          <w:tab w:val="num" w:pos="5760"/>
        </w:tabs>
        <w:ind w:left="5760" w:hanging="360"/>
      </w:pPr>
      <w:rPr>
        <w:rFonts w:ascii="Arial" w:hAnsi="Arial" w:hint="default"/>
      </w:rPr>
    </w:lvl>
    <w:lvl w:ilvl="8" w:tplc="0666ECFA" w:tentative="1">
      <w:start w:val="1"/>
      <w:numFmt w:val="bullet"/>
      <w:lvlText w:val="•"/>
      <w:lvlJc w:val="left"/>
      <w:pPr>
        <w:tabs>
          <w:tab w:val="num" w:pos="6480"/>
        </w:tabs>
        <w:ind w:left="6480" w:hanging="360"/>
      </w:pPr>
      <w:rPr>
        <w:rFonts w:ascii="Arial" w:hAnsi="Arial" w:hint="default"/>
      </w:rPr>
    </w:lvl>
  </w:abstractNum>
  <w:abstractNum w:abstractNumId="6">
    <w:nsid w:val="7BB9319C"/>
    <w:multiLevelType w:val="hybridMultilevel"/>
    <w:tmpl w:val="EAA2E44A"/>
    <w:lvl w:ilvl="0" w:tplc="B07C37D0">
      <w:start w:val="1"/>
      <w:numFmt w:val="bullet"/>
      <w:lvlText w:val="•"/>
      <w:lvlJc w:val="left"/>
      <w:pPr>
        <w:tabs>
          <w:tab w:val="num" w:pos="720"/>
        </w:tabs>
        <w:ind w:left="720" w:hanging="360"/>
      </w:pPr>
      <w:rPr>
        <w:rFonts w:ascii="Times New Roman" w:hAnsi="Times New Roman" w:hint="default"/>
      </w:rPr>
    </w:lvl>
    <w:lvl w:ilvl="1" w:tplc="946A34F0" w:tentative="1">
      <w:start w:val="1"/>
      <w:numFmt w:val="bullet"/>
      <w:lvlText w:val="•"/>
      <w:lvlJc w:val="left"/>
      <w:pPr>
        <w:tabs>
          <w:tab w:val="num" w:pos="1440"/>
        </w:tabs>
        <w:ind w:left="1440" w:hanging="360"/>
      </w:pPr>
      <w:rPr>
        <w:rFonts w:ascii="Times New Roman" w:hAnsi="Times New Roman" w:hint="default"/>
      </w:rPr>
    </w:lvl>
    <w:lvl w:ilvl="2" w:tplc="61B4B56E" w:tentative="1">
      <w:start w:val="1"/>
      <w:numFmt w:val="bullet"/>
      <w:lvlText w:val="•"/>
      <w:lvlJc w:val="left"/>
      <w:pPr>
        <w:tabs>
          <w:tab w:val="num" w:pos="2160"/>
        </w:tabs>
        <w:ind w:left="2160" w:hanging="360"/>
      </w:pPr>
      <w:rPr>
        <w:rFonts w:ascii="Times New Roman" w:hAnsi="Times New Roman" w:hint="default"/>
      </w:rPr>
    </w:lvl>
    <w:lvl w:ilvl="3" w:tplc="CD5E46D4" w:tentative="1">
      <w:start w:val="1"/>
      <w:numFmt w:val="bullet"/>
      <w:lvlText w:val="•"/>
      <w:lvlJc w:val="left"/>
      <w:pPr>
        <w:tabs>
          <w:tab w:val="num" w:pos="2880"/>
        </w:tabs>
        <w:ind w:left="2880" w:hanging="360"/>
      </w:pPr>
      <w:rPr>
        <w:rFonts w:ascii="Times New Roman" w:hAnsi="Times New Roman" w:hint="default"/>
      </w:rPr>
    </w:lvl>
    <w:lvl w:ilvl="4" w:tplc="92C63DEA" w:tentative="1">
      <w:start w:val="1"/>
      <w:numFmt w:val="bullet"/>
      <w:lvlText w:val="•"/>
      <w:lvlJc w:val="left"/>
      <w:pPr>
        <w:tabs>
          <w:tab w:val="num" w:pos="3600"/>
        </w:tabs>
        <w:ind w:left="3600" w:hanging="360"/>
      </w:pPr>
      <w:rPr>
        <w:rFonts w:ascii="Times New Roman" w:hAnsi="Times New Roman" w:hint="default"/>
      </w:rPr>
    </w:lvl>
    <w:lvl w:ilvl="5" w:tplc="C778C8B2" w:tentative="1">
      <w:start w:val="1"/>
      <w:numFmt w:val="bullet"/>
      <w:lvlText w:val="•"/>
      <w:lvlJc w:val="left"/>
      <w:pPr>
        <w:tabs>
          <w:tab w:val="num" w:pos="4320"/>
        </w:tabs>
        <w:ind w:left="4320" w:hanging="360"/>
      </w:pPr>
      <w:rPr>
        <w:rFonts w:ascii="Times New Roman" w:hAnsi="Times New Roman" w:hint="default"/>
      </w:rPr>
    </w:lvl>
    <w:lvl w:ilvl="6" w:tplc="D386778A" w:tentative="1">
      <w:start w:val="1"/>
      <w:numFmt w:val="bullet"/>
      <w:lvlText w:val="•"/>
      <w:lvlJc w:val="left"/>
      <w:pPr>
        <w:tabs>
          <w:tab w:val="num" w:pos="5040"/>
        </w:tabs>
        <w:ind w:left="5040" w:hanging="360"/>
      </w:pPr>
      <w:rPr>
        <w:rFonts w:ascii="Times New Roman" w:hAnsi="Times New Roman" w:hint="default"/>
      </w:rPr>
    </w:lvl>
    <w:lvl w:ilvl="7" w:tplc="81C6EF62" w:tentative="1">
      <w:start w:val="1"/>
      <w:numFmt w:val="bullet"/>
      <w:lvlText w:val="•"/>
      <w:lvlJc w:val="left"/>
      <w:pPr>
        <w:tabs>
          <w:tab w:val="num" w:pos="5760"/>
        </w:tabs>
        <w:ind w:left="5760" w:hanging="360"/>
      </w:pPr>
      <w:rPr>
        <w:rFonts w:ascii="Times New Roman" w:hAnsi="Times New Roman" w:hint="default"/>
      </w:rPr>
    </w:lvl>
    <w:lvl w:ilvl="8" w:tplc="128E13B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167D21"/>
    <w:rsid w:val="000214F3"/>
    <w:rsid w:val="000313A6"/>
    <w:rsid w:val="000666BD"/>
    <w:rsid w:val="001105A5"/>
    <w:rsid w:val="00167D21"/>
    <w:rsid w:val="00184EAC"/>
    <w:rsid w:val="001D6A8D"/>
    <w:rsid w:val="001E1299"/>
    <w:rsid w:val="002164F7"/>
    <w:rsid w:val="00235898"/>
    <w:rsid w:val="00263FD9"/>
    <w:rsid w:val="002848DD"/>
    <w:rsid w:val="00285D2E"/>
    <w:rsid w:val="002B13D2"/>
    <w:rsid w:val="002C626B"/>
    <w:rsid w:val="002D1557"/>
    <w:rsid w:val="002F3403"/>
    <w:rsid w:val="002F37FC"/>
    <w:rsid w:val="00330ECD"/>
    <w:rsid w:val="003B0E3A"/>
    <w:rsid w:val="004359C0"/>
    <w:rsid w:val="004A0B16"/>
    <w:rsid w:val="004A352E"/>
    <w:rsid w:val="004D4563"/>
    <w:rsid w:val="005078B6"/>
    <w:rsid w:val="005A7E86"/>
    <w:rsid w:val="005C5A0E"/>
    <w:rsid w:val="005E2E16"/>
    <w:rsid w:val="006F3EA3"/>
    <w:rsid w:val="006F668E"/>
    <w:rsid w:val="007053DA"/>
    <w:rsid w:val="00750448"/>
    <w:rsid w:val="007812CF"/>
    <w:rsid w:val="007A6920"/>
    <w:rsid w:val="007F2359"/>
    <w:rsid w:val="008B34A2"/>
    <w:rsid w:val="00963D1C"/>
    <w:rsid w:val="00A200FC"/>
    <w:rsid w:val="00A3288B"/>
    <w:rsid w:val="00A64A47"/>
    <w:rsid w:val="00AA3367"/>
    <w:rsid w:val="00AB0FE7"/>
    <w:rsid w:val="00AB24AD"/>
    <w:rsid w:val="00AC28BA"/>
    <w:rsid w:val="00B255F0"/>
    <w:rsid w:val="00B8254D"/>
    <w:rsid w:val="00BE72C7"/>
    <w:rsid w:val="00BE75A2"/>
    <w:rsid w:val="00C07946"/>
    <w:rsid w:val="00C175F3"/>
    <w:rsid w:val="00C935DE"/>
    <w:rsid w:val="00CC50F6"/>
    <w:rsid w:val="00CE6B2A"/>
    <w:rsid w:val="00CF2FE2"/>
    <w:rsid w:val="00D448D5"/>
    <w:rsid w:val="00D50754"/>
    <w:rsid w:val="00E92F14"/>
    <w:rsid w:val="00EA5C9F"/>
    <w:rsid w:val="00EC1EF3"/>
    <w:rsid w:val="00F14C32"/>
    <w:rsid w:val="00F313BA"/>
    <w:rsid w:val="00FA3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4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07946"/>
    <w:pPr>
      <w:ind w:left="720"/>
      <w:contextualSpacing/>
    </w:pPr>
  </w:style>
  <w:style w:type="paragraph" w:styleId="Textodeglobo">
    <w:name w:val="Balloon Text"/>
    <w:basedOn w:val="Normal"/>
    <w:link w:val="TextodegloboCar"/>
    <w:uiPriority w:val="99"/>
    <w:semiHidden/>
    <w:unhideWhenUsed/>
    <w:rsid w:val="005A7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E86"/>
    <w:rPr>
      <w:rFonts w:ascii="Tahoma" w:hAnsi="Tahoma" w:cs="Tahoma"/>
      <w:sz w:val="16"/>
      <w:szCs w:val="16"/>
    </w:rPr>
  </w:style>
  <w:style w:type="paragraph" w:customStyle="1" w:styleId="mb-0">
    <w:name w:val="mb-0"/>
    <w:basedOn w:val="Normal"/>
    <w:rsid w:val="00FA3E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84EAC"/>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184EAC"/>
    <w:rPr>
      <w:color w:val="0000FF"/>
      <w:u w:val="single"/>
    </w:rPr>
  </w:style>
  <w:style w:type="character" w:customStyle="1" w:styleId="UnresolvedMention">
    <w:name w:val="Unresolved Mention"/>
    <w:basedOn w:val="Fuentedeprrafopredeter"/>
    <w:uiPriority w:val="99"/>
    <w:semiHidden/>
    <w:unhideWhenUsed/>
    <w:rsid w:val="002848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08819">
      <w:bodyDiv w:val="1"/>
      <w:marLeft w:val="0"/>
      <w:marRight w:val="0"/>
      <w:marTop w:val="0"/>
      <w:marBottom w:val="0"/>
      <w:divBdr>
        <w:top w:val="none" w:sz="0" w:space="0" w:color="auto"/>
        <w:left w:val="none" w:sz="0" w:space="0" w:color="auto"/>
        <w:bottom w:val="none" w:sz="0" w:space="0" w:color="auto"/>
        <w:right w:val="none" w:sz="0" w:space="0" w:color="auto"/>
      </w:divBdr>
      <w:divsChild>
        <w:div w:id="397753">
          <w:marLeft w:val="0"/>
          <w:marRight w:val="0"/>
          <w:marTop w:val="0"/>
          <w:marBottom w:val="0"/>
          <w:divBdr>
            <w:top w:val="none" w:sz="0" w:space="0" w:color="auto"/>
            <w:left w:val="none" w:sz="0" w:space="0" w:color="auto"/>
            <w:bottom w:val="none" w:sz="0" w:space="0" w:color="auto"/>
            <w:right w:val="none" w:sz="0" w:space="0" w:color="auto"/>
          </w:divBdr>
          <w:divsChild>
            <w:div w:id="4866459">
              <w:marLeft w:val="0"/>
              <w:marRight w:val="0"/>
              <w:marTop w:val="0"/>
              <w:marBottom w:val="0"/>
              <w:divBdr>
                <w:top w:val="none" w:sz="0" w:space="0" w:color="auto"/>
                <w:left w:val="none" w:sz="0" w:space="0" w:color="auto"/>
                <w:bottom w:val="none" w:sz="0" w:space="0" w:color="auto"/>
                <w:right w:val="none" w:sz="0" w:space="0" w:color="auto"/>
              </w:divBdr>
            </w:div>
          </w:divsChild>
        </w:div>
        <w:div w:id="351759206">
          <w:marLeft w:val="0"/>
          <w:marRight w:val="0"/>
          <w:marTop w:val="0"/>
          <w:marBottom w:val="0"/>
          <w:divBdr>
            <w:top w:val="none" w:sz="0" w:space="0" w:color="auto"/>
            <w:left w:val="none" w:sz="0" w:space="0" w:color="auto"/>
            <w:bottom w:val="none" w:sz="0" w:space="0" w:color="auto"/>
            <w:right w:val="none" w:sz="0" w:space="0" w:color="auto"/>
          </w:divBdr>
        </w:div>
        <w:div w:id="709304289">
          <w:marLeft w:val="0"/>
          <w:marRight w:val="0"/>
          <w:marTop w:val="0"/>
          <w:marBottom w:val="0"/>
          <w:divBdr>
            <w:top w:val="none" w:sz="0" w:space="0" w:color="auto"/>
            <w:left w:val="none" w:sz="0" w:space="0" w:color="auto"/>
            <w:bottom w:val="none" w:sz="0" w:space="0" w:color="auto"/>
            <w:right w:val="none" w:sz="0" w:space="0" w:color="auto"/>
          </w:divBdr>
        </w:div>
        <w:div w:id="1152402461">
          <w:marLeft w:val="0"/>
          <w:marRight w:val="0"/>
          <w:marTop w:val="0"/>
          <w:marBottom w:val="0"/>
          <w:divBdr>
            <w:top w:val="none" w:sz="0" w:space="0" w:color="auto"/>
            <w:left w:val="none" w:sz="0" w:space="0" w:color="auto"/>
            <w:bottom w:val="none" w:sz="0" w:space="0" w:color="auto"/>
            <w:right w:val="none" w:sz="0" w:space="0" w:color="auto"/>
          </w:divBdr>
          <w:divsChild>
            <w:div w:id="1217202332">
              <w:marLeft w:val="0"/>
              <w:marRight w:val="0"/>
              <w:marTop w:val="0"/>
              <w:marBottom w:val="0"/>
              <w:divBdr>
                <w:top w:val="none" w:sz="0" w:space="0" w:color="auto"/>
                <w:left w:val="none" w:sz="0" w:space="0" w:color="auto"/>
                <w:bottom w:val="none" w:sz="0" w:space="0" w:color="auto"/>
                <w:right w:val="none" w:sz="0" w:space="0" w:color="auto"/>
              </w:divBdr>
            </w:div>
          </w:divsChild>
        </w:div>
        <w:div w:id="1940403054">
          <w:marLeft w:val="0"/>
          <w:marRight w:val="0"/>
          <w:marTop w:val="0"/>
          <w:marBottom w:val="0"/>
          <w:divBdr>
            <w:top w:val="none" w:sz="0" w:space="0" w:color="auto"/>
            <w:left w:val="none" w:sz="0" w:space="0" w:color="auto"/>
            <w:bottom w:val="none" w:sz="0" w:space="0" w:color="auto"/>
            <w:right w:val="none" w:sz="0" w:space="0" w:color="auto"/>
          </w:divBdr>
        </w:div>
        <w:div w:id="2042705804">
          <w:marLeft w:val="0"/>
          <w:marRight w:val="0"/>
          <w:marTop w:val="0"/>
          <w:marBottom w:val="0"/>
          <w:divBdr>
            <w:top w:val="none" w:sz="0" w:space="0" w:color="auto"/>
            <w:left w:val="none" w:sz="0" w:space="0" w:color="auto"/>
            <w:bottom w:val="none" w:sz="0" w:space="0" w:color="auto"/>
            <w:right w:val="none" w:sz="0" w:space="0" w:color="auto"/>
          </w:divBdr>
          <w:divsChild>
            <w:div w:id="4691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7229">
      <w:bodyDiv w:val="1"/>
      <w:marLeft w:val="0"/>
      <w:marRight w:val="0"/>
      <w:marTop w:val="0"/>
      <w:marBottom w:val="0"/>
      <w:divBdr>
        <w:top w:val="none" w:sz="0" w:space="0" w:color="auto"/>
        <w:left w:val="none" w:sz="0" w:space="0" w:color="auto"/>
        <w:bottom w:val="none" w:sz="0" w:space="0" w:color="auto"/>
        <w:right w:val="none" w:sz="0" w:space="0" w:color="auto"/>
      </w:divBdr>
    </w:div>
    <w:div w:id="714816462">
      <w:bodyDiv w:val="1"/>
      <w:marLeft w:val="0"/>
      <w:marRight w:val="0"/>
      <w:marTop w:val="0"/>
      <w:marBottom w:val="0"/>
      <w:divBdr>
        <w:top w:val="none" w:sz="0" w:space="0" w:color="auto"/>
        <w:left w:val="none" w:sz="0" w:space="0" w:color="auto"/>
        <w:bottom w:val="none" w:sz="0" w:space="0" w:color="auto"/>
        <w:right w:val="none" w:sz="0" w:space="0" w:color="auto"/>
      </w:divBdr>
      <w:divsChild>
        <w:div w:id="105973152">
          <w:marLeft w:val="0"/>
          <w:marRight w:val="0"/>
          <w:marTop w:val="0"/>
          <w:marBottom w:val="0"/>
          <w:divBdr>
            <w:top w:val="none" w:sz="0" w:space="0" w:color="auto"/>
            <w:left w:val="none" w:sz="0" w:space="0" w:color="auto"/>
            <w:bottom w:val="none" w:sz="0" w:space="0" w:color="auto"/>
            <w:right w:val="none" w:sz="0" w:space="0" w:color="auto"/>
          </w:divBdr>
        </w:div>
        <w:div w:id="278688388">
          <w:marLeft w:val="0"/>
          <w:marRight w:val="0"/>
          <w:marTop w:val="0"/>
          <w:marBottom w:val="0"/>
          <w:divBdr>
            <w:top w:val="none" w:sz="0" w:space="0" w:color="auto"/>
            <w:left w:val="none" w:sz="0" w:space="0" w:color="auto"/>
            <w:bottom w:val="none" w:sz="0" w:space="0" w:color="auto"/>
            <w:right w:val="none" w:sz="0" w:space="0" w:color="auto"/>
          </w:divBdr>
        </w:div>
        <w:div w:id="413938389">
          <w:marLeft w:val="0"/>
          <w:marRight w:val="0"/>
          <w:marTop w:val="0"/>
          <w:marBottom w:val="0"/>
          <w:divBdr>
            <w:top w:val="none" w:sz="0" w:space="0" w:color="auto"/>
            <w:left w:val="none" w:sz="0" w:space="0" w:color="auto"/>
            <w:bottom w:val="none" w:sz="0" w:space="0" w:color="auto"/>
            <w:right w:val="none" w:sz="0" w:space="0" w:color="auto"/>
          </w:divBdr>
        </w:div>
        <w:div w:id="658996631">
          <w:marLeft w:val="0"/>
          <w:marRight w:val="0"/>
          <w:marTop w:val="0"/>
          <w:marBottom w:val="0"/>
          <w:divBdr>
            <w:top w:val="none" w:sz="0" w:space="0" w:color="auto"/>
            <w:left w:val="none" w:sz="0" w:space="0" w:color="auto"/>
            <w:bottom w:val="none" w:sz="0" w:space="0" w:color="auto"/>
            <w:right w:val="none" w:sz="0" w:space="0" w:color="auto"/>
          </w:divBdr>
        </w:div>
        <w:div w:id="1007053759">
          <w:marLeft w:val="0"/>
          <w:marRight w:val="0"/>
          <w:marTop w:val="0"/>
          <w:marBottom w:val="0"/>
          <w:divBdr>
            <w:top w:val="none" w:sz="0" w:space="0" w:color="auto"/>
            <w:left w:val="none" w:sz="0" w:space="0" w:color="auto"/>
            <w:bottom w:val="none" w:sz="0" w:space="0" w:color="auto"/>
            <w:right w:val="none" w:sz="0" w:space="0" w:color="auto"/>
          </w:divBdr>
        </w:div>
        <w:div w:id="1231309082">
          <w:marLeft w:val="0"/>
          <w:marRight w:val="0"/>
          <w:marTop w:val="0"/>
          <w:marBottom w:val="0"/>
          <w:divBdr>
            <w:top w:val="none" w:sz="0" w:space="0" w:color="auto"/>
            <w:left w:val="none" w:sz="0" w:space="0" w:color="auto"/>
            <w:bottom w:val="none" w:sz="0" w:space="0" w:color="auto"/>
            <w:right w:val="none" w:sz="0" w:space="0" w:color="auto"/>
          </w:divBdr>
        </w:div>
        <w:div w:id="1487280701">
          <w:marLeft w:val="0"/>
          <w:marRight w:val="0"/>
          <w:marTop w:val="0"/>
          <w:marBottom w:val="0"/>
          <w:divBdr>
            <w:top w:val="none" w:sz="0" w:space="0" w:color="auto"/>
            <w:left w:val="none" w:sz="0" w:space="0" w:color="auto"/>
            <w:bottom w:val="none" w:sz="0" w:space="0" w:color="auto"/>
            <w:right w:val="none" w:sz="0" w:space="0" w:color="auto"/>
          </w:divBdr>
        </w:div>
        <w:div w:id="1739788069">
          <w:marLeft w:val="0"/>
          <w:marRight w:val="0"/>
          <w:marTop w:val="0"/>
          <w:marBottom w:val="0"/>
          <w:divBdr>
            <w:top w:val="none" w:sz="0" w:space="0" w:color="auto"/>
            <w:left w:val="none" w:sz="0" w:space="0" w:color="auto"/>
            <w:bottom w:val="none" w:sz="0" w:space="0" w:color="auto"/>
            <w:right w:val="none" w:sz="0" w:space="0" w:color="auto"/>
          </w:divBdr>
        </w:div>
      </w:divsChild>
    </w:div>
    <w:div w:id="1060784137">
      <w:bodyDiv w:val="1"/>
      <w:marLeft w:val="0"/>
      <w:marRight w:val="0"/>
      <w:marTop w:val="0"/>
      <w:marBottom w:val="0"/>
      <w:divBdr>
        <w:top w:val="none" w:sz="0" w:space="0" w:color="auto"/>
        <w:left w:val="none" w:sz="0" w:space="0" w:color="auto"/>
        <w:bottom w:val="none" w:sz="0" w:space="0" w:color="auto"/>
        <w:right w:val="none" w:sz="0" w:space="0" w:color="auto"/>
      </w:divBdr>
      <w:divsChild>
        <w:div w:id="1772823573">
          <w:marLeft w:val="360"/>
          <w:marRight w:val="0"/>
          <w:marTop w:val="200"/>
          <w:marBottom w:val="0"/>
          <w:divBdr>
            <w:top w:val="none" w:sz="0" w:space="0" w:color="auto"/>
            <w:left w:val="none" w:sz="0" w:space="0" w:color="auto"/>
            <w:bottom w:val="none" w:sz="0" w:space="0" w:color="auto"/>
            <w:right w:val="none" w:sz="0" w:space="0" w:color="auto"/>
          </w:divBdr>
        </w:div>
        <w:div w:id="1794708431">
          <w:marLeft w:val="360"/>
          <w:marRight w:val="0"/>
          <w:marTop w:val="200"/>
          <w:marBottom w:val="0"/>
          <w:divBdr>
            <w:top w:val="none" w:sz="0" w:space="0" w:color="auto"/>
            <w:left w:val="none" w:sz="0" w:space="0" w:color="auto"/>
            <w:bottom w:val="none" w:sz="0" w:space="0" w:color="auto"/>
            <w:right w:val="none" w:sz="0" w:space="0" w:color="auto"/>
          </w:divBdr>
        </w:div>
      </w:divsChild>
    </w:div>
    <w:div w:id="2088264672">
      <w:bodyDiv w:val="1"/>
      <w:marLeft w:val="0"/>
      <w:marRight w:val="0"/>
      <w:marTop w:val="0"/>
      <w:marBottom w:val="0"/>
      <w:divBdr>
        <w:top w:val="none" w:sz="0" w:space="0" w:color="auto"/>
        <w:left w:val="none" w:sz="0" w:space="0" w:color="auto"/>
        <w:bottom w:val="none" w:sz="0" w:space="0" w:color="auto"/>
        <w:right w:val="none" w:sz="0" w:space="0" w:color="auto"/>
      </w:divBdr>
      <w:divsChild>
        <w:div w:id="120325105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2011-manual-de-pronunciamientos-internacionales-de-contabilidad-del-sector-p-" TargetMode="External"/><Relationship Id="rId13" Type="http://schemas.openxmlformats.org/officeDocument/2006/relationships/hyperlink" Target="http://www.facpce.org.ar" TargetMode="External"/><Relationship Id="rId18" Type="http://schemas.openxmlformats.org/officeDocument/2006/relationships/hyperlink" Target="http://www.mecon.gov.ar/haciend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mecon.gov.ar/hacienda/cgn/" TargetMode="External"/><Relationship Id="rId17" Type="http://schemas.openxmlformats.org/officeDocument/2006/relationships/hyperlink" Target="http://www.mecon.gov.ar/" TargetMode="External"/><Relationship Id="rId2" Type="http://schemas.openxmlformats.org/officeDocument/2006/relationships/styles" Target="styles.xml"/><Relationship Id="rId16" Type="http://schemas.openxmlformats.org/officeDocument/2006/relationships/hyperlink" Target="http://infoleg.mecon.gov.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sap.org.ar/" TargetMode="External"/><Relationship Id="rId5" Type="http://schemas.openxmlformats.org/officeDocument/2006/relationships/webSettings" Target="webSettings.xml"/><Relationship Id="rId15" Type="http://schemas.openxmlformats.org/officeDocument/2006/relationships/hyperlink" Target="http://www.imf.org" TargetMode="External"/><Relationship Id="rId10" Type="http://schemas.openxmlformats.org/officeDocument/2006/relationships/hyperlink" Target="https://www.argentina.gob.ar/normativa/nacional/decreto-1344-2007-1330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gentina.gob.ar/normativa/nacional/ley-24156-554" TargetMode="External"/><Relationship Id="rId14" Type="http://schemas.openxmlformats.org/officeDocument/2006/relationships/hyperlink" Target="http://www.ifa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3850</Words>
  <Characters>21177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SANABRIA VERONICA RAQUEL</dc:creator>
  <cp:lastModifiedBy>Maria del Carmen Suarez</cp:lastModifiedBy>
  <cp:revision>2</cp:revision>
  <dcterms:created xsi:type="dcterms:W3CDTF">2023-09-26T19:07:00Z</dcterms:created>
  <dcterms:modified xsi:type="dcterms:W3CDTF">2023-09-26T19:07:00Z</dcterms:modified>
</cp:coreProperties>
</file>