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362147" w14:textId="1FABE37B" w:rsidR="00FB7608" w:rsidRDefault="00FB7608" w:rsidP="00FB7608">
      <w:pPr>
        <w:pStyle w:val="Textoindependiente"/>
        <w:rPr>
          <w:rFonts w:ascii="Arial"/>
          <w:b/>
          <w:sz w:val="9"/>
        </w:rPr>
      </w:pPr>
      <w:r>
        <w:rPr>
          <w:noProof/>
        </w:rPr>
        <mc:AlternateContent>
          <mc:Choice Requires="wps">
            <w:drawing>
              <wp:anchor distT="0" distB="0" distL="114300" distR="114300" simplePos="0" relativeHeight="251658240" behindDoc="1" locked="0" layoutInCell="1" allowOverlap="1" wp14:anchorId="0A385E08" wp14:editId="28CB6E22">
                <wp:simplePos x="0" y="0"/>
                <wp:positionH relativeFrom="margin">
                  <wp:align>right</wp:align>
                </wp:positionH>
                <wp:positionV relativeFrom="page">
                  <wp:posOffset>1042035</wp:posOffset>
                </wp:positionV>
                <wp:extent cx="4970145" cy="182245"/>
                <wp:effectExtent l="0" t="0" r="1905" b="8255"/>
                <wp:wrapNone/>
                <wp:docPr id="827512590"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7014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C7C3E2" w14:textId="701C8575" w:rsidR="00FB7608" w:rsidRDefault="00FB7608" w:rsidP="00FB7608">
                            <w:pPr>
                              <w:spacing w:before="13"/>
                              <w:ind w:left="20"/>
                              <w:rPr>
                                <w:rFonts w:ascii="Arial"/>
                                <w:b/>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385E08" id="_x0000_t202" coordsize="21600,21600" o:spt="202" path="m,l,21600r21600,l21600,xe">
                <v:stroke joinstyle="miter"/>
                <v:path gradientshapeok="t" o:connecttype="rect"/>
              </v:shapetype>
              <v:shape id="Cuadro de texto 1" o:spid="_x0000_s1026" type="#_x0000_t202" style="position:absolute;margin-left:340.15pt;margin-top:82.05pt;width:391.35pt;height:14.3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" filled="f" stroked="f">
                <v:textbox inset="0,0,0,0">
                  <w:txbxContent>
                    <w:p w14:paraId="46C7C3E2" w14:textId="701C8575" w:rsidR="00FB7608" w:rsidRDefault="00FB7608" w:rsidP="00FB7608">
                      <w:pPr>
                        <w:spacing w:before="13"/>
                        <w:ind w:left="20"/>
                        <w:rPr>
                          <w:rFonts w:ascii="Arial"/>
                          <w:b/>
                        </w:rPr>
                      </w:pPr>
                    </w:p>
                  </w:txbxContent>
                </v:textbox>
                <w10:wrap anchorx="margin" anchory="page"/>
              </v:shape>
            </w:pict>
          </mc:Fallback>
        </mc:AlternateContent>
      </w:r>
      <w:r w:rsidR="002B6D81">
        <w:rPr>
          <w:noProof/>
        </w:rPr>
        <mc:AlternateContent>
          <mc:Choice Requires="wps">
            <w:drawing>
              <wp:inline distT="0" distB="0" distL="0" distR="0" wp14:anchorId="45CD2049" wp14:editId="4974E1BF">
                <wp:extent cx="304800" cy="304800"/>
                <wp:effectExtent l="1905" t="0" r="0" b="4445"/>
                <wp:docPr id="769000509" name="AutoShape 1" descr="Vista previa de imagen"/>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94E42D5" id="AutoShape 1" o:spid="_x0000_s1026" alt="Vista previa de imagen"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19C3EDE4" w14:textId="77777777" w:rsidR="00FB7608" w:rsidRPr="00F67CB1" w:rsidRDefault="00FB7608" w:rsidP="00FB7608">
      <w:pPr>
        <w:pStyle w:val="Textoindependiente"/>
        <w:rPr>
          <w:rFonts w:ascii="Arial" w:hAnsi="Arial" w:cs="Arial"/>
          <w:b/>
          <w:i/>
          <w:sz w:val="30"/>
        </w:rPr>
      </w:pPr>
    </w:p>
    <w:p w14:paraId="2892C6F4" w14:textId="2BF9021F" w:rsidR="00FB7608" w:rsidRPr="00AC69A1" w:rsidRDefault="00FB7608" w:rsidP="00FB7608">
      <w:pPr>
        <w:ind w:left="1384" w:right="926"/>
        <w:jc w:val="center"/>
        <w:rPr>
          <w:rFonts w:ascii="Times New Roman" w:hAnsi="Times New Roman" w:cs="Times New Roman"/>
          <w:b/>
          <w:sz w:val="28"/>
        </w:rPr>
      </w:pPr>
      <w:r w:rsidRPr="00AC69A1">
        <w:rPr>
          <w:rFonts w:ascii="Times New Roman" w:hAnsi="Times New Roman" w:cs="Times New Roman"/>
          <w:b/>
          <w:sz w:val="28"/>
        </w:rPr>
        <w:t>XI</w:t>
      </w:r>
      <w:r w:rsidR="00601D9E" w:rsidRPr="00AC69A1">
        <w:rPr>
          <w:rFonts w:ascii="Times New Roman" w:hAnsi="Times New Roman" w:cs="Times New Roman"/>
          <w:b/>
          <w:sz w:val="28"/>
        </w:rPr>
        <w:t>I</w:t>
      </w:r>
      <w:r w:rsidRPr="00AC69A1">
        <w:rPr>
          <w:rFonts w:ascii="Times New Roman" w:hAnsi="Times New Roman" w:cs="Times New Roman"/>
          <w:b/>
          <w:spacing w:val="1"/>
          <w:sz w:val="28"/>
        </w:rPr>
        <w:t xml:space="preserve"> </w:t>
      </w:r>
      <w:r w:rsidRPr="00AC69A1">
        <w:rPr>
          <w:rFonts w:ascii="Times New Roman" w:hAnsi="Times New Roman" w:cs="Times New Roman"/>
          <w:b/>
          <w:sz w:val="28"/>
        </w:rPr>
        <w:t xml:space="preserve">CONGRESO </w:t>
      </w:r>
      <w:r w:rsidR="00601D9E" w:rsidRPr="00AC69A1">
        <w:rPr>
          <w:rFonts w:ascii="Times New Roman" w:hAnsi="Times New Roman" w:cs="Times New Roman"/>
          <w:b/>
          <w:sz w:val="28"/>
        </w:rPr>
        <w:t>de ADMINISTRACIÓN del CENTRO DE LA REÚBLICA</w:t>
      </w:r>
    </w:p>
    <w:p w14:paraId="43E210BC" w14:textId="0CF00A3D" w:rsidR="00601D9E" w:rsidRPr="00AC69A1" w:rsidRDefault="00601D9E" w:rsidP="00601D9E">
      <w:pPr>
        <w:ind w:left="1384" w:right="926"/>
        <w:jc w:val="center"/>
        <w:rPr>
          <w:rFonts w:ascii="Times New Roman" w:hAnsi="Times New Roman" w:cs="Times New Roman"/>
          <w:b/>
          <w:sz w:val="28"/>
        </w:rPr>
      </w:pPr>
      <w:r w:rsidRPr="00AC69A1">
        <w:rPr>
          <w:rFonts w:ascii="Times New Roman" w:hAnsi="Times New Roman" w:cs="Times New Roman"/>
          <w:b/>
          <w:sz w:val="28"/>
        </w:rPr>
        <w:t>VIII</w:t>
      </w:r>
      <w:r w:rsidRPr="00AC69A1">
        <w:rPr>
          <w:rFonts w:ascii="Times New Roman" w:hAnsi="Times New Roman" w:cs="Times New Roman"/>
          <w:b/>
          <w:spacing w:val="1"/>
          <w:sz w:val="28"/>
        </w:rPr>
        <w:t xml:space="preserve"> </w:t>
      </w:r>
      <w:r w:rsidRPr="00AC69A1">
        <w:rPr>
          <w:rFonts w:ascii="Times New Roman" w:hAnsi="Times New Roman" w:cs="Times New Roman"/>
          <w:b/>
          <w:sz w:val="28"/>
        </w:rPr>
        <w:t xml:space="preserve">CONGRESO de </w:t>
      </w:r>
      <w:r w:rsidRPr="00AC69A1">
        <w:rPr>
          <w:rFonts w:ascii="Times New Roman" w:hAnsi="Times New Roman" w:cs="Times New Roman"/>
          <w:b/>
          <w:sz w:val="28"/>
        </w:rPr>
        <w:t>CIENCIAS ECONÓMICAS</w:t>
      </w:r>
      <w:r w:rsidRPr="00AC69A1">
        <w:rPr>
          <w:rFonts w:ascii="Times New Roman" w:hAnsi="Times New Roman" w:cs="Times New Roman"/>
          <w:b/>
          <w:sz w:val="28"/>
        </w:rPr>
        <w:t xml:space="preserve"> del CENTRO DE LA REÚBLICA</w:t>
      </w:r>
    </w:p>
    <w:p w14:paraId="4BE5D176" w14:textId="5FE45610" w:rsidR="00601D9E" w:rsidRPr="00AC69A1" w:rsidRDefault="00601D9E" w:rsidP="00601D9E">
      <w:pPr>
        <w:ind w:left="1384" w:right="926"/>
        <w:jc w:val="center"/>
        <w:rPr>
          <w:rFonts w:ascii="Times New Roman" w:hAnsi="Times New Roman" w:cs="Times New Roman"/>
          <w:b/>
          <w:sz w:val="28"/>
        </w:rPr>
      </w:pPr>
      <w:r w:rsidRPr="00AC69A1">
        <w:rPr>
          <w:rFonts w:ascii="Times New Roman" w:hAnsi="Times New Roman" w:cs="Times New Roman"/>
          <w:b/>
          <w:sz w:val="28"/>
        </w:rPr>
        <w:t>I</w:t>
      </w:r>
      <w:r w:rsidRPr="00AC69A1">
        <w:rPr>
          <w:rFonts w:ascii="Times New Roman" w:hAnsi="Times New Roman" w:cs="Times New Roman"/>
          <w:b/>
          <w:sz w:val="28"/>
        </w:rPr>
        <w:t>X</w:t>
      </w:r>
      <w:r w:rsidRPr="00AC69A1">
        <w:rPr>
          <w:rFonts w:ascii="Times New Roman" w:hAnsi="Times New Roman" w:cs="Times New Roman"/>
          <w:b/>
          <w:spacing w:val="1"/>
          <w:sz w:val="28"/>
        </w:rPr>
        <w:t xml:space="preserve"> </w:t>
      </w:r>
      <w:r w:rsidRPr="00AC69A1">
        <w:rPr>
          <w:rFonts w:ascii="Times New Roman" w:hAnsi="Times New Roman" w:cs="Times New Roman"/>
          <w:b/>
          <w:spacing w:val="1"/>
          <w:sz w:val="28"/>
        </w:rPr>
        <w:t>ENCUENTRO</w:t>
      </w:r>
      <w:r w:rsidRPr="00AC69A1">
        <w:rPr>
          <w:rFonts w:ascii="Times New Roman" w:hAnsi="Times New Roman" w:cs="Times New Roman"/>
          <w:b/>
          <w:sz w:val="28"/>
        </w:rPr>
        <w:t xml:space="preserve"> </w:t>
      </w:r>
      <w:r w:rsidRPr="00AC69A1">
        <w:rPr>
          <w:rFonts w:ascii="Times New Roman" w:hAnsi="Times New Roman" w:cs="Times New Roman"/>
          <w:b/>
          <w:sz w:val="28"/>
        </w:rPr>
        <w:t xml:space="preserve">INTERNACIONAL de </w:t>
      </w:r>
      <w:r w:rsidRPr="00AC69A1">
        <w:rPr>
          <w:rFonts w:ascii="Times New Roman" w:hAnsi="Times New Roman" w:cs="Times New Roman"/>
          <w:b/>
          <w:sz w:val="28"/>
        </w:rPr>
        <w:t>ADMINISTRACIÓN del CENTRO DE LA REÚBLICA</w:t>
      </w:r>
    </w:p>
    <w:p w14:paraId="198AF983" w14:textId="77777777" w:rsidR="00601D9E" w:rsidRPr="00AC69A1" w:rsidRDefault="00601D9E" w:rsidP="00601D9E">
      <w:pPr>
        <w:ind w:left="1384" w:right="926"/>
        <w:jc w:val="center"/>
        <w:rPr>
          <w:rFonts w:ascii="Times New Roman" w:hAnsi="Times New Roman" w:cs="Times New Roman"/>
          <w:b/>
          <w:sz w:val="28"/>
        </w:rPr>
      </w:pPr>
    </w:p>
    <w:p w14:paraId="3E10447C" w14:textId="06EAE1A1" w:rsidR="00FB7608" w:rsidRPr="00AC69A1" w:rsidRDefault="00FB7608" w:rsidP="00FB7608">
      <w:pPr>
        <w:pStyle w:val="Ttulo1"/>
        <w:spacing w:before="254" w:line="322" w:lineRule="exact"/>
        <w:ind w:left="1380"/>
        <w:rPr>
          <w:rFonts w:ascii="Times New Roman" w:hAnsi="Times New Roman" w:cs="Times New Roman"/>
        </w:rPr>
      </w:pPr>
      <w:r w:rsidRPr="00AC69A1">
        <w:rPr>
          <w:rFonts w:ascii="Times New Roman" w:hAnsi="Times New Roman" w:cs="Times New Roman"/>
        </w:rPr>
        <w:t>TITULO</w:t>
      </w:r>
      <w:r w:rsidRPr="00AC69A1">
        <w:rPr>
          <w:rFonts w:ascii="Times New Roman" w:hAnsi="Times New Roman" w:cs="Times New Roman"/>
          <w:spacing w:val="-4"/>
        </w:rPr>
        <w:t xml:space="preserve"> </w:t>
      </w:r>
      <w:r w:rsidRPr="00AC69A1">
        <w:rPr>
          <w:rFonts w:ascii="Times New Roman" w:hAnsi="Times New Roman" w:cs="Times New Roman"/>
        </w:rPr>
        <w:t>DEL</w:t>
      </w:r>
      <w:r w:rsidRPr="00AC69A1">
        <w:rPr>
          <w:rFonts w:ascii="Times New Roman" w:hAnsi="Times New Roman" w:cs="Times New Roman"/>
          <w:spacing w:val="-5"/>
        </w:rPr>
        <w:t xml:space="preserve"> </w:t>
      </w:r>
      <w:r w:rsidRPr="00AC69A1">
        <w:rPr>
          <w:rFonts w:ascii="Times New Roman" w:hAnsi="Times New Roman" w:cs="Times New Roman"/>
        </w:rPr>
        <w:t>TRABAJO:</w:t>
      </w:r>
    </w:p>
    <w:p w14:paraId="3AEDBB07" w14:textId="77777777" w:rsidR="00FB7608" w:rsidRPr="00AC69A1" w:rsidRDefault="00FB7608" w:rsidP="00FB7608">
      <w:pPr>
        <w:widowControl w:val="0"/>
        <w:autoSpaceDE w:val="0"/>
        <w:autoSpaceDN w:val="0"/>
        <w:spacing w:after="0" w:line="240" w:lineRule="auto"/>
        <w:jc w:val="center"/>
        <w:rPr>
          <w:rFonts w:ascii="Times New Roman" w:eastAsia="Arial MT" w:hAnsi="Times New Roman" w:cs="Times New Roman"/>
          <w:b/>
          <w:sz w:val="28"/>
          <w:szCs w:val="28"/>
          <w:lang w:val="es-ES"/>
        </w:rPr>
      </w:pPr>
      <w:r w:rsidRPr="00AC69A1">
        <w:rPr>
          <w:rFonts w:ascii="Times New Roman" w:eastAsia="Arial MT" w:hAnsi="Times New Roman" w:cs="Times New Roman"/>
          <w:b/>
          <w:sz w:val="28"/>
          <w:szCs w:val="28"/>
          <w:lang w:val="es-ES"/>
        </w:rPr>
        <w:t>Impacto en la Actuación Estratégica por el uso de Herramientas de Gestión en las Pymes</w:t>
      </w:r>
    </w:p>
    <w:p w14:paraId="265D6F08" w14:textId="77777777" w:rsidR="00FB7608" w:rsidRPr="00AC69A1" w:rsidRDefault="00FB7608" w:rsidP="00FB7608">
      <w:pPr>
        <w:pStyle w:val="Ttulo1"/>
        <w:spacing w:before="254" w:line="322" w:lineRule="exact"/>
        <w:ind w:left="1380"/>
        <w:rPr>
          <w:rFonts w:ascii="Times New Roman" w:hAnsi="Times New Roman" w:cs="Times New Roman"/>
        </w:rPr>
      </w:pPr>
    </w:p>
    <w:p w14:paraId="75D21D1B" w14:textId="36448C64" w:rsidR="00FB7608" w:rsidRPr="00AC69A1" w:rsidRDefault="00601D9E" w:rsidP="00FB7608">
      <w:pPr>
        <w:ind w:right="926"/>
        <w:jc w:val="center"/>
        <w:rPr>
          <w:rFonts w:ascii="Times New Roman" w:hAnsi="Times New Roman" w:cs="Times New Roman"/>
          <w:b/>
          <w:bCs/>
          <w:sz w:val="28"/>
          <w:szCs w:val="28"/>
          <w:lang w:val="es-AR"/>
        </w:rPr>
      </w:pPr>
      <w:r w:rsidRPr="00AC69A1">
        <w:rPr>
          <w:rFonts w:ascii="Times New Roman" w:hAnsi="Times New Roman" w:cs="Times New Roman"/>
          <w:b/>
          <w:bCs/>
          <w:sz w:val="28"/>
          <w:szCs w:val="28"/>
          <w:lang w:val="es-AR"/>
        </w:rPr>
        <w:t>EJE 2 CONTABILIDAD</w:t>
      </w:r>
    </w:p>
    <w:p w14:paraId="6C4A4588" w14:textId="77777777" w:rsidR="00FB7608" w:rsidRPr="00AC69A1" w:rsidRDefault="00FB7608" w:rsidP="00FB7608">
      <w:pPr>
        <w:pStyle w:val="Textoindependiente"/>
        <w:spacing w:before="11"/>
        <w:rPr>
          <w:rFonts w:ascii="Times New Roman" w:hAnsi="Times New Roman" w:cs="Times New Roman"/>
          <w:b/>
          <w:i/>
          <w:sz w:val="23"/>
        </w:rPr>
      </w:pPr>
    </w:p>
    <w:p w14:paraId="403BF7A4" w14:textId="77777777" w:rsidR="00601D9E" w:rsidRPr="00AC69A1" w:rsidRDefault="00601D9E" w:rsidP="00FB7608">
      <w:pPr>
        <w:pStyle w:val="Textoindependiente"/>
        <w:spacing w:before="11"/>
        <w:rPr>
          <w:rFonts w:ascii="Times New Roman" w:hAnsi="Times New Roman" w:cs="Times New Roman"/>
          <w:b/>
          <w:i/>
          <w:sz w:val="23"/>
        </w:rPr>
      </w:pPr>
    </w:p>
    <w:p w14:paraId="785A6545" w14:textId="77777777" w:rsidR="00FB7608" w:rsidRPr="00AC69A1" w:rsidRDefault="00FB7608" w:rsidP="00601D9E">
      <w:pPr>
        <w:pStyle w:val="Ttulo1"/>
        <w:ind w:left="1383"/>
        <w:rPr>
          <w:rFonts w:ascii="Times New Roman" w:hAnsi="Times New Roman" w:cs="Times New Roman"/>
        </w:rPr>
      </w:pPr>
      <w:r w:rsidRPr="00AC69A1">
        <w:rPr>
          <w:rFonts w:ascii="Times New Roman" w:hAnsi="Times New Roman" w:cs="Times New Roman"/>
        </w:rPr>
        <w:t>Autores</w:t>
      </w:r>
    </w:p>
    <w:p w14:paraId="1F290ECE" w14:textId="796F0DB9" w:rsidR="00F67CB1" w:rsidRPr="00AC69A1" w:rsidRDefault="00601D9E" w:rsidP="00601D9E">
      <w:pPr>
        <w:spacing w:before="2"/>
        <w:ind w:right="2068"/>
        <w:jc w:val="center"/>
        <w:rPr>
          <w:rFonts w:ascii="Times New Roman" w:hAnsi="Times New Roman" w:cs="Times New Roman"/>
          <w:b/>
          <w:sz w:val="28"/>
        </w:rPr>
      </w:pPr>
      <w:r w:rsidRPr="00AC69A1">
        <w:rPr>
          <w:rFonts w:ascii="Times New Roman" w:hAnsi="Times New Roman" w:cs="Times New Roman"/>
          <w:b/>
          <w:sz w:val="28"/>
        </w:rPr>
        <w:t xml:space="preserve">                           </w:t>
      </w:r>
      <w:r w:rsidR="00F67CB1" w:rsidRPr="00AC69A1">
        <w:rPr>
          <w:rFonts w:ascii="Times New Roman" w:hAnsi="Times New Roman" w:cs="Times New Roman"/>
          <w:b/>
          <w:sz w:val="28"/>
        </w:rPr>
        <w:t>Mario Raúl Tamagno</w:t>
      </w:r>
      <w:r w:rsidR="00AC69A1" w:rsidRPr="00AC69A1">
        <w:rPr>
          <w:rFonts w:ascii="Times New Roman" w:hAnsi="Times New Roman" w:cs="Times New Roman"/>
          <w:b/>
          <w:sz w:val="28"/>
        </w:rPr>
        <w:t>, UNVM</w:t>
      </w:r>
    </w:p>
    <w:p w14:paraId="1DC9B359" w14:textId="585A27A2" w:rsidR="00601D9E" w:rsidRPr="00AC69A1" w:rsidRDefault="00601D9E" w:rsidP="00601D9E">
      <w:pPr>
        <w:spacing w:before="2"/>
        <w:ind w:right="2068"/>
        <w:jc w:val="center"/>
        <w:rPr>
          <w:rFonts w:ascii="Times New Roman" w:hAnsi="Times New Roman" w:cs="Times New Roman"/>
          <w:b/>
          <w:sz w:val="28"/>
        </w:rPr>
      </w:pPr>
      <w:r w:rsidRPr="00AC69A1">
        <w:rPr>
          <w:rFonts w:ascii="Times New Roman" w:hAnsi="Times New Roman" w:cs="Times New Roman"/>
          <w:b/>
          <w:sz w:val="28"/>
        </w:rPr>
        <w:t xml:space="preserve">                          Myriam </w:t>
      </w:r>
      <w:proofErr w:type="spellStart"/>
      <w:r w:rsidRPr="00AC69A1">
        <w:rPr>
          <w:rFonts w:ascii="Times New Roman" w:hAnsi="Times New Roman" w:cs="Times New Roman"/>
          <w:b/>
          <w:sz w:val="28"/>
        </w:rPr>
        <w:t>Perazzio</w:t>
      </w:r>
      <w:proofErr w:type="spellEnd"/>
      <w:r w:rsidR="00AC69A1" w:rsidRPr="00AC69A1">
        <w:rPr>
          <w:rFonts w:ascii="Times New Roman" w:hAnsi="Times New Roman" w:cs="Times New Roman"/>
          <w:b/>
          <w:sz w:val="28"/>
        </w:rPr>
        <w:t>, UNVM</w:t>
      </w:r>
    </w:p>
    <w:p w14:paraId="1DC11930" w14:textId="27580A86" w:rsidR="00601D9E" w:rsidRPr="00AC69A1" w:rsidRDefault="00601D9E" w:rsidP="00601D9E">
      <w:pPr>
        <w:spacing w:before="2"/>
        <w:ind w:right="2068"/>
        <w:jc w:val="center"/>
        <w:rPr>
          <w:rFonts w:ascii="Times New Roman" w:hAnsi="Times New Roman" w:cs="Times New Roman"/>
          <w:b/>
          <w:sz w:val="28"/>
        </w:rPr>
      </w:pPr>
      <w:r w:rsidRPr="00AC69A1">
        <w:rPr>
          <w:rFonts w:ascii="Times New Roman" w:hAnsi="Times New Roman" w:cs="Times New Roman"/>
          <w:b/>
          <w:sz w:val="28"/>
        </w:rPr>
        <w:t xml:space="preserve">                         Marcelo Fernandez</w:t>
      </w:r>
      <w:r w:rsidR="00AC69A1" w:rsidRPr="00AC69A1">
        <w:rPr>
          <w:rFonts w:ascii="Times New Roman" w:hAnsi="Times New Roman" w:cs="Times New Roman"/>
          <w:b/>
          <w:sz w:val="28"/>
        </w:rPr>
        <w:t>, UNVM</w:t>
      </w:r>
    </w:p>
    <w:p w14:paraId="337FF2DD" w14:textId="22A3E400" w:rsidR="00601D9E" w:rsidRPr="00AC69A1" w:rsidRDefault="00601D9E" w:rsidP="00601D9E">
      <w:pPr>
        <w:spacing w:before="2"/>
        <w:ind w:right="2068"/>
        <w:jc w:val="center"/>
        <w:rPr>
          <w:rFonts w:ascii="Times New Roman" w:hAnsi="Times New Roman" w:cs="Times New Roman"/>
          <w:b/>
          <w:sz w:val="28"/>
        </w:rPr>
      </w:pPr>
      <w:r w:rsidRPr="00AC69A1">
        <w:rPr>
          <w:rFonts w:ascii="Times New Roman" w:hAnsi="Times New Roman" w:cs="Times New Roman"/>
          <w:b/>
          <w:sz w:val="28"/>
        </w:rPr>
        <w:t xml:space="preserve">                          Nicolás Pérez</w:t>
      </w:r>
      <w:r w:rsidR="00AC69A1" w:rsidRPr="00AC69A1">
        <w:rPr>
          <w:rFonts w:ascii="Times New Roman" w:hAnsi="Times New Roman" w:cs="Times New Roman"/>
          <w:b/>
          <w:sz w:val="28"/>
        </w:rPr>
        <w:t>, UNVM</w:t>
      </w:r>
    </w:p>
    <w:p w14:paraId="605DD4B5" w14:textId="09EF60E3" w:rsidR="00601D9E" w:rsidRPr="00AC69A1" w:rsidRDefault="00601D9E" w:rsidP="00601D9E">
      <w:pPr>
        <w:spacing w:before="2"/>
        <w:ind w:right="2068"/>
        <w:jc w:val="center"/>
        <w:rPr>
          <w:rFonts w:ascii="Times New Roman" w:hAnsi="Times New Roman" w:cs="Times New Roman"/>
          <w:b/>
          <w:sz w:val="28"/>
        </w:rPr>
      </w:pPr>
      <w:r w:rsidRPr="00AC69A1">
        <w:rPr>
          <w:rFonts w:ascii="Times New Roman" w:hAnsi="Times New Roman" w:cs="Times New Roman"/>
          <w:b/>
          <w:sz w:val="28"/>
        </w:rPr>
        <w:t xml:space="preserve">                           Paula Escalera</w:t>
      </w:r>
      <w:r w:rsidR="00AC69A1" w:rsidRPr="00AC69A1">
        <w:rPr>
          <w:rFonts w:ascii="Times New Roman" w:hAnsi="Times New Roman" w:cs="Times New Roman"/>
          <w:b/>
          <w:sz w:val="28"/>
        </w:rPr>
        <w:t>, UNVM</w:t>
      </w:r>
    </w:p>
    <w:p w14:paraId="6A154FF6" w14:textId="0529B222" w:rsidR="00F67CB1" w:rsidRPr="00AC69A1" w:rsidRDefault="00F67CB1" w:rsidP="00FB7608">
      <w:pPr>
        <w:spacing w:before="2"/>
        <w:ind w:left="2523" w:right="2068" w:firstLine="2"/>
        <w:jc w:val="center"/>
        <w:rPr>
          <w:rFonts w:ascii="Times New Roman" w:hAnsi="Times New Roman" w:cs="Times New Roman"/>
          <w:b/>
          <w:sz w:val="28"/>
        </w:rPr>
      </w:pPr>
    </w:p>
    <w:p w14:paraId="7CE6F4C3" w14:textId="77777777" w:rsidR="00FB7608" w:rsidRPr="00AC69A1" w:rsidRDefault="00FB7608" w:rsidP="00FB7608">
      <w:pPr>
        <w:pStyle w:val="Textoindependiente"/>
        <w:rPr>
          <w:rFonts w:ascii="Times New Roman" w:hAnsi="Times New Roman" w:cs="Times New Roman"/>
          <w:b/>
          <w:sz w:val="30"/>
        </w:rPr>
      </w:pPr>
    </w:p>
    <w:p w14:paraId="4348DE51" w14:textId="77777777" w:rsidR="00FB7608" w:rsidRPr="00AC69A1" w:rsidRDefault="00FB7608" w:rsidP="00FB7608">
      <w:pPr>
        <w:pStyle w:val="Textoindependiente"/>
        <w:rPr>
          <w:rFonts w:ascii="Times New Roman" w:hAnsi="Times New Roman" w:cs="Times New Roman"/>
          <w:b/>
          <w:sz w:val="30"/>
        </w:rPr>
      </w:pPr>
    </w:p>
    <w:p w14:paraId="5D859E78" w14:textId="77777777" w:rsidR="00FB7608" w:rsidRPr="00AC69A1" w:rsidRDefault="00FB7608" w:rsidP="00FB7608">
      <w:pPr>
        <w:pStyle w:val="Textoindependiente"/>
        <w:spacing w:before="9"/>
        <w:rPr>
          <w:rFonts w:ascii="Times New Roman" w:hAnsi="Times New Roman" w:cs="Times New Roman"/>
          <w:b/>
          <w:sz w:val="23"/>
        </w:rPr>
      </w:pPr>
    </w:p>
    <w:p w14:paraId="3C97142D" w14:textId="3EE09D61" w:rsidR="006C23E3" w:rsidRPr="00AC69A1" w:rsidRDefault="00601D9E" w:rsidP="00F67CB1">
      <w:pPr>
        <w:pStyle w:val="Ttulo1"/>
        <w:rPr>
          <w:rFonts w:ascii="Times New Roman" w:eastAsia="Arial MT" w:hAnsi="Times New Roman" w:cs="Times New Roman"/>
          <w:b w:val="0"/>
        </w:rPr>
      </w:pPr>
      <w:r w:rsidRPr="00AC69A1">
        <w:rPr>
          <w:rFonts w:ascii="Times New Roman" w:hAnsi="Times New Roman" w:cs="Times New Roman"/>
        </w:rPr>
        <w:t>Villa María</w:t>
      </w:r>
      <w:r w:rsidR="00F67CB1" w:rsidRPr="00AC69A1">
        <w:rPr>
          <w:rFonts w:ascii="Times New Roman" w:hAnsi="Times New Roman" w:cs="Times New Roman"/>
        </w:rPr>
        <w:t xml:space="preserve">, </w:t>
      </w:r>
      <w:proofErr w:type="gramStart"/>
      <w:r w:rsidR="00F67CB1" w:rsidRPr="00AC69A1">
        <w:rPr>
          <w:rFonts w:ascii="Times New Roman" w:hAnsi="Times New Roman" w:cs="Times New Roman"/>
        </w:rPr>
        <w:t>Octubre</w:t>
      </w:r>
      <w:proofErr w:type="gramEnd"/>
      <w:r w:rsidR="00F67CB1" w:rsidRPr="00AC69A1">
        <w:rPr>
          <w:rFonts w:ascii="Times New Roman" w:hAnsi="Times New Roman" w:cs="Times New Roman"/>
        </w:rPr>
        <w:t xml:space="preserve"> 2023</w:t>
      </w:r>
    </w:p>
    <w:p w14:paraId="0AEDE1F6" w14:textId="77777777" w:rsidR="006C23E3" w:rsidRPr="00AC69A1" w:rsidRDefault="006C23E3" w:rsidP="006C23E3">
      <w:pPr>
        <w:widowControl w:val="0"/>
        <w:autoSpaceDE w:val="0"/>
        <w:autoSpaceDN w:val="0"/>
        <w:spacing w:after="0" w:line="240" w:lineRule="auto"/>
        <w:rPr>
          <w:rFonts w:ascii="Times New Roman" w:eastAsia="Arial MT" w:hAnsi="Times New Roman" w:cs="Times New Roman"/>
          <w:b/>
          <w:lang w:val="es-ES"/>
        </w:rPr>
      </w:pPr>
    </w:p>
    <w:p w14:paraId="7C780BEF" w14:textId="77777777" w:rsidR="00F67CB1" w:rsidRDefault="00F67CB1" w:rsidP="006C23E3">
      <w:pPr>
        <w:widowControl w:val="0"/>
        <w:autoSpaceDE w:val="0"/>
        <w:autoSpaceDN w:val="0"/>
        <w:spacing w:after="0" w:line="240" w:lineRule="auto"/>
        <w:ind w:left="1383" w:right="926"/>
        <w:jc w:val="center"/>
        <w:outlineLvl w:val="0"/>
        <w:rPr>
          <w:rFonts w:ascii="Times New Roman" w:eastAsia="Arial" w:hAnsi="Times New Roman" w:cs="Times New Roman"/>
          <w:b/>
          <w:bCs/>
          <w:lang w:val="es-ES"/>
        </w:rPr>
      </w:pPr>
    </w:p>
    <w:p w14:paraId="47A00BC7" w14:textId="77777777" w:rsidR="00F67CB1" w:rsidRDefault="00F67CB1" w:rsidP="006C23E3">
      <w:pPr>
        <w:widowControl w:val="0"/>
        <w:autoSpaceDE w:val="0"/>
        <w:autoSpaceDN w:val="0"/>
        <w:spacing w:after="0" w:line="240" w:lineRule="auto"/>
        <w:ind w:left="1383" w:right="926"/>
        <w:jc w:val="center"/>
        <w:outlineLvl w:val="0"/>
        <w:rPr>
          <w:rFonts w:ascii="Times New Roman" w:eastAsia="Arial" w:hAnsi="Times New Roman" w:cs="Times New Roman"/>
          <w:b/>
          <w:bCs/>
          <w:lang w:val="es-ES"/>
        </w:rPr>
      </w:pPr>
    </w:p>
    <w:p w14:paraId="5667B991" w14:textId="77777777" w:rsidR="006C23E3" w:rsidRDefault="006C23E3" w:rsidP="005C264E">
      <w:pPr>
        <w:widowControl w:val="0"/>
        <w:autoSpaceDE w:val="0"/>
        <w:autoSpaceDN w:val="0"/>
        <w:spacing w:after="0" w:line="240" w:lineRule="auto"/>
        <w:jc w:val="center"/>
        <w:rPr>
          <w:rFonts w:ascii="Times New Roman" w:eastAsia="Arial MT" w:hAnsi="Times New Roman" w:cs="Times New Roman"/>
          <w:b/>
          <w:lang w:val="es-ES"/>
        </w:rPr>
      </w:pPr>
    </w:p>
    <w:p w14:paraId="74F5A7C0" w14:textId="77777777" w:rsidR="00601D9E" w:rsidRPr="003517AA" w:rsidRDefault="00601D9E" w:rsidP="005C264E">
      <w:pPr>
        <w:widowControl w:val="0"/>
        <w:autoSpaceDE w:val="0"/>
        <w:autoSpaceDN w:val="0"/>
        <w:spacing w:after="0" w:line="240" w:lineRule="auto"/>
        <w:jc w:val="center"/>
        <w:rPr>
          <w:rFonts w:ascii="Times New Roman" w:eastAsia="Arial MT" w:hAnsi="Times New Roman" w:cs="Times New Roman"/>
          <w:b/>
          <w:lang w:val="es-ES"/>
        </w:rPr>
      </w:pPr>
    </w:p>
    <w:p w14:paraId="0796DECD" w14:textId="606D271C" w:rsidR="00F67CB1" w:rsidRDefault="00F67CB1" w:rsidP="00F67CB1">
      <w:pPr>
        <w:spacing w:after="0" w:line="240" w:lineRule="auto"/>
        <w:jc w:val="center"/>
        <w:rPr>
          <w:rFonts w:ascii="Times New Roman" w:eastAsia="Times New Roman" w:hAnsi="Times New Roman" w:cs="Times New Roman"/>
          <w:b/>
          <w:bCs/>
          <w:color w:val="000000"/>
          <w:lang w:val="es-AR" w:eastAsia="es-AR"/>
        </w:rPr>
      </w:pPr>
      <w:bookmarkStart w:id="0" w:name="_Hlk137111279"/>
      <w:r>
        <w:rPr>
          <w:rFonts w:ascii="Times New Roman" w:eastAsia="Times New Roman" w:hAnsi="Times New Roman" w:cs="Times New Roman"/>
          <w:b/>
          <w:bCs/>
          <w:color w:val="000000"/>
          <w:lang w:val="es-AR" w:eastAsia="es-AR"/>
        </w:rPr>
        <w:lastRenderedPageBreak/>
        <w:t>INDICE</w:t>
      </w:r>
    </w:p>
    <w:p w14:paraId="5D515694" w14:textId="77777777" w:rsidR="00F67CB1" w:rsidRDefault="00F67CB1" w:rsidP="00F67CB1">
      <w:pPr>
        <w:spacing w:after="0" w:line="240" w:lineRule="auto"/>
        <w:rPr>
          <w:rFonts w:ascii="Times New Roman" w:eastAsia="Times New Roman" w:hAnsi="Times New Roman" w:cs="Times New Roman"/>
          <w:b/>
          <w:bCs/>
          <w:color w:val="000000"/>
          <w:lang w:val="es-AR" w:eastAsia="es-AR"/>
        </w:rPr>
      </w:pPr>
    </w:p>
    <w:p w14:paraId="4FB5A523" w14:textId="77777777" w:rsidR="00F67CB1" w:rsidRDefault="00F67CB1" w:rsidP="00F67CB1">
      <w:pPr>
        <w:pStyle w:val="Prrafodelista"/>
        <w:numPr>
          <w:ilvl w:val="0"/>
          <w:numId w:val="34"/>
        </w:numPr>
        <w:spacing w:after="0" w:line="240" w:lineRule="auto"/>
        <w:jc w:val="both"/>
        <w:rPr>
          <w:rFonts w:ascii="Times New Roman" w:hAnsi="Times New Roman" w:cs="Times New Roman"/>
          <w:b/>
          <w:lang w:val="es-AR"/>
        </w:rPr>
      </w:pPr>
      <w:r w:rsidRPr="003517AA">
        <w:rPr>
          <w:rFonts w:ascii="Times New Roman" w:hAnsi="Times New Roman" w:cs="Times New Roman"/>
          <w:b/>
          <w:lang w:val="es-AR"/>
        </w:rPr>
        <w:t>Problema a investigar</w:t>
      </w:r>
    </w:p>
    <w:p w14:paraId="52002AC2" w14:textId="77777777" w:rsidR="00F67CB1" w:rsidRDefault="00F67CB1" w:rsidP="00F67CB1">
      <w:pPr>
        <w:pStyle w:val="Prrafodelista"/>
        <w:numPr>
          <w:ilvl w:val="0"/>
          <w:numId w:val="34"/>
        </w:numPr>
        <w:spacing w:after="0" w:line="240" w:lineRule="auto"/>
        <w:jc w:val="both"/>
        <w:rPr>
          <w:rFonts w:ascii="Times New Roman" w:hAnsi="Times New Roman" w:cs="Times New Roman"/>
          <w:b/>
          <w:lang w:val="es-AR"/>
        </w:rPr>
      </w:pPr>
      <w:r w:rsidRPr="003517AA">
        <w:rPr>
          <w:rFonts w:ascii="Times New Roman" w:hAnsi="Times New Roman" w:cs="Times New Roman"/>
          <w:b/>
          <w:lang w:val="es-AR"/>
        </w:rPr>
        <w:t>Objetivos</w:t>
      </w:r>
      <w:r w:rsidRPr="00F67CB1">
        <w:rPr>
          <w:rFonts w:ascii="Times New Roman" w:hAnsi="Times New Roman" w:cs="Times New Roman"/>
          <w:b/>
          <w:lang w:val="es-AR"/>
        </w:rPr>
        <w:t xml:space="preserve"> </w:t>
      </w:r>
    </w:p>
    <w:p w14:paraId="52AF6400" w14:textId="73424FE6" w:rsidR="00F67CB1" w:rsidRPr="003517AA" w:rsidRDefault="00F67CB1" w:rsidP="00F67CB1">
      <w:pPr>
        <w:pStyle w:val="Prrafodelista"/>
        <w:numPr>
          <w:ilvl w:val="0"/>
          <w:numId w:val="34"/>
        </w:numPr>
        <w:spacing w:after="0" w:line="240" w:lineRule="auto"/>
        <w:jc w:val="both"/>
        <w:rPr>
          <w:rFonts w:ascii="Times New Roman" w:hAnsi="Times New Roman" w:cs="Times New Roman"/>
          <w:b/>
          <w:lang w:val="es-AR"/>
        </w:rPr>
      </w:pPr>
      <w:r w:rsidRPr="003517AA">
        <w:rPr>
          <w:rFonts w:ascii="Times New Roman" w:hAnsi="Times New Roman" w:cs="Times New Roman"/>
          <w:b/>
          <w:lang w:val="es-AR"/>
        </w:rPr>
        <w:t>Área temática</w:t>
      </w:r>
    </w:p>
    <w:p w14:paraId="65AC7CB8" w14:textId="77777777" w:rsidR="00F67CB1" w:rsidRPr="003517AA" w:rsidRDefault="00F67CB1" w:rsidP="00F67CB1">
      <w:pPr>
        <w:pStyle w:val="Prrafodelista"/>
        <w:numPr>
          <w:ilvl w:val="0"/>
          <w:numId w:val="34"/>
        </w:numPr>
        <w:spacing w:after="0" w:line="240" w:lineRule="auto"/>
        <w:rPr>
          <w:rFonts w:ascii="Times New Roman" w:hAnsi="Times New Roman" w:cs="Times New Roman"/>
          <w:b/>
          <w:lang w:val="es-AR"/>
        </w:rPr>
      </w:pPr>
      <w:r w:rsidRPr="003517AA">
        <w:rPr>
          <w:rFonts w:ascii="Times New Roman" w:hAnsi="Times New Roman" w:cs="Times New Roman"/>
          <w:b/>
          <w:lang w:val="es-AR"/>
        </w:rPr>
        <w:t>Descripción del Contexto objeto del Estudio</w:t>
      </w:r>
    </w:p>
    <w:p w14:paraId="5E2AF01F" w14:textId="77777777" w:rsidR="00F67CB1" w:rsidRPr="003517AA" w:rsidRDefault="00F67CB1" w:rsidP="00F67CB1">
      <w:pPr>
        <w:pStyle w:val="Prrafodelista"/>
        <w:numPr>
          <w:ilvl w:val="0"/>
          <w:numId w:val="34"/>
        </w:numPr>
        <w:spacing w:after="0" w:line="240" w:lineRule="auto"/>
        <w:rPr>
          <w:rFonts w:ascii="Times New Roman" w:hAnsi="Times New Roman" w:cs="Times New Roman"/>
          <w:b/>
          <w:lang w:val="es-AR"/>
        </w:rPr>
      </w:pPr>
      <w:r w:rsidRPr="003517AA">
        <w:rPr>
          <w:rFonts w:ascii="Times New Roman" w:hAnsi="Times New Roman" w:cs="Times New Roman"/>
          <w:b/>
          <w:lang w:val="es-AR"/>
        </w:rPr>
        <w:t>Marco Teórico</w:t>
      </w:r>
    </w:p>
    <w:p w14:paraId="74801754" w14:textId="77777777" w:rsidR="00F67CB1" w:rsidRPr="003517AA" w:rsidRDefault="00F67CB1" w:rsidP="00F67CB1">
      <w:pPr>
        <w:pStyle w:val="Prrafodelista"/>
        <w:numPr>
          <w:ilvl w:val="0"/>
          <w:numId w:val="34"/>
        </w:numPr>
        <w:spacing w:after="0" w:line="240" w:lineRule="auto"/>
        <w:jc w:val="both"/>
        <w:rPr>
          <w:rFonts w:ascii="Times New Roman" w:hAnsi="Times New Roman" w:cs="Times New Roman"/>
          <w:b/>
          <w:lang w:val="es-AR"/>
        </w:rPr>
      </w:pPr>
      <w:r w:rsidRPr="003517AA">
        <w:rPr>
          <w:rFonts w:ascii="Times New Roman" w:hAnsi="Times New Roman" w:cs="Times New Roman"/>
          <w:b/>
          <w:lang w:val="es-AR"/>
        </w:rPr>
        <w:t>Formulación de la Hipótesis del Trabajo</w:t>
      </w:r>
    </w:p>
    <w:p w14:paraId="1BD33D0F" w14:textId="77777777" w:rsidR="00F67CB1" w:rsidRPr="003517AA" w:rsidRDefault="00F67CB1" w:rsidP="00F67CB1">
      <w:pPr>
        <w:pStyle w:val="Prrafodelista"/>
        <w:numPr>
          <w:ilvl w:val="0"/>
          <w:numId w:val="34"/>
        </w:numPr>
        <w:spacing w:after="0" w:line="240" w:lineRule="auto"/>
        <w:jc w:val="both"/>
        <w:rPr>
          <w:rFonts w:ascii="Times New Roman" w:hAnsi="Times New Roman" w:cs="Times New Roman"/>
          <w:b/>
          <w:lang w:val="es-AR"/>
        </w:rPr>
      </w:pPr>
      <w:r w:rsidRPr="003517AA">
        <w:rPr>
          <w:rFonts w:ascii="Times New Roman" w:hAnsi="Times New Roman" w:cs="Times New Roman"/>
          <w:b/>
          <w:lang w:val="es-AR"/>
        </w:rPr>
        <w:t>Metodología</w:t>
      </w:r>
    </w:p>
    <w:p w14:paraId="3154B866" w14:textId="77777777" w:rsidR="00F67CB1" w:rsidRDefault="00F67CB1" w:rsidP="00F67CB1">
      <w:pPr>
        <w:pStyle w:val="Prrafodelista"/>
        <w:numPr>
          <w:ilvl w:val="0"/>
          <w:numId w:val="34"/>
        </w:numPr>
        <w:spacing w:after="0" w:line="240" w:lineRule="auto"/>
        <w:jc w:val="both"/>
        <w:rPr>
          <w:rFonts w:ascii="Times New Roman" w:hAnsi="Times New Roman" w:cs="Times New Roman"/>
          <w:b/>
          <w:bCs/>
          <w:lang w:val="es-AR"/>
        </w:rPr>
      </w:pPr>
      <w:r w:rsidRPr="005837AC">
        <w:rPr>
          <w:rFonts w:ascii="Times New Roman" w:hAnsi="Times New Roman" w:cs="Times New Roman"/>
          <w:b/>
          <w:bCs/>
          <w:lang w:val="es-AR"/>
        </w:rPr>
        <w:t>Desarrollo del trabajo</w:t>
      </w:r>
    </w:p>
    <w:p w14:paraId="50ED564B" w14:textId="77777777" w:rsidR="00F67CB1" w:rsidRPr="00F67CB1" w:rsidRDefault="00F67CB1" w:rsidP="00F67CB1">
      <w:pPr>
        <w:pStyle w:val="Prrafodelista"/>
        <w:numPr>
          <w:ilvl w:val="0"/>
          <w:numId w:val="34"/>
        </w:numPr>
        <w:spacing w:after="0" w:line="240" w:lineRule="auto"/>
        <w:rPr>
          <w:rFonts w:ascii="Times New Roman" w:eastAsiaTheme="minorEastAsia" w:hAnsi="Times New Roman" w:cs="Times New Roman"/>
          <w:b/>
          <w:bCs/>
          <w:kern w:val="24"/>
          <w:sz w:val="24"/>
          <w:szCs w:val="24"/>
          <w:lang w:val="es-MX" w:eastAsia="es-AR"/>
        </w:rPr>
      </w:pPr>
      <w:r w:rsidRPr="00F67CB1">
        <w:rPr>
          <w:rFonts w:ascii="Times New Roman" w:eastAsiaTheme="minorEastAsia" w:hAnsi="Times New Roman" w:cs="Times New Roman"/>
          <w:b/>
          <w:bCs/>
          <w:kern w:val="24"/>
          <w:sz w:val="24"/>
          <w:szCs w:val="24"/>
          <w:lang w:val="es-MX" w:eastAsia="es-AR"/>
        </w:rPr>
        <w:t>Conclusiones</w:t>
      </w:r>
    </w:p>
    <w:p w14:paraId="2D65B060" w14:textId="5339D8D1" w:rsidR="00F67CB1" w:rsidRPr="003517AA" w:rsidRDefault="00F5346D" w:rsidP="00F67CB1">
      <w:pPr>
        <w:pStyle w:val="Prrafodelista"/>
        <w:numPr>
          <w:ilvl w:val="0"/>
          <w:numId w:val="34"/>
        </w:numPr>
        <w:spacing w:after="0" w:line="240" w:lineRule="auto"/>
        <w:jc w:val="both"/>
        <w:rPr>
          <w:rFonts w:ascii="Times New Roman" w:hAnsi="Times New Roman" w:cs="Times New Roman"/>
          <w:b/>
          <w:lang w:val="es-AR"/>
        </w:rPr>
      </w:pPr>
      <w:r>
        <w:rPr>
          <w:rFonts w:ascii="Times New Roman" w:hAnsi="Times New Roman" w:cs="Times New Roman"/>
          <w:b/>
          <w:lang w:val="es-AR"/>
        </w:rPr>
        <w:t>Bibliografía</w:t>
      </w:r>
    </w:p>
    <w:p w14:paraId="2755E50F" w14:textId="77777777" w:rsidR="00F67CB1" w:rsidRDefault="00F67CB1" w:rsidP="00F67CB1">
      <w:pPr>
        <w:spacing w:after="0" w:line="240" w:lineRule="auto"/>
        <w:rPr>
          <w:rFonts w:ascii="Times New Roman" w:eastAsia="Times New Roman" w:hAnsi="Times New Roman" w:cs="Times New Roman"/>
          <w:b/>
          <w:bCs/>
          <w:color w:val="000000"/>
          <w:lang w:val="es-AR" w:eastAsia="es-AR"/>
        </w:rPr>
      </w:pPr>
    </w:p>
    <w:p w14:paraId="36FBC21A" w14:textId="77777777" w:rsidR="00B4229A" w:rsidRDefault="00B4229A" w:rsidP="00F67CB1">
      <w:pPr>
        <w:spacing w:after="0" w:line="240" w:lineRule="auto"/>
        <w:rPr>
          <w:rFonts w:ascii="Times New Roman" w:eastAsia="Times New Roman" w:hAnsi="Times New Roman" w:cs="Times New Roman"/>
          <w:b/>
          <w:bCs/>
          <w:color w:val="000000"/>
          <w:lang w:val="es-AR" w:eastAsia="es-AR"/>
        </w:rPr>
      </w:pPr>
    </w:p>
    <w:p w14:paraId="56F482B3" w14:textId="77777777" w:rsidR="00B4229A" w:rsidRDefault="00B4229A" w:rsidP="00F67CB1">
      <w:pPr>
        <w:spacing w:after="0" w:line="240" w:lineRule="auto"/>
        <w:rPr>
          <w:rFonts w:ascii="Times New Roman" w:eastAsia="Times New Roman" w:hAnsi="Times New Roman" w:cs="Times New Roman"/>
          <w:b/>
          <w:bCs/>
          <w:color w:val="000000"/>
          <w:lang w:val="es-AR" w:eastAsia="es-AR"/>
        </w:rPr>
      </w:pPr>
    </w:p>
    <w:p w14:paraId="24168431" w14:textId="77777777" w:rsidR="00B4229A" w:rsidRDefault="00B4229A" w:rsidP="00F67CB1">
      <w:pPr>
        <w:spacing w:after="0" w:line="240" w:lineRule="auto"/>
        <w:rPr>
          <w:rFonts w:ascii="Times New Roman" w:eastAsia="Times New Roman" w:hAnsi="Times New Roman" w:cs="Times New Roman"/>
          <w:b/>
          <w:bCs/>
          <w:color w:val="000000"/>
          <w:lang w:val="es-AR" w:eastAsia="es-AR"/>
        </w:rPr>
      </w:pPr>
    </w:p>
    <w:p w14:paraId="61365E02" w14:textId="77777777" w:rsidR="00B4229A" w:rsidRDefault="00B4229A" w:rsidP="00F67CB1">
      <w:pPr>
        <w:spacing w:after="0" w:line="240" w:lineRule="auto"/>
        <w:rPr>
          <w:rFonts w:ascii="Times New Roman" w:eastAsia="Times New Roman" w:hAnsi="Times New Roman" w:cs="Times New Roman"/>
          <w:b/>
          <w:bCs/>
          <w:color w:val="000000"/>
          <w:lang w:val="es-AR" w:eastAsia="es-AR"/>
        </w:rPr>
      </w:pPr>
    </w:p>
    <w:p w14:paraId="7E214BA2" w14:textId="77777777" w:rsidR="00B4229A" w:rsidRDefault="00B4229A" w:rsidP="00F67CB1">
      <w:pPr>
        <w:spacing w:after="0" w:line="240" w:lineRule="auto"/>
        <w:rPr>
          <w:rFonts w:ascii="Times New Roman" w:eastAsia="Times New Roman" w:hAnsi="Times New Roman" w:cs="Times New Roman"/>
          <w:b/>
          <w:bCs/>
          <w:color w:val="000000"/>
          <w:lang w:val="es-AR" w:eastAsia="es-AR"/>
        </w:rPr>
      </w:pPr>
    </w:p>
    <w:p w14:paraId="12758F86" w14:textId="77777777" w:rsidR="00B4229A" w:rsidRDefault="00B4229A" w:rsidP="00F67CB1">
      <w:pPr>
        <w:spacing w:after="0" w:line="240" w:lineRule="auto"/>
        <w:rPr>
          <w:rFonts w:ascii="Times New Roman" w:eastAsia="Times New Roman" w:hAnsi="Times New Roman" w:cs="Times New Roman"/>
          <w:b/>
          <w:bCs/>
          <w:color w:val="000000"/>
          <w:lang w:val="es-AR" w:eastAsia="es-AR"/>
        </w:rPr>
      </w:pPr>
    </w:p>
    <w:p w14:paraId="500CC25D" w14:textId="77777777" w:rsidR="00B4229A" w:rsidRDefault="00B4229A" w:rsidP="00F67CB1">
      <w:pPr>
        <w:spacing w:after="0" w:line="240" w:lineRule="auto"/>
        <w:rPr>
          <w:rFonts w:ascii="Times New Roman" w:eastAsia="Times New Roman" w:hAnsi="Times New Roman" w:cs="Times New Roman"/>
          <w:b/>
          <w:bCs/>
          <w:color w:val="000000"/>
          <w:lang w:val="es-AR" w:eastAsia="es-AR"/>
        </w:rPr>
      </w:pPr>
    </w:p>
    <w:p w14:paraId="71250098" w14:textId="77777777" w:rsidR="00B4229A" w:rsidRDefault="00B4229A" w:rsidP="00F67CB1">
      <w:pPr>
        <w:spacing w:after="0" w:line="240" w:lineRule="auto"/>
        <w:rPr>
          <w:rFonts w:ascii="Times New Roman" w:eastAsia="Times New Roman" w:hAnsi="Times New Roman" w:cs="Times New Roman"/>
          <w:b/>
          <w:bCs/>
          <w:color w:val="000000"/>
          <w:lang w:val="es-AR" w:eastAsia="es-AR"/>
        </w:rPr>
      </w:pPr>
    </w:p>
    <w:p w14:paraId="6EA1E152" w14:textId="77777777" w:rsidR="00B4229A" w:rsidRDefault="00B4229A" w:rsidP="00F67CB1">
      <w:pPr>
        <w:spacing w:after="0" w:line="240" w:lineRule="auto"/>
        <w:rPr>
          <w:rFonts w:ascii="Times New Roman" w:eastAsia="Times New Roman" w:hAnsi="Times New Roman" w:cs="Times New Roman"/>
          <w:b/>
          <w:bCs/>
          <w:color w:val="000000"/>
          <w:lang w:val="es-AR" w:eastAsia="es-AR"/>
        </w:rPr>
      </w:pPr>
    </w:p>
    <w:p w14:paraId="70305578" w14:textId="77777777" w:rsidR="00B4229A" w:rsidRDefault="00B4229A" w:rsidP="00F67CB1">
      <w:pPr>
        <w:spacing w:after="0" w:line="240" w:lineRule="auto"/>
        <w:rPr>
          <w:rFonts w:ascii="Times New Roman" w:eastAsia="Times New Roman" w:hAnsi="Times New Roman" w:cs="Times New Roman"/>
          <w:b/>
          <w:bCs/>
          <w:color w:val="000000"/>
          <w:lang w:val="es-AR" w:eastAsia="es-AR"/>
        </w:rPr>
      </w:pPr>
    </w:p>
    <w:p w14:paraId="3AEA17E5" w14:textId="77777777" w:rsidR="00B4229A" w:rsidRDefault="00B4229A" w:rsidP="00F67CB1">
      <w:pPr>
        <w:spacing w:after="0" w:line="240" w:lineRule="auto"/>
        <w:rPr>
          <w:rFonts w:ascii="Times New Roman" w:eastAsia="Times New Roman" w:hAnsi="Times New Roman" w:cs="Times New Roman"/>
          <w:b/>
          <w:bCs/>
          <w:color w:val="000000"/>
          <w:lang w:val="es-AR" w:eastAsia="es-AR"/>
        </w:rPr>
      </w:pPr>
    </w:p>
    <w:p w14:paraId="36BBF0B6" w14:textId="77777777" w:rsidR="00B4229A" w:rsidRDefault="00B4229A" w:rsidP="00F67CB1">
      <w:pPr>
        <w:spacing w:after="0" w:line="240" w:lineRule="auto"/>
        <w:rPr>
          <w:rFonts w:ascii="Times New Roman" w:eastAsia="Times New Roman" w:hAnsi="Times New Roman" w:cs="Times New Roman"/>
          <w:b/>
          <w:bCs/>
          <w:color w:val="000000"/>
          <w:lang w:val="es-AR" w:eastAsia="es-AR"/>
        </w:rPr>
      </w:pPr>
    </w:p>
    <w:p w14:paraId="37381A83" w14:textId="77777777" w:rsidR="00B4229A" w:rsidRDefault="00B4229A" w:rsidP="00F67CB1">
      <w:pPr>
        <w:spacing w:after="0" w:line="240" w:lineRule="auto"/>
        <w:rPr>
          <w:rFonts w:ascii="Times New Roman" w:eastAsia="Times New Roman" w:hAnsi="Times New Roman" w:cs="Times New Roman"/>
          <w:b/>
          <w:bCs/>
          <w:color w:val="000000"/>
          <w:lang w:val="es-AR" w:eastAsia="es-AR"/>
        </w:rPr>
      </w:pPr>
    </w:p>
    <w:p w14:paraId="748A0535" w14:textId="77777777" w:rsidR="00B4229A" w:rsidRDefault="00B4229A" w:rsidP="00F67CB1">
      <w:pPr>
        <w:spacing w:after="0" w:line="240" w:lineRule="auto"/>
        <w:rPr>
          <w:rFonts w:ascii="Times New Roman" w:eastAsia="Times New Roman" w:hAnsi="Times New Roman" w:cs="Times New Roman"/>
          <w:b/>
          <w:bCs/>
          <w:color w:val="000000"/>
          <w:lang w:val="es-AR" w:eastAsia="es-AR"/>
        </w:rPr>
      </w:pPr>
    </w:p>
    <w:p w14:paraId="2D7520ED" w14:textId="77777777" w:rsidR="00B4229A" w:rsidRDefault="00B4229A" w:rsidP="00F67CB1">
      <w:pPr>
        <w:spacing w:after="0" w:line="240" w:lineRule="auto"/>
        <w:rPr>
          <w:rFonts w:ascii="Times New Roman" w:eastAsia="Times New Roman" w:hAnsi="Times New Roman" w:cs="Times New Roman"/>
          <w:b/>
          <w:bCs/>
          <w:color w:val="000000"/>
          <w:lang w:val="es-AR" w:eastAsia="es-AR"/>
        </w:rPr>
      </w:pPr>
    </w:p>
    <w:p w14:paraId="316C05C7" w14:textId="77777777" w:rsidR="00B4229A" w:rsidRDefault="00B4229A" w:rsidP="00F67CB1">
      <w:pPr>
        <w:spacing w:after="0" w:line="240" w:lineRule="auto"/>
        <w:rPr>
          <w:rFonts w:ascii="Times New Roman" w:eastAsia="Times New Roman" w:hAnsi="Times New Roman" w:cs="Times New Roman"/>
          <w:b/>
          <w:bCs/>
          <w:color w:val="000000"/>
          <w:lang w:val="es-AR" w:eastAsia="es-AR"/>
        </w:rPr>
      </w:pPr>
    </w:p>
    <w:p w14:paraId="14E97D91" w14:textId="77777777" w:rsidR="00B4229A" w:rsidRDefault="00B4229A" w:rsidP="00F67CB1">
      <w:pPr>
        <w:spacing w:after="0" w:line="240" w:lineRule="auto"/>
        <w:rPr>
          <w:rFonts w:ascii="Times New Roman" w:eastAsia="Times New Roman" w:hAnsi="Times New Roman" w:cs="Times New Roman"/>
          <w:b/>
          <w:bCs/>
          <w:color w:val="000000"/>
          <w:lang w:val="es-AR" w:eastAsia="es-AR"/>
        </w:rPr>
      </w:pPr>
    </w:p>
    <w:p w14:paraId="23638AD2" w14:textId="77777777" w:rsidR="00B4229A" w:rsidRDefault="00B4229A" w:rsidP="00F67CB1">
      <w:pPr>
        <w:spacing w:after="0" w:line="240" w:lineRule="auto"/>
        <w:rPr>
          <w:rFonts w:ascii="Times New Roman" w:eastAsia="Times New Roman" w:hAnsi="Times New Roman" w:cs="Times New Roman"/>
          <w:b/>
          <w:bCs/>
          <w:color w:val="000000"/>
          <w:lang w:val="es-AR" w:eastAsia="es-AR"/>
        </w:rPr>
      </w:pPr>
    </w:p>
    <w:p w14:paraId="458FBF24" w14:textId="77777777" w:rsidR="00B4229A" w:rsidRDefault="00B4229A" w:rsidP="00F67CB1">
      <w:pPr>
        <w:spacing w:after="0" w:line="240" w:lineRule="auto"/>
        <w:rPr>
          <w:rFonts w:ascii="Times New Roman" w:eastAsia="Times New Roman" w:hAnsi="Times New Roman" w:cs="Times New Roman"/>
          <w:b/>
          <w:bCs/>
          <w:color w:val="000000"/>
          <w:lang w:val="es-AR" w:eastAsia="es-AR"/>
        </w:rPr>
      </w:pPr>
    </w:p>
    <w:p w14:paraId="654EE142" w14:textId="77777777" w:rsidR="00B4229A" w:rsidRDefault="00B4229A" w:rsidP="00F67CB1">
      <w:pPr>
        <w:spacing w:after="0" w:line="240" w:lineRule="auto"/>
        <w:rPr>
          <w:rFonts w:ascii="Times New Roman" w:eastAsia="Times New Roman" w:hAnsi="Times New Roman" w:cs="Times New Roman"/>
          <w:b/>
          <w:bCs/>
          <w:color w:val="000000"/>
          <w:lang w:val="es-AR" w:eastAsia="es-AR"/>
        </w:rPr>
      </w:pPr>
    </w:p>
    <w:p w14:paraId="789C94B0" w14:textId="77777777" w:rsidR="00B4229A" w:rsidRDefault="00B4229A" w:rsidP="00F67CB1">
      <w:pPr>
        <w:spacing w:after="0" w:line="240" w:lineRule="auto"/>
        <w:rPr>
          <w:rFonts w:ascii="Times New Roman" w:eastAsia="Times New Roman" w:hAnsi="Times New Roman" w:cs="Times New Roman"/>
          <w:b/>
          <w:bCs/>
          <w:color w:val="000000"/>
          <w:lang w:val="es-AR" w:eastAsia="es-AR"/>
        </w:rPr>
      </w:pPr>
    </w:p>
    <w:p w14:paraId="0A301B1B" w14:textId="77777777" w:rsidR="00B4229A" w:rsidRDefault="00B4229A" w:rsidP="00F67CB1">
      <w:pPr>
        <w:spacing w:after="0" w:line="240" w:lineRule="auto"/>
        <w:rPr>
          <w:rFonts w:ascii="Times New Roman" w:eastAsia="Times New Roman" w:hAnsi="Times New Roman" w:cs="Times New Roman"/>
          <w:b/>
          <w:bCs/>
          <w:color w:val="000000"/>
          <w:lang w:val="es-AR" w:eastAsia="es-AR"/>
        </w:rPr>
      </w:pPr>
    </w:p>
    <w:p w14:paraId="152CF8D7" w14:textId="77777777" w:rsidR="00B4229A" w:rsidRDefault="00B4229A" w:rsidP="00F67CB1">
      <w:pPr>
        <w:spacing w:after="0" w:line="240" w:lineRule="auto"/>
        <w:rPr>
          <w:rFonts w:ascii="Times New Roman" w:eastAsia="Times New Roman" w:hAnsi="Times New Roman" w:cs="Times New Roman"/>
          <w:b/>
          <w:bCs/>
          <w:color w:val="000000"/>
          <w:lang w:val="es-AR" w:eastAsia="es-AR"/>
        </w:rPr>
      </w:pPr>
    </w:p>
    <w:p w14:paraId="7500E6D1" w14:textId="77777777" w:rsidR="00601D9E" w:rsidRDefault="00601D9E" w:rsidP="00F67CB1">
      <w:pPr>
        <w:spacing w:after="0" w:line="240" w:lineRule="auto"/>
        <w:rPr>
          <w:rFonts w:ascii="Times New Roman" w:eastAsia="Times New Roman" w:hAnsi="Times New Roman" w:cs="Times New Roman"/>
          <w:b/>
          <w:bCs/>
          <w:color w:val="000000"/>
          <w:lang w:val="es-AR" w:eastAsia="es-AR"/>
        </w:rPr>
      </w:pPr>
    </w:p>
    <w:p w14:paraId="4E70430C" w14:textId="77777777" w:rsidR="00601D9E" w:rsidRDefault="00601D9E" w:rsidP="00F67CB1">
      <w:pPr>
        <w:spacing w:after="0" w:line="240" w:lineRule="auto"/>
        <w:rPr>
          <w:rFonts w:ascii="Times New Roman" w:eastAsia="Times New Roman" w:hAnsi="Times New Roman" w:cs="Times New Roman"/>
          <w:b/>
          <w:bCs/>
          <w:color w:val="000000"/>
          <w:lang w:val="es-AR" w:eastAsia="es-AR"/>
        </w:rPr>
      </w:pPr>
    </w:p>
    <w:p w14:paraId="1041C3BB" w14:textId="77777777" w:rsidR="00601D9E" w:rsidRDefault="00601D9E" w:rsidP="00F67CB1">
      <w:pPr>
        <w:spacing w:after="0" w:line="240" w:lineRule="auto"/>
        <w:rPr>
          <w:rFonts w:ascii="Times New Roman" w:eastAsia="Times New Roman" w:hAnsi="Times New Roman" w:cs="Times New Roman"/>
          <w:b/>
          <w:bCs/>
          <w:color w:val="000000"/>
          <w:lang w:val="es-AR" w:eastAsia="es-AR"/>
        </w:rPr>
      </w:pPr>
    </w:p>
    <w:p w14:paraId="50840E80" w14:textId="77777777" w:rsidR="00601D9E" w:rsidRDefault="00601D9E" w:rsidP="00F67CB1">
      <w:pPr>
        <w:spacing w:after="0" w:line="240" w:lineRule="auto"/>
        <w:rPr>
          <w:rFonts w:ascii="Times New Roman" w:eastAsia="Times New Roman" w:hAnsi="Times New Roman" w:cs="Times New Roman"/>
          <w:b/>
          <w:bCs/>
          <w:color w:val="000000"/>
          <w:lang w:val="es-AR" w:eastAsia="es-AR"/>
        </w:rPr>
      </w:pPr>
    </w:p>
    <w:p w14:paraId="5E0EAB7E" w14:textId="77777777" w:rsidR="00601D9E" w:rsidRDefault="00601D9E" w:rsidP="00F67CB1">
      <w:pPr>
        <w:spacing w:after="0" w:line="240" w:lineRule="auto"/>
        <w:rPr>
          <w:rFonts w:ascii="Times New Roman" w:eastAsia="Times New Roman" w:hAnsi="Times New Roman" w:cs="Times New Roman"/>
          <w:b/>
          <w:bCs/>
          <w:color w:val="000000"/>
          <w:lang w:val="es-AR" w:eastAsia="es-AR"/>
        </w:rPr>
      </w:pPr>
    </w:p>
    <w:p w14:paraId="70EDEB26" w14:textId="77777777" w:rsidR="00601D9E" w:rsidRDefault="00601D9E" w:rsidP="00F67CB1">
      <w:pPr>
        <w:spacing w:after="0" w:line="240" w:lineRule="auto"/>
        <w:rPr>
          <w:rFonts w:ascii="Times New Roman" w:eastAsia="Times New Roman" w:hAnsi="Times New Roman" w:cs="Times New Roman"/>
          <w:b/>
          <w:bCs/>
          <w:color w:val="000000"/>
          <w:lang w:val="es-AR" w:eastAsia="es-AR"/>
        </w:rPr>
      </w:pPr>
    </w:p>
    <w:p w14:paraId="03C559E3" w14:textId="77777777" w:rsidR="00B4229A" w:rsidRDefault="00B4229A" w:rsidP="00F67CB1">
      <w:pPr>
        <w:spacing w:after="0" w:line="240" w:lineRule="auto"/>
        <w:rPr>
          <w:rFonts w:ascii="Times New Roman" w:eastAsia="Times New Roman" w:hAnsi="Times New Roman" w:cs="Times New Roman"/>
          <w:b/>
          <w:bCs/>
          <w:color w:val="000000"/>
          <w:lang w:val="es-AR" w:eastAsia="es-AR"/>
        </w:rPr>
      </w:pPr>
    </w:p>
    <w:p w14:paraId="79E44C41" w14:textId="77777777" w:rsidR="00B4229A" w:rsidRDefault="00B4229A" w:rsidP="00F67CB1">
      <w:pPr>
        <w:spacing w:after="0" w:line="240" w:lineRule="auto"/>
        <w:rPr>
          <w:rFonts w:ascii="Times New Roman" w:eastAsia="Times New Roman" w:hAnsi="Times New Roman" w:cs="Times New Roman"/>
          <w:b/>
          <w:bCs/>
          <w:color w:val="000000"/>
          <w:lang w:val="es-AR" w:eastAsia="es-AR"/>
        </w:rPr>
      </w:pPr>
    </w:p>
    <w:p w14:paraId="45F842C3" w14:textId="77777777" w:rsidR="00B4229A" w:rsidRDefault="00B4229A" w:rsidP="00F67CB1">
      <w:pPr>
        <w:spacing w:after="0" w:line="240" w:lineRule="auto"/>
        <w:rPr>
          <w:rFonts w:ascii="Times New Roman" w:eastAsia="Times New Roman" w:hAnsi="Times New Roman" w:cs="Times New Roman"/>
          <w:b/>
          <w:bCs/>
          <w:color w:val="000000"/>
          <w:lang w:val="es-AR" w:eastAsia="es-AR"/>
        </w:rPr>
      </w:pPr>
    </w:p>
    <w:p w14:paraId="2C293EC2" w14:textId="77777777" w:rsidR="00B4229A" w:rsidRDefault="00B4229A" w:rsidP="00F67CB1">
      <w:pPr>
        <w:spacing w:after="0" w:line="240" w:lineRule="auto"/>
        <w:rPr>
          <w:rFonts w:ascii="Times New Roman" w:eastAsia="Times New Roman" w:hAnsi="Times New Roman" w:cs="Times New Roman"/>
          <w:b/>
          <w:bCs/>
          <w:color w:val="000000"/>
          <w:lang w:val="es-AR" w:eastAsia="es-AR"/>
        </w:rPr>
      </w:pPr>
    </w:p>
    <w:p w14:paraId="12610C2A" w14:textId="77777777" w:rsidR="00B4229A" w:rsidRDefault="00B4229A" w:rsidP="00F67CB1">
      <w:pPr>
        <w:spacing w:after="0" w:line="240" w:lineRule="auto"/>
        <w:rPr>
          <w:rFonts w:ascii="Times New Roman" w:eastAsia="Times New Roman" w:hAnsi="Times New Roman" w:cs="Times New Roman"/>
          <w:b/>
          <w:bCs/>
          <w:color w:val="000000"/>
          <w:lang w:val="es-AR" w:eastAsia="es-AR"/>
        </w:rPr>
      </w:pPr>
    </w:p>
    <w:p w14:paraId="49E31AB4" w14:textId="77777777" w:rsidR="00B4229A" w:rsidRDefault="00B4229A" w:rsidP="00F67CB1">
      <w:pPr>
        <w:spacing w:after="0" w:line="240" w:lineRule="auto"/>
        <w:rPr>
          <w:rFonts w:ascii="Times New Roman" w:eastAsia="Times New Roman" w:hAnsi="Times New Roman" w:cs="Times New Roman"/>
          <w:b/>
          <w:bCs/>
          <w:color w:val="000000"/>
          <w:lang w:val="es-AR" w:eastAsia="es-AR"/>
        </w:rPr>
      </w:pPr>
    </w:p>
    <w:p w14:paraId="74D3E071" w14:textId="77777777" w:rsidR="00B4229A" w:rsidRDefault="00B4229A" w:rsidP="00F67CB1">
      <w:pPr>
        <w:spacing w:after="0" w:line="240" w:lineRule="auto"/>
        <w:rPr>
          <w:rFonts w:ascii="Times New Roman" w:eastAsia="Times New Roman" w:hAnsi="Times New Roman" w:cs="Times New Roman"/>
          <w:b/>
          <w:bCs/>
          <w:color w:val="000000"/>
          <w:lang w:val="es-AR" w:eastAsia="es-AR"/>
        </w:rPr>
      </w:pPr>
    </w:p>
    <w:p w14:paraId="28DE53D2" w14:textId="77777777" w:rsidR="00B4229A" w:rsidRDefault="00B4229A" w:rsidP="00F67CB1">
      <w:pPr>
        <w:spacing w:after="0" w:line="240" w:lineRule="auto"/>
        <w:rPr>
          <w:rFonts w:ascii="Times New Roman" w:eastAsia="Times New Roman" w:hAnsi="Times New Roman" w:cs="Times New Roman"/>
          <w:b/>
          <w:bCs/>
          <w:color w:val="000000"/>
          <w:lang w:val="es-AR" w:eastAsia="es-AR"/>
        </w:rPr>
      </w:pPr>
    </w:p>
    <w:p w14:paraId="30317215" w14:textId="77777777" w:rsidR="00B4229A" w:rsidRDefault="00B4229A" w:rsidP="00F67CB1">
      <w:pPr>
        <w:spacing w:after="0" w:line="240" w:lineRule="auto"/>
        <w:rPr>
          <w:rFonts w:ascii="Times New Roman" w:eastAsia="Times New Roman" w:hAnsi="Times New Roman" w:cs="Times New Roman"/>
          <w:b/>
          <w:bCs/>
          <w:color w:val="000000"/>
          <w:lang w:val="es-AR" w:eastAsia="es-AR"/>
        </w:rPr>
      </w:pPr>
    </w:p>
    <w:p w14:paraId="34B1EA8F" w14:textId="64078133" w:rsidR="00B4229A" w:rsidRPr="00AC69A1" w:rsidRDefault="00B4229A" w:rsidP="00B4229A">
      <w:pPr>
        <w:pStyle w:val="Prrafodelista"/>
        <w:spacing w:after="0" w:line="240" w:lineRule="auto"/>
        <w:jc w:val="both"/>
        <w:rPr>
          <w:rFonts w:ascii="Times New Roman" w:hAnsi="Times New Roman" w:cs="Times New Roman"/>
          <w:b/>
          <w:lang w:val="es-AR"/>
        </w:rPr>
      </w:pPr>
      <w:r w:rsidRPr="00AC69A1">
        <w:rPr>
          <w:rFonts w:ascii="Times New Roman" w:hAnsi="Times New Roman" w:cs="Times New Roman"/>
          <w:b/>
          <w:lang w:val="es-AR"/>
        </w:rPr>
        <w:lastRenderedPageBreak/>
        <w:t>RESUMEN</w:t>
      </w:r>
    </w:p>
    <w:p w14:paraId="5172DF06" w14:textId="77777777" w:rsidR="00B4229A" w:rsidRPr="00AC69A1" w:rsidRDefault="00B4229A" w:rsidP="00B4229A">
      <w:pPr>
        <w:pStyle w:val="Prrafodelista"/>
        <w:spacing w:after="0" w:line="240" w:lineRule="auto"/>
        <w:jc w:val="both"/>
        <w:rPr>
          <w:rFonts w:ascii="Times New Roman" w:hAnsi="Times New Roman" w:cs="Times New Roman"/>
          <w:b/>
          <w:lang w:val="es-AR"/>
        </w:rPr>
      </w:pPr>
    </w:p>
    <w:p w14:paraId="54F08456" w14:textId="77777777" w:rsidR="00B4229A" w:rsidRPr="00AC69A1" w:rsidRDefault="00B4229A" w:rsidP="00B4229A">
      <w:pPr>
        <w:pStyle w:val="Ttulo1"/>
        <w:spacing w:before="254" w:line="322" w:lineRule="exact"/>
        <w:ind w:left="1380"/>
        <w:rPr>
          <w:rFonts w:ascii="Times New Roman" w:hAnsi="Times New Roman" w:cs="Times New Roman"/>
          <w:sz w:val="22"/>
          <w:szCs w:val="22"/>
        </w:rPr>
      </w:pPr>
      <w:r w:rsidRPr="00AC69A1">
        <w:rPr>
          <w:rFonts w:ascii="Times New Roman" w:hAnsi="Times New Roman" w:cs="Times New Roman"/>
          <w:sz w:val="22"/>
          <w:szCs w:val="22"/>
        </w:rPr>
        <w:t>TITULO</w:t>
      </w:r>
      <w:r w:rsidRPr="00AC69A1">
        <w:rPr>
          <w:rFonts w:ascii="Times New Roman" w:hAnsi="Times New Roman" w:cs="Times New Roman"/>
          <w:spacing w:val="-4"/>
          <w:sz w:val="22"/>
          <w:szCs w:val="22"/>
        </w:rPr>
        <w:t xml:space="preserve"> </w:t>
      </w:r>
      <w:r w:rsidRPr="00AC69A1">
        <w:rPr>
          <w:rFonts w:ascii="Times New Roman" w:hAnsi="Times New Roman" w:cs="Times New Roman"/>
          <w:sz w:val="22"/>
          <w:szCs w:val="22"/>
        </w:rPr>
        <w:t>DEL</w:t>
      </w:r>
      <w:r w:rsidRPr="00AC69A1">
        <w:rPr>
          <w:rFonts w:ascii="Times New Roman" w:hAnsi="Times New Roman" w:cs="Times New Roman"/>
          <w:spacing w:val="-5"/>
          <w:sz w:val="22"/>
          <w:szCs w:val="22"/>
        </w:rPr>
        <w:t xml:space="preserve"> </w:t>
      </w:r>
      <w:r w:rsidRPr="00AC69A1">
        <w:rPr>
          <w:rFonts w:ascii="Times New Roman" w:hAnsi="Times New Roman" w:cs="Times New Roman"/>
          <w:sz w:val="22"/>
          <w:szCs w:val="22"/>
        </w:rPr>
        <w:t>TRABAJO:</w:t>
      </w:r>
    </w:p>
    <w:p w14:paraId="2A11A9D1" w14:textId="77777777" w:rsidR="00B4229A" w:rsidRPr="00AC69A1" w:rsidRDefault="00B4229A" w:rsidP="00B4229A">
      <w:pPr>
        <w:widowControl w:val="0"/>
        <w:autoSpaceDE w:val="0"/>
        <w:autoSpaceDN w:val="0"/>
        <w:spacing w:after="0" w:line="240" w:lineRule="auto"/>
        <w:jc w:val="center"/>
        <w:rPr>
          <w:rFonts w:ascii="Times New Roman" w:eastAsia="Arial MT" w:hAnsi="Times New Roman" w:cs="Times New Roman"/>
          <w:b/>
          <w:lang w:val="es-ES"/>
        </w:rPr>
      </w:pPr>
      <w:r w:rsidRPr="00AC69A1">
        <w:rPr>
          <w:rFonts w:ascii="Times New Roman" w:eastAsia="Arial MT" w:hAnsi="Times New Roman" w:cs="Times New Roman"/>
          <w:b/>
          <w:lang w:val="es-ES"/>
        </w:rPr>
        <w:t>Impacto en la Actuación Estratégica por el uso de Herramientas de Gestión en las Pymes</w:t>
      </w:r>
    </w:p>
    <w:p w14:paraId="02AC70D9" w14:textId="77777777" w:rsidR="00B4229A" w:rsidRPr="00AC69A1" w:rsidRDefault="00B4229A" w:rsidP="00B4229A">
      <w:pPr>
        <w:pStyle w:val="Ttulo1"/>
        <w:spacing w:before="254" w:line="322" w:lineRule="exact"/>
        <w:ind w:left="1380"/>
        <w:rPr>
          <w:rFonts w:ascii="Times New Roman" w:hAnsi="Times New Roman" w:cs="Times New Roman"/>
          <w:sz w:val="22"/>
          <w:szCs w:val="22"/>
        </w:rPr>
      </w:pPr>
    </w:p>
    <w:p w14:paraId="2880484B" w14:textId="77777777" w:rsidR="00B4229A" w:rsidRPr="00AC69A1" w:rsidRDefault="00B4229A" w:rsidP="00A63054">
      <w:pPr>
        <w:spacing w:before="240" w:after="0" w:line="240" w:lineRule="auto"/>
        <w:jc w:val="both"/>
        <w:rPr>
          <w:rFonts w:ascii="Times New Roman" w:hAnsi="Times New Roman" w:cs="Times New Roman"/>
          <w:lang w:val="es-AR"/>
        </w:rPr>
      </w:pPr>
      <w:r w:rsidRPr="00AC69A1">
        <w:rPr>
          <w:rFonts w:ascii="Times New Roman" w:hAnsi="Times New Roman" w:cs="Times New Roman"/>
          <w:lang w:val="es-AR"/>
        </w:rPr>
        <w:t>El objetivo de la investigación buscó afirmar que las pymes pueden tener gestiones exitosas basándose, entre otras herramientas, en la contabilidad de gestión y sus instrumentos. Estas generan la información para afirmar la orientación estratégica de la empresa. La focalización del análisis se realizó sobre las pymes, tomando como muestra de análisis, las ubicadas en una región productiva del centro de Argentina, Villa María. Se relevaron empresas en selecciones realizadas dentro de ámbitos gremiales empresarios. Este estudio buscó afirmar investigaciones anteriores sobre la utilidad de la contabilidad de gestión.</w:t>
      </w:r>
    </w:p>
    <w:p w14:paraId="5C621EA4" w14:textId="77777777" w:rsidR="00B4229A" w:rsidRPr="00AC69A1" w:rsidRDefault="00B4229A" w:rsidP="00A63054">
      <w:pPr>
        <w:spacing w:before="240" w:after="0" w:line="240" w:lineRule="auto"/>
        <w:jc w:val="both"/>
        <w:rPr>
          <w:rFonts w:ascii="Times New Roman" w:hAnsi="Times New Roman" w:cs="Times New Roman"/>
          <w:lang w:val="es-AR"/>
        </w:rPr>
      </w:pPr>
      <w:r w:rsidRPr="00AC69A1">
        <w:rPr>
          <w:rFonts w:ascii="Times New Roman" w:hAnsi="Times New Roman" w:cs="Times New Roman"/>
          <w:lang w:val="es-AR"/>
        </w:rPr>
        <w:t>El presente trabajo plantea la exploración de campo con el fin de contrastar las hipótesis planteadas.</w:t>
      </w:r>
    </w:p>
    <w:p w14:paraId="635357EB" w14:textId="77777777" w:rsidR="00A63054" w:rsidRPr="00AC69A1" w:rsidRDefault="00A63054" w:rsidP="00A63054">
      <w:pPr>
        <w:spacing w:before="240" w:after="0" w:line="240" w:lineRule="auto"/>
        <w:jc w:val="both"/>
        <w:rPr>
          <w:rFonts w:ascii="Times New Roman" w:hAnsi="Times New Roman" w:cs="Times New Roman"/>
          <w:lang w:val="es-AR"/>
        </w:rPr>
      </w:pPr>
    </w:p>
    <w:p w14:paraId="3B3E58AA" w14:textId="77777777" w:rsidR="00B4229A" w:rsidRPr="00AC69A1" w:rsidRDefault="00B4229A" w:rsidP="00A63054">
      <w:pPr>
        <w:spacing w:before="240" w:after="0" w:line="240" w:lineRule="auto"/>
        <w:jc w:val="both"/>
        <w:rPr>
          <w:rFonts w:ascii="Times New Roman" w:hAnsi="Times New Roman" w:cs="Times New Roman"/>
          <w:lang w:val="es-AR"/>
        </w:rPr>
      </w:pPr>
      <w:r w:rsidRPr="00AC69A1">
        <w:rPr>
          <w:rFonts w:ascii="Times New Roman" w:hAnsi="Times New Roman" w:cs="Times New Roman"/>
          <w:lang w:val="es-AR"/>
        </w:rPr>
        <w:t>El resultado de la muestra confirmaría parcialmente la hipótesis, aunque se observan ciertas inconsistencias de las respuestas recogidas en las encuestas realizadas. Para profundizar el tema en próximas investigaciones se considera oportuno realizar encuestas personalizadas para evitar sesgos y se han abierto nuevos problemas en la administración de las pymes relacionadas con la gestión personalizada de parte de los propietarios y dificultades en la pureza de la información originada en aspectos impositivos.</w:t>
      </w:r>
    </w:p>
    <w:p w14:paraId="101F2737" w14:textId="77777777" w:rsidR="00A63054" w:rsidRPr="00AC69A1" w:rsidRDefault="00A63054" w:rsidP="00A63054">
      <w:pPr>
        <w:spacing w:before="240" w:after="0" w:line="240" w:lineRule="auto"/>
        <w:jc w:val="both"/>
        <w:rPr>
          <w:rFonts w:ascii="Times New Roman" w:hAnsi="Times New Roman" w:cs="Times New Roman"/>
          <w:lang w:val="es-AR"/>
        </w:rPr>
      </w:pPr>
    </w:p>
    <w:p w14:paraId="3B9332CA" w14:textId="0F60D02E" w:rsidR="00B4229A" w:rsidRPr="00AC69A1" w:rsidRDefault="00B4229A" w:rsidP="00A63054">
      <w:pPr>
        <w:spacing w:before="240" w:after="0" w:line="240" w:lineRule="auto"/>
        <w:jc w:val="both"/>
        <w:rPr>
          <w:rFonts w:ascii="Times New Roman" w:hAnsi="Times New Roman" w:cs="Times New Roman"/>
          <w:lang w:val="es-AR"/>
        </w:rPr>
      </w:pPr>
      <w:r w:rsidRPr="00AC69A1">
        <w:rPr>
          <w:rFonts w:ascii="Times New Roman" w:hAnsi="Times New Roman" w:cs="Times New Roman"/>
          <w:lang w:val="es-AR"/>
        </w:rPr>
        <w:t xml:space="preserve">El proyecto de investigación </w:t>
      </w:r>
      <w:r w:rsidR="00B76355" w:rsidRPr="00AC69A1">
        <w:rPr>
          <w:rFonts w:ascii="Times New Roman" w:hAnsi="Times New Roman" w:cs="Times New Roman"/>
          <w:lang w:val="es-AR"/>
        </w:rPr>
        <w:t xml:space="preserve">fue presentado en el congreso de </w:t>
      </w:r>
      <w:proofErr w:type="spellStart"/>
      <w:r w:rsidR="00B76355" w:rsidRPr="00AC69A1">
        <w:rPr>
          <w:rFonts w:ascii="Times New Roman" w:hAnsi="Times New Roman" w:cs="Times New Roman"/>
          <w:lang w:val="es-AR"/>
        </w:rPr>
        <w:t>Iapuco</w:t>
      </w:r>
      <w:proofErr w:type="spellEnd"/>
      <w:r w:rsidR="00B76355" w:rsidRPr="00AC69A1">
        <w:rPr>
          <w:rFonts w:ascii="Times New Roman" w:hAnsi="Times New Roman" w:cs="Times New Roman"/>
          <w:lang w:val="es-AR"/>
        </w:rPr>
        <w:t xml:space="preserve"> del año pasado, este año se presenta la ejecución del mismo y sus conclusiones</w:t>
      </w:r>
    </w:p>
    <w:p w14:paraId="61DC387D" w14:textId="77777777" w:rsidR="00B4229A" w:rsidRPr="00AC69A1" w:rsidRDefault="00B4229A" w:rsidP="00A63054">
      <w:pPr>
        <w:widowControl w:val="0"/>
        <w:autoSpaceDE w:val="0"/>
        <w:autoSpaceDN w:val="0"/>
        <w:spacing w:before="240" w:after="0" w:line="240" w:lineRule="auto"/>
        <w:rPr>
          <w:rFonts w:ascii="Times New Roman" w:eastAsia="Arial MT" w:hAnsi="Times New Roman" w:cs="Times New Roman"/>
          <w:b/>
          <w:i/>
          <w:lang w:val="es-ES"/>
        </w:rPr>
      </w:pPr>
    </w:p>
    <w:p w14:paraId="33F906F5" w14:textId="77777777" w:rsidR="00B4229A" w:rsidRPr="00AC69A1" w:rsidRDefault="00B4229A" w:rsidP="00A63054">
      <w:pPr>
        <w:spacing w:before="240" w:after="0" w:line="240" w:lineRule="auto"/>
        <w:rPr>
          <w:rFonts w:ascii="Times New Roman" w:eastAsia="Times New Roman" w:hAnsi="Times New Roman" w:cs="Times New Roman"/>
          <w:b/>
          <w:bCs/>
          <w:color w:val="000000"/>
          <w:lang w:val="es-AR" w:eastAsia="es-AR"/>
        </w:rPr>
      </w:pPr>
    </w:p>
    <w:p w14:paraId="7A8AAA3D" w14:textId="77777777" w:rsidR="00B4229A" w:rsidRPr="00AC69A1" w:rsidRDefault="00B4229A" w:rsidP="00A63054">
      <w:pPr>
        <w:spacing w:before="240" w:after="0" w:line="240" w:lineRule="auto"/>
        <w:rPr>
          <w:rFonts w:ascii="Times New Roman" w:eastAsia="Times New Roman" w:hAnsi="Times New Roman" w:cs="Times New Roman"/>
          <w:b/>
          <w:bCs/>
          <w:color w:val="000000"/>
          <w:lang w:val="es-AR" w:eastAsia="es-AR"/>
        </w:rPr>
      </w:pPr>
    </w:p>
    <w:p w14:paraId="66F3D4C6" w14:textId="77777777" w:rsidR="00F67CB1" w:rsidRPr="00AC69A1" w:rsidRDefault="00F67CB1" w:rsidP="00A63054">
      <w:pPr>
        <w:spacing w:before="240" w:after="0" w:line="240" w:lineRule="auto"/>
        <w:jc w:val="center"/>
        <w:rPr>
          <w:rFonts w:ascii="Times New Roman" w:eastAsia="Times New Roman" w:hAnsi="Times New Roman" w:cs="Times New Roman"/>
          <w:b/>
          <w:bCs/>
          <w:color w:val="000000"/>
          <w:lang w:val="es-AR" w:eastAsia="es-AR"/>
        </w:rPr>
      </w:pPr>
    </w:p>
    <w:p w14:paraId="4FA34CFA" w14:textId="77777777" w:rsidR="00F67CB1" w:rsidRPr="00AC69A1" w:rsidRDefault="00F67CB1" w:rsidP="00A63054">
      <w:pPr>
        <w:spacing w:before="240" w:after="0" w:line="240" w:lineRule="auto"/>
        <w:jc w:val="center"/>
        <w:rPr>
          <w:rFonts w:ascii="Times New Roman" w:eastAsia="Times New Roman" w:hAnsi="Times New Roman" w:cs="Times New Roman"/>
          <w:b/>
          <w:bCs/>
          <w:color w:val="000000"/>
          <w:lang w:val="es-AR" w:eastAsia="es-AR"/>
        </w:rPr>
      </w:pPr>
    </w:p>
    <w:p w14:paraId="406BCC60" w14:textId="77777777" w:rsidR="00F67CB1" w:rsidRPr="00AC69A1" w:rsidRDefault="00F67CB1" w:rsidP="00A63054">
      <w:pPr>
        <w:spacing w:before="240" w:after="0" w:line="240" w:lineRule="auto"/>
        <w:jc w:val="center"/>
        <w:rPr>
          <w:rFonts w:ascii="Times New Roman" w:eastAsia="Times New Roman" w:hAnsi="Times New Roman" w:cs="Times New Roman"/>
          <w:b/>
          <w:bCs/>
          <w:color w:val="000000"/>
          <w:lang w:val="es-AR" w:eastAsia="es-AR"/>
        </w:rPr>
      </w:pPr>
    </w:p>
    <w:p w14:paraId="5C0F0358" w14:textId="77777777" w:rsidR="00F67CB1" w:rsidRPr="00AC69A1" w:rsidRDefault="00F67CB1" w:rsidP="00A63054">
      <w:pPr>
        <w:spacing w:before="240" w:after="0" w:line="240" w:lineRule="auto"/>
        <w:jc w:val="center"/>
        <w:rPr>
          <w:rFonts w:ascii="Times New Roman" w:eastAsia="Times New Roman" w:hAnsi="Times New Roman" w:cs="Times New Roman"/>
          <w:b/>
          <w:bCs/>
          <w:color w:val="000000"/>
          <w:lang w:val="es-AR" w:eastAsia="es-AR"/>
        </w:rPr>
      </w:pPr>
    </w:p>
    <w:p w14:paraId="6AA7117E" w14:textId="77777777" w:rsidR="00F67CB1" w:rsidRPr="00AC69A1" w:rsidRDefault="00F67CB1" w:rsidP="00A63054">
      <w:pPr>
        <w:spacing w:before="240" w:after="0" w:line="240" w:lineRule="auto"/>
        <w:jc w:val="center"/>
        <w:rPr>
          <w:rFonts w:ascii="Times New Roman" w:eastAsia="Times New Roman" w:hAnsi="Times New Roman" w:cs="Times New Roman"/>
          <w:b/>
          <w:bCs/>
          <w:color w:val="000000"/>
          <w:lang w:val="es-AR" w:eastAsia="es-AR"/>
        </w:rPr>
      </w:pPr>
    </w:p>
    <w:p w14:paraId="6F8D8FBF" w14:textId="77777777" w:rsidR="009823BC" w:rsidRPr="00AC69A1" w:rsidRDefault="009823BC" w:rsidP="00A63054">
      <w:pPr>
        <w:spacing w:before="240" w:after="0" w:line="240" w:lineRule="auto"/>
        <w:jc w:val="center"/>
        <w:rPr>
          <w:rFonts w:ascii="Times New Roman" w:eastAsia="Times New Roman" w:hAnsi="Times New Roman" w:cs="Times New Roman"/>
          <w:b/>
          <w:bCs/>
          <w:color w:val="000000"/>
          <w:lang w:val="es-AR" w:eastAsia="es-AR"/>
        </w:rPr>
      </w:pPr>
    </w:p>
    <w:p w14:paraId="6DF6BACF" w14:textId="77777777" w:rsidR="009823BC" w:rsidRPr="00AC69A1" w:rsidRDefault="009823BC" w:rsidP="00A63054">
      <w:pPr>
        <w:spacing w:before="240" w:after="0" w:line="240" w:lineRule="auto"/>
        <w:jc w:val="center"/>
        <w:rPr>
          <w:rFonts w:ascii="Times New Roman" w:eastAsia="Times New Roman" w:hAnsi="Times New Roman" w:cs="Times New Roman"/>
          <w:b/>
          <w:bCs/>
          <w:color w:val="000000"/>
          <w:lang w:val="es-AR" w:eastAsia="es-AR"/>
        </w:rPr>
      </w:pPr>
    </w:p>
    <w:p w14:paraId="16188156" w14:textId="265705C3" w:rsidR="00E91795" w:rsidRPr="00AC69A1" w:rsidRDefault="00E91795" w:rsidP="00A63054">
      <w:pPr>
        <w:spacing w:before="240" w:after="0" w:line="240" w:lineRule="auto"/>
        <w:jc w:val="center"/>
        <w:rPr>
          <w:rFonts w:ascii="Times New Roman" w:eastAsia="Times New Roman" w:hAnsi="Times New Roman" w:cs="Times New Roman"/>
          <w:b/>
          <w:bCs/>
          <w:color w:val="000000"/>
          <w:lang w:val="es-AR" w:eastAsia="es-AR"/>
        </w:rPr>
      </w:pPr>
      <w:r w:rsidRPr="00AC69A1">
        <w:rPr>
          <w:rFonts w:ascii="Times New Roman" w:eastAsia="Times New Roman" w:hAnsi="Times New Roman" w:cs="Times New Roman"/>
          <w:b/>
          <w:bCs/>
          <w:color w:val="000000"/>
          <w:lang w:val="es-AR" w:eastAsia="es-AR"/>
        </w:rPr>
        <w:lastRenderedPageBreak/>
        <w:t>Impacto en la Actuación Estratégica, por el uso de las Herramientas de Gestión, en las Pymes.</w:t>
      </w:r>
    </w:p>
    <w:p w14:paraId="45267272" w14:textId="77777777" w:rsidR="00BB74F2" w:rsidRPr="00AC69A1" w:rsidRDefault="00BB74F2" w:rsidP="00A63054">
      <w:pPr>
        <w:spacing w:before="240" w:after="0" w:line="240" w:lineRule="auto"/>
        <w:jc w:val="both"/>
        <w:rPr>
          <w:rFonts w:ascii="Times New Roman" w:hAnsi="Times New Roman" w:cs="Times New Roman"/>
          <w:b/>
          <w:i/>
          <w:lang w:val="es-AR"/>
        </w:rPr>
      </w:pPr>
    </w:p>
    <w:p w14:paraId="2F9982A5" w14:textId="77777777" w:rsidR="00BB74F2" w:rsidRPr="00AC69A1" w:rsidRDefault="00BB74F2" w:rsidP="00A63054">
      <w:pPr>
        <w:pStyle w:val="Prrafodelista"/>
        <w:spacing w:before="240" w:after="0" w:line="240" w:lineRule="auto"/>
        <w:ind w:left="0"/>
        <w:jc w:val="both"/>
        <w:rPr>
          <w:rFonts w:ascii="Times New Roman" w:hAnsi="Times New Roman" w:cs="Times New Roman"/>
          <w:lang w:val="es-AR"/>
        </w:rPr>
      </w:pPr>
    </w:p>
    <w:p w14:paraId="2F35C4F1" w14:textId="77777777" w:rsidR="00BB74F2" w:rsidRPr="00AC69A1" w:rsidRDefault="00BB74F2" w:rsidP="00A63054">
      <w:pPr>
        <w:pStyle w:val="Prrafodelista"/>
        <w:numPr>
          <w:ilvl w:val="0"/>
          <w:numId w:val="45"/>
        </w:numPr>
        <w:spacing w:before="240" w:after="0" w:line="240" w:lineRule="auto"/>
        <w:jc w:val="both"/>
        <w:rPr>
          <w:rFonts w:ascii="Times New Roman" w:hAnsi="Times New Roman" w:cs="Times New Roman"/>
          <w:b/>
          <w:lang w:val="es-AR"/>
        </w:rPr>
      </w:pPr>
      <w:r w:rsidRPr="00AC69A1">
        <w:rPr>
          <w:rFonts w:ascii="Times New Roman" w:hAnsi="Times New Roman" w:cs="Times New Roman"/>
          <w:b/>
          <w:lang w:val="es-AR"/>
        </w:rPr>
        <w:t>Problema a investigar</w:t>
      </w:r>
    </w:p>
    <w:p w14:paraId="3CD12998" w14:textId="77777777" w:rsidR="00BB74F2" w:rsidRPr="00AC69A1" w:rsidRDefault="00BB74F2" w:rsidP="00A63054">
      <w:pPr>
        <w:pStyle w:val="Prrafodelista"/>
        <w:spacing w:before="240" w:after="0" w:line="240" w:lineRule="auto"/>
        <w:ind w:left="0"/>
        <w:jc w:val="both"/>
        <w:rPr>
          <w:rFonts w:ascii="Times New Roman" w:hAnsi="Times New Roman" w:cs="Times New Roman"/>
          <w:b/>
          <w:lang w:val="es-AR"/>
        </w:rPr>
      </w:pPr>
      <w:r w:rsidRPr="00AC69A1">
        <w:rPr>
          <w:rFonts w:ascii="Times New Roman" w:hAnsi="Times New Roman" w:cs="Times New Roman"/>
          <w:lang w:val="es-AR"/>
        </w:rPr>
        <w:t>Las Pymes que no poseen administración estratégica, no suelen usar herramientas de gestión que las orienten al éxito. Esto les impide conocer sus fines, dificulta la planificación, ejecutar la gestión y realizar los controles necesarios.</w:t>
      </w:r>
    </w:p>
    <w:p w14:paraId="513329FB" w14:textId="77777777" w:rsidR="00A63054" w:rsidRPr="00AC69A1" w:rsidRDefault="00A63054" w:rsidP="00A63054">
      <w:pPr>
        <w:pStyle w:val="Prrafodelista"/>
        <w:spacing w:before="240" w:after="0" w:line="240" w:lineRule="auto"/>
        <w:ind w:left="0"/>
        <w:jc w:val="both"/>
        <w:rPr>
          <w:rFonts w:ascii="Times New Roman" w:hAnsi="Times New Roman" w:cs="Times New Roman"/>
          <w:lang w:val="es-AR"/>
        </w:rPr>
      </w:pPr>
    </w:p>
    <w:p w14:paraId="3F35701B" w14:textId="16302CCB" w:rsidR="00BB74F2" w:rsidRPr="00AC69A1" w:rsidRDefault="00BB74F2" w:rsidP="00A63054">
      <w:pPr>
        <w:pStyle w:val="Prrafodelista"/>
        <w:spacing w:before="240" w:after="0" w:line="240" w:lineRule="auto"/>
        <w:ind w:left="0"/>
        <w:contextualSpacing w:val="0"/>
        <w:jc w:val="both"/>
        <w:rPr>
          <w:rFonts w:ascii="Times New Roman" w:hAnsi="Times New Roman" w:cs="Times New Roman"/>
          <w:lang w:val="es-AR"/>
        </w:rPr>
      </w:pPr>
      <w:r w:rsidRPr="00AC69A1">
        <w:rPr>
          <w:rFonts w:ascii="Times New Roman" w:hAnsi="Times New Roman" w:cs="Times New Roman"/>
          <w:lang w:val="es-AR"/>
        </w:rPr>
        <w:t xml:space="preserve">La Contabilidad de Gestión ha desarrollado distintas herramientas para estimular y verificar que los objetivos estratégicos de las organizaciones se vayan cumpliendo. No obstante, la antigüedad de algunas de ellas se quiere verificar su aplicación y en su caso el impacto que ha tenido en los resultados logrados de gestión. </w:t>
      </w:r>
    </w:p>
    <w:p w14:paraId="001A8505" w14:textId="77777777" w:rsidR="00BB74F2" w:rsidRPr="00AC69A1" w:rsidRDefault="00BB74F2" w:rsidP="00A63054">
      <w:pPr>
        <w:pStyle w:val="Prrafodelista"/>
        <w:spacing w:before="240" w:after="0" w:line="240" w:lineRule="auto"/>
        <w:jc w:val="both"/>
        <w:rPr>
          <w:rFonts w:ascii="Times New Roman" w:hAnsi="Times New Roman" w:cs="Times New Roman"/>
          <w:b/>
          <w:lang w:val="es-AR"/>
        </w:rPr>
      </w:pPr>
    </w:p>
    <w:p w14:paraId="146DAFB1" w14:textId="77777777" w:rsidR="00BB74F2" w:rsidRPr="00AC69A1" w:rsidRDefault="00BB74F2" w:rsidP="00A63054">
      <w:pPr>
        <w:pStyle w:val="Prrafodelista"/>
        <w:numPr>
          <w:ilvl w:val="0"/>
          <w:numId w:val="46"/>
        </w:numPr>
        <w:spacing w:before="240" w:after="0" w:line="240" w:lineRule="auto"/>
        <w:jc w:val="both"/>
        <w:rPr>
          <w:rFonts w:ascii="Times New Roman" w:hAnsi="Times New Roman" w:cs="Times New Roman"/>
          <w:b/>
          <w:lang w:val="es-AR"/>
        </w:rPr>
      </w:pPr>
      <w:bookmarkStart w:id="1" w:name="_Hlk142592371"/>
      <w:r w:rsidRPr="00AC69A1">
        <w:rPr>
          <w:rFonts w:ascii="Times New Roman" w:hAnsi="Times New Roman" w:cs="Times New Roman"/>
          <w:b/>
          <w:lang w:val="es-AR"/>
        </w:rPr>
        <w:t>Objetivos</w:t>
      </w:r>
      <w:bookmarkEnd w:id="1"/>
      <w:r w:rsidRPr="00AC69A1">
        <w:rPr>
          <w:rFonts w:ascii="Times New Roman" w:hAnsi="Times New Roman" w:cs="Times New Roman"/>
          <w:b/>
          <w:lang w:val="es-AR"/>
        </w:rPr>
        <w:t>:</w:t>
      </w:r>
    </w:p>
    <w:p w14:paraId="4EF9C67C" w14:textId="77777777" w:rsidR="00BB74F2" w:rsidRPr="00AC69A1" w:rsidRDefault="00BB74F2" w:rsidP="00A63054">
      <w:pPr>
        <w:pStyle w:val="Prrafodelista"/>
        <w:spacing w:before="240" w:after="0" w:line="240" w:lineRule="auto"/>
        <w:ind w:left="0"/>
        <w:jc w:val="both"/>
        <w:rPr>
          <w:rFonts w:ascii="Times New Roman" w:hAnsi="Times New Roman" w:cs="Times New Roman"/>
          <w:b/>
          <w:lang w:val="es-AR"/>
        </w:rPr>
      </w:pPr>
      <w:r w:rsidRPr="00AC69A1">
        <w:rPr>
          <w:rFonts w:ascii="Times New Roman" w:hAnsi="Times New Roman" w:cs="Times New Roman"/>
          <w:b/>
          <w:lang w:val="es-AR"/>
        </w:rPr>
        <w:t>Objetivo General</w:t>
      </w:r>
    </w:p>
    <w:p w14:paraId="5F405932" w14:textId="77777777" w:rsidR="00BB74F2" w:rsidRPr="00AC69A1" w:rsidRDefault="00BB74F2" w:rsidP="00A63054">
      <w:pPr>
        <w:pStyle w:val="Prrafodelista"/>
        <w:spacing w:before="240" w:after="0" w:line="240" w:lineRule="auto"/>
        <w:ind w:left="0"/>
        <w:jc w:val="both"/>
        <w:rPr>
          <w:rFonts w:ascii="Times New Roman" w:hAnsi="Times New Roman" w:cs="Times New Roman"/>
          <w:lang w:val="es-AR"/>
        </w:rPr>
      </w:pPr>
      <w:r w:rsidRPr="00AC69A1">
        <w:rPr>
          <w:rFonts w:ascii="Times New Roman" w:hAnsi="Times New Roman" w:cs="Times New Roman"/>
          <w:lang w:val="es-AR"/>
        </w:rPr>
        <w:t>Analizar si la utilización de herramientas de gestión impacta en la actuación estratégica, traduciéndose en la mejora de resultados, por parte de los empresarios Pymes de Villa María y su zona de influencia, en el período 2021-2022.</w:t>
      </w:r>
    </w:p>
    <w:p w14:paraId="42AAB086" w14:textId="77777777" w:rsidR="00BB74F2" w:rsidRPr="00AC69A1" w:rsidRDefault="00BB74F2" w:rsidP="00A63054">
      <w:pPr>
        <w:pStyle w:val="Prrafodelista"/>
        <w:spacing w:before="240" w:after="0" w:line="240" w:lineRule="auto"/>
        <w:ind w:left="0"/>
        <w:jc w:val="both"/>
        <w:rPr>
          <w:rFonts w:ascii="Times New Roman" w:hAnsi="Times New Roman" w:cs="Times New Roman"/>
          <w:b/>
          <w:lang w:val="es-AR"/>
        </w:rPr>
      </w:pPr>
    </w:p>
    <w:p w14:paraId="2942EAF5" w14:textId="77777777" w:rsidR="00BB74F2" w:rsidRPr="00AC69A1" w:rsidRDefault="00BB74F2" w:rsidP="00A63054">
      <w:pPr>
        <w:pStyle w:val="Prrafodelista"/>
        <w:spacing w:before="240" w:after="0" w:line="240" w:lineRule="auto"/>
        <w:ind w:left="0"/>
        <w:jc w:val="both"/>
        <w:rPr>
          <w:rFonts w:ascii="Times New Roman" w:hAnsi="Times New Roman" w:cs="Times New Roman"/>
          <w:b/>
          <w:lang w:val="es-AR"/>
        </w:rPr>
      </w:pPr>
      <w:r w:rsidRPr="00AC69A1">
        <w:rPr>
          <w:rFonts w:ascii="Times New Roman" w:hAnsi="Times New Roman" w:cs="Times New Roman"/>
          <w:b/>
          <w:lang w:val="es-AR"/>
        </w:rPr>
        <w:t>Objetivos Específicos</w:t>
      </w:r>
    </w:p>
    <w:p w14:paraId="073C9086" w14:textId="77777777" w:rsidR="00BB74F2" w:rsidRPr="00AC69A1" w:rsidRDefault="00BB74F2" w:rsidP="00A63054">
      <w:pPr>
        <w:pStyle w:val="Prrafodelista"/>
        <w:numPr>
          <w:ilvl w:val="0"/>
          <w:numId w:val="3"/>
        </w:numPr>
        <w:spacing w:before="240" w:after="0" w:line="240" w:lineRule="auto"/>
        <w:jc w:val="both"/>
        <w:rPr>
          <w:rFonts w:ascii="Times New Roman" w:hAnsi="Times New Roman" w:cs="Times New Roman"/>
          <w:lang w:val="es-AR"/>
        </w:rPr>
      </w:pPr>
      <w:r w:rsidRPr="00AC69A1">
        <w:rPr>
          <w:rFonts w:ascii="Times New Roman" w:hAnsi="Times New Roman" w:cs="Times New Roman"/>
          <w:lang w:val="es-AR"/>
        </w:rPr>
        <w:t>Analizar la comprensión e interés de los gestores del uso de indicadores de gestión de manera formal y sistemática.</w:t>
      </w:r>
    </w:p>
    <w:p w14:paraId="39811E27" w14:textId="77777777" w:rsidR="00BB74F2" w:rsidRPr="00AC69A1" w:rsidRDefault="00BB74F2" w:rsidP="00A63054">
      <w:pPr>
        <w:pStyle w:val="Prrafodelista"/>
        <w:numPr>
          <w:ilvl w:val="0"/>
          <w:numId w:val="3"/>
        </w:numPr>
        <w:spacing w:before="240" w:after="0" w:line="240" w:lineRule="auto"/>
        <w:jc w:val="both"/>
        <w:rPr>
          <w:rFonts w:ascii="Times New Roman" w:hAnsi="Times New Roman" w:cs="Times New Roman"/>
          <w:lang w:val="es-AR"/>
        </w:rPr>
      </w:pPr>
      <w:r w:rsidRPr="00AC69A1">
        <w:rPr>
          <w:rFonts w:ascii="Times New Roman" w:hAnsi="Times New Roman" w:cs="Times New Roman"/>
          <w:lang w:val="es-AR"/>
        </w:rPr>
        <w:t>Explorar las herramientas de gestión utilizadas.</w:t>
      </w:r>
    </w:p>
    <w:p w14:paraId="296E7DDC" w14:textId="77777777" w:rsidR="00BB74F2" w:rsidRPr="00AC69A1" w:rsidRDefault="00BB74F2" w:rsidP="00A63054">
      <w:pPr>
        <w:pStyle w:val="Prrafodelista"/>
        <w:numPr>
          <w:ilvl w:val="0"/>
          <w:numId w:val="3"/>
        </w:numPr>
        <w:spacing w:before="240" w:after="0" w:line="240" w:lineRule="auto"/>
        <w:jc w:val="both"/>
        <w:rPr>
          <w:rFonts w:ascii="Times New Roman" w:hAnsi="Times New Roman" w:cs="Times New Roman"/>
          <w:lang w:val="es-AR"/>
        </w:rPr>
      </w:pPr>
      <w:r w:rsidRPr="00AC69A1">
        <w:rPr>
          <w:rFonts w:ascii="Times New Roman" w:hAnsi="Times New Roman" w:cs="Times New Roman"/>
          <w:lang w:val="es-AR"/>
        </w:rPr>
        <w:t>Observar si su uso ha mejorado los puntos críticos estratégicos.</w:t>
      </w:r>
    </w:p>
    <w:p w14:paraId="0EDF2389" w14:textId="77777777" w:rsidR="00BB74F2" w:rsidRPr="00AC69A1" w:rsidRDefault="00BB74F2" w:rsidP="00A63054">
      <w:pPr>
        <w:pStyle w:val="Prrafodelista"/>
        <w:numPr>
          <w:ilvl w:val="0"/>
          <w:numId w:val="3"/>
        </w:numPr>
        <w:spacing w:before="240" w:after="0" w:line="240" w:lineRule="auto"/>
        <w:jc w:val="both"/>
        <w:rPr>
          <w:rFonts w:ascii="Times New Roman" w:hAnsi="Times New Roman" w:cs="Times New Roman"/>
          <w:lang w:val="es-AR"/>
        </w:rPr>
      </w:pPr>
      <w:r w:rsidRPr="00AC69A1">
        <w:rPr>
          <w:rFonts w:ascii="Times New Roman" w:hAnsi="Times New Roman" w:cs="Times New Roman"/>
          <w:lang w:val="es-AR"/>
        </w:rPr>
        <w:t>Verificar si su utilización ha servido para retroalimentar los objetivos estratégicos.</w:t>
      </w:r>
    </w:p>
    <w:p w14:paraId="2163049B" w14:textId="77777777" w:rsidR="00BB74F2" w:rsidRPr="00AC69A1" w:rsidRDefault="00BB74F2" w:rsidP="00A63054">
      <w:pPr>
        <w:pStyle w:val="Prrafodelista"/>
        <w:spacing w:before="240" w:after="0" w:line="240" w:lineRule="auto"/>
        <w:jc w:val="both"/>
        <w:rPr>
          <w:rFonts w:ascii="Times New Roman" w:hAnsi="Times New Roman" w:cs="Times New Roman"/>
          <w:lang w:val="es-AR"/>
        </w:rPr>
      </w:pPr>
    </w:p>
    <w:p w14:paraId="2445B854" w14:textId="77777777" w:rsidR="00734822" w:rsidRPr="00AC69A1" w:rsidRDefault="00734822" w:rsidP="00A63054">
      <w:pPr>
        <w:pStyle w:val="Prrafodelista"/>
        <w:numPr>
          <w:ilvl w:val="0"/>
          <w:numId w:val="46"/>
        </w:numPr>
        <w:spacing w:before="240" w:after="0" w:line="240" w:lineRule="auto"/>
        <w:jc w:val="both"/>
        <w:rPr>
          <w:rFonts w:ascii="Times New Roman" w:hAnsi="Times New Roman" w:cs="Times New Roman"/>
          <w:b/>
          <w:lang w:val="es-AR"/>
        </w:rPr>
      </w:pPr>
      <w:bookmarkStart w:id="2" w:name="_Hlk142592382"/>
      <w:r w:rsidRPr="00AC69A1">
        <w:rPr>
          <w:rFonts w:ascii="Times New Roman" w:hAnsi="Times New Roman" w:cs="Times New Roman"/>
          <w:b/>
          <w:lang w:val="es-AR"/>
        </w:rPr>
        <w:t>Área temática</w:t>
      </w:r>
    </w:p>
    <w:bookmarkEnd w:id="2"/>
    <w:p w14:paraId="2843EC62" w14:textId="177D19FA" w:rsidR="00734822" w:rsidRPr="00AC69A1" w:rsidRDefault="00734822" w:rsidP="00A63054">
      <w:pPr>
        <w:spacing w:before="240" w:after="0" w:line="240" w:lineRule="auto"/>
        <w:jc w:val="both"/>
        <w:rPr>
          <w:rFonts w:ascii="Times New Roman" w:hAnsi="Times New Roman" w:cs="Times New Roman"/>
          <w:lang w:val="es-AR"/>
        </w:rPr>
      </w:pPr>
      <w:r w:rsidRPr="00AC69A1">
        <w:rPr>
          <w:rFonts w:ascii="Times New Roman" w:hAnsi="Times New Roman" w:cs="Times New Roman"/>
          <w:lang w:val="es-AR"/>
        </w:rPr>
        <w:t>Nos encontramos dentro del área de la Contabilidad y específicamente, dentro de ella, se abordará el denominado Segmento de la Contabilidad de Gestión</w:t>
      </w:r>
      <w:r w:rsidR="005837AC" w:rsidRPr="00AC69A1">
        <w:rPr>
          <w:rFonts w:ascii="Times New Roman" w:hAnsi="Times New Roman" w:cs="Times New Roman"/>
          <w:lang w:val="es-AR"/>
        </w:rPr>
        <w:t>.</w:t>
      </w:r>
    </w:p>
    <w:p w14:paraId="50D04690" w14:textId="77777777" w:rsidR="00976D9D" w:rsidRPr="00AC69A1" w:rsidRDefault="00976D9D" w:rsidP="00A63054">
      <w:pPr>
        <w:pStyle w:val="Prrafodelista"/>
        <w:spacing w:before="240" w:after="0" w:line="240" w:lineRule="auto"/>
        <w:jc w:val="both"/>
        <w:rPr>
          <w:rFonts w:ascii="Times New Roman" w:hAnsi="Times New Roman" w:cs="Times New Roman"/>
          <w:b/>
          <w:lang w:val="es-AR"/>
        </w:rPr>
      </w:pPr>
    </w:p>
    <w:p w14:paraId="6D144053" w14:textId="77777777" w:rsidR="00901E8D" w:rsidRPr="00AC69A1" w:rsidRDefault="00901E8D" w:rsidP="00A63054">
      <w:pPr>
        <w:pStyle w:val="Prrafodelista"/>
        <w:numPr>
          <w:ilvl w:val="0"/>
          <w:numId w:val="46"/>
        </w:numPr>
        <w:spacing w:before="240" w:line="240" w:lineRule="auto"/>
        <w:jc w:val="both"/>
        <w:rPr>
          <w:rFonts w:ascii="Times New Roman" w:hAnsi="Times New Roman" w:cs="Times New Roman"/>
          <w:b/>
          <w:lang w:val="es-AR"/>
        </w:rPr>
      </w:pPr>
      <w:r w:rsidRPr="00AC69A1">
        <w:rPr>
          <w:rFonts w:ascii="Times New Roman" w:hAnsi="Times New Roman" w:cs="Times New Roman"/>
          <w:b/>
          <w:lang w:val="es-AR"/>
        </w:rPr>
        <w:t>Descripción del Contexto objeto del Estudio</w:t>
      </w:r>
    </w:p>
    <w:p w14:paraId="3CF495FB" w14:textId="77777777" w:rsidR="00901E8D" w:rsidRPr="00AC69A1" w:rsidRDefault="00901E8D" w:rsidP="00A63054">
      <w:pPr>
        <w:spacing w:before="240" w:after="0" w:line="240" w:lineRule="auto"/>
        <w:jc w:val="both"/>
        <w:rPr>
          <w:rFonts w:ascii="Times New Roman" w:hAnsi="Times New Roman" w:cs="Times New Roman"/>
          <w:lang w:val="es-AR"/>
        </w:rPr>
      </w:pPr>
      <w:r w:rsidRPr="00AC69A1">
        <w:rPr>
          <w:rFonts w:ascii="Times New Roman" w:hAnsi="Times New Roman" w:cs="Times New Roman"/>
          <w:lang w:val="es-AR"/>
        </w:rPr>
        <w:t xml:space="preserve">Como el objeto de estudio serán las Pymes, incluyéndose a las </w:t>
      </w:r>
      <w:proofErr w:type="spellStart"/>
      <w:r w:rsidRPr="00AC69A1">
        <w:rPr>
          <w:rFonts w:ascii="Times New Roman" w:hAnsi="Times New Roman" w:cs="Times New Roman"/>
          <w:lang w:val="es-AR"/>
        </w:rPr>
        <w:t>micropymes</w:t>
      </w:r>
      <w:proofErr w:type="spellEnd"/>
      <w:r w:rsidRPr="00AC69A1">
        <w:rPr>
          <w:rFonts w:ascii="Times New Roman" w:hAnsi="Times New Roman" w:cs="Times New Roman"/>
          <w:lang w:val="es-AR"/>
        </w:rPr>
        <w:t xml:space="preserve"> en el concepto, podemos tomar una definición de Alan </w:t>
      </w:r>
      <w:proofErr w:type="spellStart"/>
      <w:r w:rsidRPr="00AC69A1">
        <w:rPr>
          <w:rFonts w:ascii="Times New Roman" w:hAnsi="Times New Roman" w:cs="Times New Roman"/>
          <w:lang w:val="es-AR"/>
        </w:rPr>
        <w:t>Gibb</w:t>
      </w:r>
      <w:proofErr w:type="spellEnd"/>
      <w:r w:rsidRPr="00AC69A1">
        <w:rPr>
          <w:rFonts w:ascii="Times New Roman" w:hAnsi="Times New Roman" w:cs="Times New Roman"/>
          <w:lang w:val="es-AR"/>
        </w:rPr>
        <w:t xml:space="preserve"> (1998), quien considera a las Pymes una múltiple “conjunción de valores”: La Pyme es un estilo de vida y factor determinante de la vida social del emprendedor en un grado tal que muy pocas veces se presenta en un empleado o gerente. Para muchos pequeños empresarios el estado de su empresa determina su propio estatus social, siendo el emprendimiento un riesgo personal, financieros y psicológicos, siendo determinante en la toma de decisiones, en una situación de incertidumbre mayor que para las grandes organizaciones. </w:t>
      </w:r>
    </w:p>
    <w:p w14:paraId="0E2A9255" w14:textId="77777777" w:rsidR="00901E8D" w:rsidRPr="00AC69A1" w:rsidRDefault="00901E8D" w:rsidP="00A63054">
      <w:pPr>
        <w:spacing w:before="240" w:after="0" w:line="240" w:lineRule="auto"/>
        <w:jc w:val="both"/>
        <w:rPr>
          <w:rFonts w:ascii="Times New Roman" w:hAnsi="Times New Roman" w:cs="Times New Roman"/>
          <w:lang w:val="es-AR"/>
        </w:rPr>
      </w:pPr>
      <w:r w:rsidRPr="00AC69A1">
        <w:rPr>
          <w:rFonts w:ascii="Times New Roman" w:hAnsi="Times New Roman" w:cs="Times New Roman"/>
          <w:lang w:val="es-AR"/>
        </w:rPr>
        <w:t xml:space="preserve">En Argentina es definida en términos cuantitativos por la </w:t>
      </w:r>
      <w:proofErr w:type="gramStart"/>
      <w:r w:rsidRPr="00AC69A1">
        <w:rPr>
          <w:rFonts w:ascii="Times New Roman" w:hAnsi="Times New Roman" w:cs="Times New Roman"/>
          <w:lang w:val="es-AR"/>
        </w:rPr>
        <w:t>Secretaria</w:t>
      </w:r>
      <w:proofErr w:type="gramEnd"/>
      <w:r w:rsidRPr="00AC69A1">
        <w:rPr>
          <w:rFonts w:ascii="Times New Roman" w:hAnsi="Times New Roman" w:cs="Times New Roman"/>
          <w:lang w:val="es-AR"/>
        </w:rPr>
        <w:t xml:space="preserve"> de la Pequeña y Mediana Empresa y Desarrollo Regional (</w:t>
      </w:r>
      <w:proofErr w:type="spellStart"/>
      <w:r w:rsidRPr="00AC69A1">
        <w:rPr>
          <w:rFonts w:ascii="Times New Roman" w:hAnsi="Times New Roman" w:cs="Times New Roman"/>
          <w:lang w:val="es-AR"/>
        </w:rPr>
        <w:t>SePyme</w:t>
      </w:r>
      <w:proofErr w:type="spellEnd"/>
      <w:r w:rsidRPr="00AC69A1">
        <w:rPr>
          <w:rFonts w:ascii="Times New Roman" w:hAnsi="Times New Roman" w:cs="Times New Roman"/>
          <w:lang w:val="es-AR"/>
        </w:rPr>
        <w:t xml:space="preserve">) quien en virtud de lo dispuesto por el Artículo 1° del Título I de la Ley </w:t>
      </w:r>
      <w:proofErr w:type="spellStart"/>
      <w:r w:rsidRPr="00AC69A1">
        <w:rPr>
          <w:rFonts w:ascii="Times New Roman" w:hAnsi="Times New Roman" w:cs="Times New Roman"/>
          <w:lang w:val="es-AR"/>
        </w:rPr>
        <w:t>Nº</w:t>
      </w:r>
      <w:proofErr w:type="spellEnd"/>
      <w:r w:rsidRPr="00AC69A1">
        <w:rPr>
          <w:rFonts w:ascii="Times New Roman" w:hAnsi="Times New Roman" w:cs="Times New Roman"/>
          <w:lang w:val="es-AR"/>
        </w:rPr>
        <w:t xml:space="preserve"> 25.300, categorizan a las Micro, Pequeñas y Medianas Empresas en función del monto de sus ventas totales anuales expresadas en Pesos, valores que se actualizan periódicamente.</w:t>
      </w:r>
    </w:p>
    <w:p w14:paraId="123C79AF" w14:textId="77777777" w:rsidR="00901E8D" w:rsidRPr="00AC69A1" w:rsidRDefault="00901E8D" w:rsidP="00A63054">
      <w:pPr>
        <w:pStyle w:val="Prrafodelista"/>
        <w:spacing w:before="240" w:line="240" w:lineRule="auto"/>
        <w:ind w:left="0"/>
        <w:jc w:val="both"/>
        <w:rPr>
          <w:rFonts w:ascii="Times New Roman" w:hAnsi="Times New Roman" w:cs="Times New Roman"/>
          <w:lang w:val="es-AR"/>
        </w:rPr>
      </w:pPr>
      <w:r w:rsidRPr="00AC69A1">
        <w:rPr>
          <w:rFonts w:ascii="Times New Roman" w:hAnsi="Times New Roman" w:cs="Times New Roman"/>
          <w:lang w:val="es-AR"/>
        </w:rPr>
        <w:lastRenderedPageBreak/>
        <w:t xml:space="preserve"> “En la Argentina hay 856.300 empresas, 83% de las cuales son microempresas</w:t>
      </w:r>
      <w:r w:rsidRPr="00AC69A1">
        <w:rPr>
          <w:rFonts w:ascii="Times New Roman" w:hAnsi="Times New Roman" w:cs="Times New Roman"/>
        </w:rPr>
        <w:t>;</w:t>
      </w:r>
      <w:r w:rsidRPr="00AC69A1">
        <w:rPr>
          <w:rFonts w:ascii="Times New Roman" w:hAnsi="Times New Roman" w:cs="Times New Roman"/>
          <w:lang w:val="es-AR"/>
        </w:rPr>
        <w:t xml:space="preserve"> 16,8%, pymes, y solo 0,2% grandes compañías. Además, las firmas de hasta 200 empleados representan el 66% del empleo formal privado del país, según datos de la Secretaría de Transformación Productiva. Las </w:t>
      </w:r>
      <w:proofErr w:type="spellStart"/>
      <w:r w:rsidRPr="00AC69A1">
        <w:rPr>
          <w:rFonts w:ascii="Times New Roman" w:hAnsi="Times New Roman" w:cs="Times New Roman"/>
          <w:lang w:val="es-AR"/>
        </w:rPr>
        <w:t>micropymes</w:t>
      </w:r>
      <w:proofErr w:type="spellEnd"/>
      <w:r w:rsidRPr="00AC69A1">
        <w:rPr>
          <w:rFonts w:ascii="Times New Roman" w:hAnsi="Times New Roman" w:cs="Times New Roman"/>
          <w:lang w:val="es-AR"/>
        </w:rPr>
        <w:t xml:space="preserve"> son las grandes generadoras de empleo del país: en ellas hay 4,3 millones de puestos de trabajo. (C. Manzoni, 2017)</w:t>
      </w:r>
    </w:p>
    <w:p w14:paraId="3514E7E5" w14:textId="77777777" w:rsidR="00901E8D" w:rsidRPr="00AC69A1" w:rsidRDefault="00901E8D" w:rsidP="00A63054">
      <w:pPr>
        <w:pStyle w:val="Prrafodelista"/>
        <w:spacing w:before="240" w:line="240" w:lineRule="auto"/>
        <w:ind w:left="0"/>
        <w:jc w:val="both"/>
        <w:rPr>
          <w:rFonts w:ascii="Times New Roman" w:hAnsi="Times New Roman" w:cs="Times New Roman"/>
          <w:lang w:val="es-AR"/>
        </w:rPr>
      </w:pPr>
      <w:r w:rsidRPr="00AC69A1">
        <w:rPr>
          <w:rFonts w:ascii="Times New Roman" w:hAnsi="Times New Roman" w:cs="Times New Roman"/>
          <w:lang w:val="es-AR"/>
        </w:rPr>
        <w:t>Según un análisis de la consultora Claves, entre 2000 y 2015, la cantidad de pymes avanzó en el país un 44,4%, mientras que, si se compara contra 2002, el crecimiento alcanza el 56,3%.</w:t>
      </w:r>
    </w:p>
    <w:p w14:paraId="7E11144E" w14:textId="77777777" w:rsidR="00901E8D" w:rsidRPr="00AC69A1" w:rsidRDefault="00901E8D" w:rsidP="00A63054">
      <w:pPr>
        <w:autoSpaceDE w:val="0"/>
        <w:autoSpaceDN w:val="0"/>
        <w:adjustRightInd w:val="0"/>
        <w:spacing w:before="240" w:after="0" w:line="240" w:lineRule="auto"/>
        <w:jc w:val="both"/>
        <w:rPr>
          <w:rFonts w:ascii="Times New Roman" w:hAnsi="Times New Roman" w:cs="Times New Roman"/>
          <w:lang w:val="es-AR"/>
        </w:rPr>
      </w:pPr>
      <w:r w:rsidRPr="00AC69A1">
        <w:rPr>
          <w:rFonts w:ascii="Times New Roman" w:hAnsi="Times New Roman" w:cs="Times New Roman"/>
          <w:lang w:val="es-AR"/>
        </w:rPr>
        <w:t>“Las Pymes en Argentina son las responsables de más del 70% de los puestos de trabajo y aproximadamente de la mitad del producto bruto interno” (Tramontana Messina, 2013).</w:t>
      </w:r>
    </w:p>
    <w:p w14:paraId="7044E58D" w14:textId="77777777" w:rsidR="00901E8D" w:rsidRPr="00AC69A1" w:rsidRDefault="00901E8D" w:rsidP="00A63054">
      <w:pPr>
        <w:autoSpaceDE w:val="0"/>
        <w:autoSpaceDN w:val="0"/>
        <w:adjustRightInd w:val="0"/>
        <w:spacing w:before="240" w:after="0" w:line="240" w:lineRule="auto"/>
        <w:jc w:val="both"/>
        <w:rPr>
          <w:rFonts w:ascii="Times New Roman" w:hAnsi="Times New Roman" w:cs="Times New Roman"/>
          <w:lang w:val="es-AR"/>
        </w:rPr>
      </w:pPr>
      <w:r w:rsidRPr="00AC69A1">
        <w:rPr>
          <w:rFonts w:ascii="Times New Roman" w:hAnsi="Times New Roman" w:cs="Times New Roman"/>
          <w:lang w:val="es-AR"/>
        </w:rPr>
        <w:t xml:space="preserve">Según </w:t>
      </w:r>
      <w:proofErr w:type="spellStart"/>
      <w:r w:rsidRPr="00AC69A1">
        <w:rPr>
          <w:rFonts w:ascii="Times New Roman" w:hAnsi="Times New Roman" w:cs="Times New Roman"/>
          <w:lang w:val="es-AR"/>
        </w:rPr>
        <w:t>Bazque</w:t>
      </w:r>
      <w:proofErr w:type="spellEnd"/>
      <w:r w:rsidRPr="00AC69A1">
        <w:rPr>
          <w:rFonts w:ascii="Times New Roman" w:hAnsi="Times New Roman" w:cs="Times New Roman"/>
          <w:lang w:val="es-AR"/>
        </w:rPr>
        <w:t xml:space="preserve"> (2012) las Pymes generan el 70% del empleo y representan el 80% de las empresas exportadoras. Dada esta situación, se considera a dichas entidades la base de la economía argentina. En Argentina, según la Fundación Observatorio Pymes, hay alrededor de 600.000 Pymes, conformando el 99% de las empresas del país, y empleando 12 millones de personas.</w:t>
      </w:r>
    </w:p>
    <w:p w14:paraId="1E273DBF" w14:textId="77777777" w:rsidR="00901E8D" w:rsidRPr="00AC69A1" w:rsidRDefault="00901E8D" w:rsidP="00A63054">
      <w:pPr>
        <w:pStyle w:val="Prrafodelista"/>
        <w:spacing w:before="240" w:line="240" w:lineRule="auto"/>
        <w:ind w:left="0"/>
        <w:jc w:val="both"/>
        <w:rPr>
          <w:rFonts w:ascii="Times New Roman" w:hAnsi="Times New Roman" w:cs="Times New Roman"/>
          <w:lang w:val="es-AR"/>
        </w:rPr>
      </w:pPr>
      <w:r w:rsidRPr="00AC69A1">
        <w:rPr>
          <w:rFonts w:ascii="Times New Roman" w:hAnsi="Times New Roman" w:cs="Times New Roman"/>
          <w:lang w:val="es-AR"/>
        </w:rPr>
        <w:t>Las Pymes, si bien se consideran un motor dinamizador potencial de la economía, ya que generan la mayor calidad de empleo, proporcionan un ingreso estable; tienen potencial de integrarse en cadenas productivas; poseen mayor velocidad para tomar decisiones y mayor flexibilidad y capacidad de adaptación a los cambios en las necesidades de sus clientes (Zevallos, 2006). Al mismo tiempo cuentan con una gran cantidad de barreras que causan en ellas un bajo nivel de productividad para ser innovadoras y competitivas. Las mencionadas limitaciones se pueden agrupar en financieras, tecnológicas, de recursos humanos y gerenciales o de dirección (</w:t>
      </w:r>
      <w:proofErr w:type="spellStart"/>
      <w:r w:rsidRPr="00AC69A1">
        <w:rPr>
          <w:rFonts w:ascii="Times New Roman" w:hAnsi="Times New Roman" w:cs="Times New Roman"/>
          <w:lang w:val="es-AR"/>
        </w:rPr>
        <w:t>Beltramino</w:t>
      </w:r>
      <w:proofErr w:type="spellEnd"/>
      <w:r w:rsidRPr="00AC69A1">
        <w:rPr>
          <w:rFonts w:ascii="Times New Roman" w:hAnsi="Times New Roman" w:cs="Times New Roman"/>
          <w:lang w:val="es-AR"/>
        </w:rPr>
        <w:t xml:space="preserve"> 2020)</w:t>
      </w:r>
    </w:p>
    <w:p w14:paraId="62789509" w14:textId="77777777" w:rsidR="00901E8D" w:rsidRPr="00AC69A1" w:rsidRDefault="00901E8D" w:rsidP="00A63054">
      <w:pPr>
        <w:pStyle w:val="NormalWeb"/>
        <w:spacing w:before="240" w:beforeAutospacing="0" w:after="0" w:afterAutospacing="0"/>
        <w:jc w:val="both"/>
        <w:textAlignment w:val="baseline"/>
        <w:rPr>
          <w:sz w:val="22"/>
          <w:szCs w:val="22"/>
          <w:shd w:val="clear" w:color="auto" w:fill="FFFFFF"/>
          <w:lang w:val="es-AR"/>
        </w:rPr>
      </w:pPr>
      <w:r w:rsidRPr="00AC69A1">
        <w:rPr>
          <w:sz w:val="22"/>
          <w:szCs w:val="22"/>
          <w:lang w:val="es-AR"/>
        </w:rPr>
        <w:t>La región de Villa María está ubicada al sureste de la Provincia de Córdoba, el núcleo urbano, más destacado de la misma, está compuesto por las ciudades de Villa María y Villa Nueva, con una población estimada de 100.000 habitantes, siendo el tercero en orden de importancia de la provincia, se considerará un alcance de 100 km. desde el núcleo urbano referido.  A</w:t>
      </w:r>
      <w:r w:rsidRPr="00AC69A1">
        <w:rPr>
          <w:sz w:val="22"/>
          <w:szCs w:val="22"/>
          <w:shd w:val="clear" w:color="auto" w:fill="FFFFFF"/>
          <w:lang w:val="es-AR"/>
        </w:rPr>
        <w:t>l encontrarse en un área de agricultura y ganadería intensivas, con importante producción de cereales, frutales y oleaginosas (soja, trigo, maíz, girasol, avena, cebada, centeno), ha devenido en un importante centro económico subregional en el cual se han desarrollado industrias y servicios relacionados con las actividades agropecuarias, ya que la ciudad es el centro de una de las principales cuencas lecheras de Argentina, así como industrias de apoyo a la actividad agraria (</w:t>
      </w:r>
      <w:proofErr w:type="spellStart"/>
      <w:r w:rsidRPr="00AC69A1">
        <w:rPr>
          <w:sz w:val="22"/>
          <w:szCs w:val="22"/>
          <w:shd w:val="clear" w:color="auto" w:fill="FFFFFF"/>
          <w:lang w:val="es-AR"/>
        </w:rPr>
        <w:t>agromecánica</w:t>
      </w:r>
      <w:proofErr w:type="spellEnd"/>
      <w:r w:rsidRPr="00AC69A1">
        <w:rPr>
          <w:sz w:val="22"/>
          <w:szCs w:val="22"/>
          <w:shd w:val="clear" w:color="auto" w:fill="FFFFFF"/>
          <w:lang w:val="es-AR"/>
        </w:rPr>
        <w:t xml:space="preserve">, agroquímicos). Aun así, la industria se ha diversificado a partir de la segunda mitad del siglo XX, sumándose las industrias alimentarias, metalmecánicas livianas, textiles, del vidrio, cementeras y químicas no específicamente ligadas al agro. </w:t>
      </w:r>
    </w:p>
    <w:p w14:paraId="46FA7381" w14:textId="77777777" w:rsidR="00901E8D" w:rsidRPr="00AC69A1" w:rsidRDefault="00901E8D" w:rsidP="00A63054">
      <w:pPr>
        <w:pStyle w:val="NormalWeb"/>
        <w:spacing w:before="240" w:beforeAutospacing="0" w:after="0" w:afterAutospacing="0"/>
        <w:jc w:val="both"/>
        <w:textAlignment w:val="baseline"/>
        <w:rPr>
          <w:sz w:val="22"/>
          <w:szCs w:val="22"/>
          <w:lang w:val="es-AR"/>
        </w:rPr>
      </w:pPr>
      <w:r w:rsidRPr="00AC69A1">
        <w:rPr>
          <w:sz w:val="22"/>
          <w:szCs w:val="22"/>
          <w:lang w:val="es-AR"/>
        </w:rPr>
        <w:t xml:space="preserve">Según información del Ministerio de Trabajo de la República Argentina (OEDE), el empleo registrado en la Región de Villa María, el 67% corresponde a Pymes y micro pymes y respecto a la cantidad de empresas el 93,3 % corresponde al sector. </w:t>
      </w:r>
    </w:p>
    <w:p w14:paraId="112DF1A9" w14:textId="77777777" w:rsidR="00901E8D" w:rsidRPr="00AC69A1" w:rsidRDefault="00901E8D" w:rsidP="00A63054">
      <w:pPr>
        <w:pStyle w:val="Prrafodelista"/>
        <w:spacing w:before="240" w:line="240" w:lineRule="auto"/>
        <w:jc w:val="both"/>
        <w:rPr>
          <w:rFonts w:ascii="Times New Roman" w:hAnsi="Times New Roman" w:cs="Times New Roman"/>
          <w:b/>
          <w:lang w:val="es-AR"/>
        </w:rPr>
      </w:pPr>
    </w:p>
    <w:p w14:paraId="2A9C930C" w14:textId="77777777" w:rsidR="00901E8D" w:rsidRPr="00AC69A1" w:rsidRDefault="00901E8D" w:rsidP="00A63054">
      <w:pPr>
        <w:pStyle w:val="Prrafodelista"/>
        <w:spacing w:before="240" w:line="240" w:lineRule="auto"/>
        <w:jc w:val="both"/>
        <w:rPr>
          <w:rFonts w:ascii="Times New Roman" w:hAnsi="Times New Roman" w:cs="Times New Roman"/>
          <w:b/>
          <w:lang w:val="es-AR"/>
        </w:rPr>
      </w:pPr>
    </w:p>
    <w:p w14:paraId="53C2051B" w14:textId="77777777" w:rsidR="00901E8D" w:rsidRPr="00AC69A1" w:rsidRDefault="00901E8D" w:rsidP="00A63054">
      <w:pPr>
        <w:pStyle w:val="Prrafodelista"/>
        <w:numPr>
          <w:ilvl w:val="0"/>
          <w:numId w:val="46"/>
        </w:numPr>
        <w:spacing w:before="240" w:line="240" w:lineRule="auto"/>
        <w:jc w:val="both"/>
        <w:rPr>
          <w:rFonts w:ascii="Times New Roman" w:hAnsi="Times New Roman" w:cs="Times New Roman"/>
          <w:b/>
          <w:lang w:val="es-AR"/>
        </w:rPr>
      </w:pPr>
      <w:r w:rsidRPr="00AC69A1">
        <w:rPr>
          <w:rFonts w:ascii="Times New Roman" w:hAnsi="Times New Roman" w:cs="Times New Roman"/>
          <w:b/>
          <w:lang w:val="es-AR"/>
        </w:rPr>
        <w:t>Marco Teórico</w:t>
      </w:r>
    </w:p>
    <w:p w14:paraId="554ABD2A" w14:textId="77777777" w:rsidR="00901E8D" w:rsidRPr="00AC69A1" w:rsidRDefault="00901E8D" w:rsidP="00A63054">
      <w:pPr>
        <w:spacing w:before="240" w:after="0" w:line="240" w:lineRule="auto"/>
        <w:jc w:val="both"/>
        <w:rPr>
          <w:rFonts w:ascii="Times New Roman" w:hAnsi="Times New Roman" w:cs="Times New Roman"/>
          <w:lang w:val="es-AR"/>
        </w:rPr>
      </w:pPr>
      <w:r w:rsidRPr="00AC69A1">
        <w:rPr>
          <w:rFonts w:ascii="Times New Roman" w:hAnsi="Times New Roman" w:cs="Times New Roman"/>
          <w:lang w:val="es-AR"/>
        </w:rPr>
        <w:t>Una necesidad de información contable que surgió tempranamente fue la demandada por el gestor de negocios y los usuarios internos, así nace el concepto de contabilidad gerencial, también llamada Contabilidad para decisiones empresarias de Gestión o simplemente Contabilidad de Gestión.</w:t>
      </w:r>
    </w:p>
    <w:p w14:paraId="2F47E4BA" w14:textId="77777777" w:rsidR="00901E8D" w:rsidRPr="00AC69A1" w:rsidRDefault="00901E8D" w:rsidP="00A63054">
      <w:pPr>
        <w:spacing w:before="240" w:after="0" w:line="240" w:lineRule="auto"/>
        <w:jc w:val="both"/>
        <w:rPr>
          <w:rFonts w:ascii="Times New Roman" w:hAnsi="Times New Roman" w:cs="Times New Roman"/>
          <w:lang w:val="es-AR"/>
        </w:rPr>
      </w:pPr>
      <w:r w:rsidRPr="00AC69A1">
        <w:rPr>
          <w:rFonts w:ascii="Times New Roman" w:hAnsi="Times New Roman" w:cs="Times New Roman"/>
          <w:lang w:val="es-AR"/>
        </w:rPr>
        <w:lastRenderedPageBreak/>
        <w:t>Los elementos utilizados son entre otros: Sistemas de costeo normalizados, Presupuestos económico financieros, Análisis financieros, Análisis de costo-beneficio, Evaluaciones de la actuación, Tableros de comando.</w:t>
      </w:r>
    </w:p>
    <w:p w14:paraId="741E7FB2" w14:textId="77777777" w:rsidR="00901E8D" w:rsidRPr="00AC69A1" w:rsidRDefault="00901E8D" w:rsidP="00A63054">
      <w:pPr>
        <w:spacing w:before="240" w:after="0" w:line="240" w:lineRule="auto"/>
        <w:jc w:val="both"/>
        <w:rPr>
          <w:rFonts w:ascii="Times New Roman" w:hAnsi="Times New Roman" w:cs="Times New Roman"/>
          <w:lang w:val="es-AR"/>
        </w:rPr>
      </w:pPr>
      <w:r w:rsidRPr="00AC69A1">
        <w:rPr>
          <w:rFonts w:ascii="Times New Roman" w:hAnsi="Times New Roman" w:cs="Times New Roman"/>
          <w:lang w:val="es-AR"/>
        </w:rPr>
        <w:t xml:space="preserve">La investigación contable actual evidencia que las publicaciones en las principales revistas, se ubican en el paradigma funcionalista, siendo la corriente dominante en nuestros días, privilegiando todavía, por tanto, las conclusiones obtenidas a través de métodos estadístico - cuantitativos. Se encuentran estudios sobre aspectos organizativos y sociales de la contabilidad que adoptan teorías de la sociología y metodologías como el estudio de caso, </w:t>
      </w:r>
      <w:proofErr w:type="spellStart"/>
      <w:r w:rsidRPr="00AC69A1">
        <w:rPr>
          <w:rFonts w:ascii="Times New Roman" w:hAnsi="Times New Roman" w:cs="Times New Roman"/>
          <w:lang w:val="es-AR"/>
        </w:rPr>
        <w:t>Facin</w:t>
      </w:r>
      <w:proofErr w:type="spellEnd"/>
      <w:r w:rsidRPr="00AC69A1">
        <w:rPr>
          <w:rFonts w:ascii="Times New Roman" w:hAnsi="Times New Roman" w:cs="Times New Roman"/>
          <w:lang w:val="es-AR"/>
        </w:rPr>
        <w:t xml:space="preserve"> et al (2008).</w:t>
      </w:r>
    </w:p>
    <w:p w14:paraId="5115BE7B" w14:textId="77777777" w:rsidR="00901E8D" w:rsidRPr="00AC69A1" w:rsidRDefault="00901E8D" w:rsidP="00A63054">
      <w:pPr>
        <w:spacing w:before="240" w:after="0" w:line="240" w:lineRule="auto"/>
        <w:jc w:val="both"/>
        <w:rPr>
          <w:rFonts w:ascii="Times New Roman" w:hAnsi="Times New Roman" w:cs="Times New Roman"/>
          <w:lang w:val="es-AR"/>
        </w:rPr>
      </w:pPr>
    </w:p>
    <w:p w14:paraId="4A396766" w14:textId="77777777" w:rsidR="00901E8D" w:rsidRPr="00AC69A1" w:rsidRDefault="00901E8D" w:rsidP="00A63054">
      <w:pPr>
        <w:spacing w:before="240" w:after="0" w:line="240" w:lineRule="auto"/>
        <w:jc w:val="both"/>
        <w:rPr>
          <w:rFonts w:ascii="Times New Roman" w:hAnsi="Times New Roman" w:cs="Times New Roman"/>
          <w:lang w:val="es-AR"/>
        </w:rPr>
      </w:pPr>
      <w:r w:rsidRPr="00AC69A1">
        <w:rPr>
          <w:rFonts w:ascii="Times New Roman" w:hAnsi="Times New Roman" w:cs="Times New Roman"/>
          <w:lang w:val="es-AR"/>
        </w:rPr>
        <w:t xml:space="preserve">Escobar Pérez y Lobo </w:t>
      </w:r>
      <w:proofErr w:type="spellStart"/>
      <w:r w:rsidRPr="00AC69A1">
        <w:rPr>
          <w:rFonts w:ascii="Times New Roman" w:hAnsi="Times New Roman" w:cs="Times New Roman"/>
          <w:lang w:val="es-AR"/>
        </w:rPr>
        <w:t>Gallardo</w:t>
      </w:r>
      <w:proofErr w:type="spellEnd"/>
      <w:r w:rsidRPr="00AC69A1">
        <w:rPr>
          <w:rFonts w:ascii="Times New Roman" w:hAnsi="Times New Roman" w:cs="Times New Roman"/>
          <w:lang w:val="es-AR"/>
        </w:rPr>
        <w:t xml:space="preserve"> (2002) estudiaron en un profundo trabajo de relevamiento las Implicaciones teóricas y metodológicas de la evolución de la investigación en Contabilidad en Gestión, así como su tendencia. Ellos concluyeron que existe una gran variedad de enfoques coexistiendo, una tendencia a la multidisciplinariedad, la preponderancia de enfoques positivistas, la utilización de métodos teóricos que incluyen la sociología, la psicología y métodos cualitativos y finalmente la permanencia de cuestiones tradicionales compartiendo con nuevas tendencias como las derivadas en consideraciones humanas y del medio ambiente, entre otras.    </w:t>
      </w:r>
    </w:p>
    <w:p w14:paraId="1740916B" w14:textId="77777777" w:rsidR="00901E8D" w:rsidRPr="00AC69A1" w:rsidRDefault="00901E8D" w:rsidP="00A63054">
      <w:pPr>
        <w:spacing w:before="240" w:after="0" w:line="240" w:lineRule="auto"/>
        <w:jc w:val="both"/>
        <w:rPr>
          <w:rFonts w:ascii="Times New Roman" w:hAnsi="Times New Roman" w:cs="Times New Roman"/>
          <w:lang w:val="es-AR"/>
        </w:rPr>
      </w:pPr>
      <w:r w:rsidRPr="00AC69A1">
        <w:rPr>
          <w:rFonts w:ascii="Times New Roman" w:hAnsi="Times New Roman" w:cs="Times New Roman"/>
          <w:lang w:val="es-AR"/>
        </w:rPr>
        <w:t xml:space="preserve">En la misma línea </w:t>
      </w:r>
      <w:proofErr w:type="spellStart"/>
      <w:r w:rsidRPr="00AC69A1">
        <w:rPr>
          <w:rFonts w:ascii="Times New Roman" w:hAnsi="Times New Roman" w:cs="Times New Roman"/>
          <w:lang w:val="es-AR"/>
        </w:rPr>
        <w:t>Porporato</w:t>
      </w:r>
      <w:proofErr w:type="spellEnd"/>
      <w:r w:rsidRPr="00AC69A1">
        <w:rPr>
          <w:rFonts w:ascii="Times New Roman" w:hAnsi="Times New Roman" w:cs="Times New Roman"/>
          <w:lang w:val="es-AR"/>
        </w:rPr>
        <w:t xml:space="preserve"> (2007) realizó un mapa de la evolución y del estado actual de las teorías que sustentan el estudio de los sistemas de control de gestión. </w:t>
      </w:r>
    </w:p>
    <w:p w14:paraId="231775C9" w14:textId="77777777" w:rsidR="00901E8D" w:rsidRPr="00AC69A1" w:rsidRDefault="00901E8D" w:rsidP="00A63054">
      <w:pPr>
        <w:spacing w:before="240" w:after="0" w:line="240" w:lineRule="auto"/>
        <w:jc w:val="both"/>
        <w:rPr>
          <w:rFonts w:ascii="Times New Roman" w:hAnsi="Times New Roman" w:cs="Times New Roman"/>
          <w:lang w:val="es-AR"/>
        </w:rPr>
      </w:pPr>
      <w:proofErr w:type="spellStart"/>
      <w:r w:rsidRPr="00AC69A1">
        <w:rPr>
          <w:rFonts w:ascii="Times New Roman" w:hAnsi="Times New Roman" w:cs="Times New Roman"/>
          <w:lang w:val="es-AR"/>
        </w:rPr>
        <w:t>Porporato</w:t>
      </w:r>
      <w:proofErr w:type="spellEnd"/>
      <w:r w:rsidRPr="00AC69A1">
        <w:rPr>
          <w:rFonts w:ascii="Times New Roman" w:hAnsi="Times New Roman" w:cs="Times New Roman"/>
          <w:lang w:val="es-AR"/>
        </w:rPr>
        <w:t xml:space="preserve"> (2015) analizó si los Sistema integrados de Contabilidad de Gestión, impactan en el desempeño de las organizaciones en ambientes turbulentos según se use para controlar o coordinar. Los resultados destacan el efecto positivo sobre el desempeño organizacional si se utilizan para coordinar hasta cierto límite. </w:t>
      </w:r>
    </w:p>
    <w:p w14:paraId="560E7789" w14:textId="77777777" w:rsidR="00901E8D" w:rsidRPr="00AC69A1" w:rsidRDefault="00901E8D" w:rsidP="00A63054">
      <w:pPr>
        <w:spacing w:before="240" w:after="0" w:line="240" w:lineRule="auto"/>
        <w:jc w:val="both"/>
        <w:rPr>
          <w:rFonts w:ascii="Times New Roman" w:hAnsi="Times New Roman" w:cs="Times New Roman"/>
          <w:lang w:val="es-AR"/>
        </w:rPr>
      </w:pPr>
      <w:r w:rsidRPr="00AC69A1">
        <w:rPr>
          <w:rFonts w:ascii="Times New Roman" w:hAnsi="Times New Roman" w:cs="Times New Roman"/>
          <w:lang w:val="es-AR"/>
        </w:rPr>
        <w:t>Las bases teóricas del estudio se basan en la Teoría de los Costos de la Transacción, explicando por qué la información reduce la incertidumbre y en la teoría de la Contingencia permitiendo armar un modelo que puede ser evaluado empíricamente.</w:t>
      </w:r>
    </w:p>
    <w:p w14:paraId="040CA29B" w14:textId="77777777" w:rsidR="00901E8D" w:rsidRPr="00AC69A1" w:rsidRDefault="00901E8D" w:rsidP="00A63054">
      <w:pPr>
        <w:spacing w:before="240" w:after="0" w:line="240" w:lineRule="auto"/>
        <w:jc w:val="both"/>
        <w:rPr>
          <w:rFonts w:ascii="Times New Roman" w:hAnsi="Times New Roman" w:cs="Times New Roman"/>
          <w:lang w:val="es-AR"/>
        </w:rPr>
      </w:pPr>
      <w:r w:rsidRPr="00AC69A1">
        <w:rPr>
          <w:rFonts w:ascii="Times New Roman" w:hAnsi="Times New Roman" w:cs="Times New Roman"/>
          <w:lang w:val="es-AR"/>
        </w:rPr>
        <w:t xml:space="preserve">La Teoría del Costo de transacción nos permite entender el rol de los Sistemas de Contabilidad de Gestión. Como instrumento de control que reducen la divergencia de intereses entre los miembros de la organización (Control) y la información que los miembros de la organización utilizan para resolver la incertidumbre que enfrentan en sus decisiones (Coordinación). </w:t>
      </w:r>
    </w:p>
    <w:p w14:paraId="73C6D3FF" w14:textId="77777777" w:rsidR="00901E8D" w:rsidRPr="00AC69A1" w:rsidRDefault="00901E8D" w:rsidP="00A63054">
      <w:pPr>
        <w:spacing w:before="240" w:after="0" w:line="240" w:lineRule="auto"/>
        <w:jc w:val="both"/>
        <w:rPr>
          <w:rFonts w:ascii="Times New Roman" w:hAnsi="Times New Roman" w:cs="Times New Roman"/>
          <w:lang w:val="es-AR"/>
        </w:rPr>
      </w:pPr>
      <w:r w:rsidRPr="00AC69A1">
        <w:rPr>
          <w:rFonts w:ascii="Times New Roman" w:hAnsi="Times New Roman" w:cs="Times New Roman"/>
          <w:lang w:val="es-AR"/>
        </w:rPr>
        <w:t>La Teoría de la Contingencia, permite relacionar factores externos que condicionan el desempeño organizacional. Según estudios previos cuando el uso balanceado de coordinación y control, coinciden con el entorno y las tareas a realizar el desempeño de la organización mejora. El entorno y la tecnología afectan el diseño de los Sistemas de Contabilidad de Gestión.</w:t>
      </w:r>
    </w:p>
    <w:p w14:paraId="2DBFC69D" w14:textId="77777777" w:rsidR="00901E8D" w:rsidRPr="00AC69A1" w:rsidRDefault="00901E8D" w:rsidP="00A63054">
      <w:pPr>
        <w:spacing w:before="240" w:after="0" w:line="240" w:lineRule="auto"/>
        <w:jc w:val="both"/>
        <w:rPr>
          <w:rFonts w:ascii="Times New Roman" w:hAnsi="Times New Roman" w:cs="Times New Roman"/>
          <w:color w:val="231F20"/>
          <w:spacing w:val="-40"/>
          <w:w w:val="105"/>
          <w:lang w:val="es-AR"/>
        </w:rPr>
      </w:pPr>
      <w:r w:rsidRPr="00AC69A1">
        <w:rPr>
          <w:rFonts w:ascii="Times New Roman" w:hAnsi="Times New Roman" w:cs="Times New Roman"/>
          <w:lang w:val="es-AR"/>
        </w:rPr>
        <w:t xml:space="preserve">También </w:t>
      </w:r>
      <w:proofErr w:type="spellStart"/>
      <w:r w:rsidRPr="00AC69A1">
        <w:rPr>
          <w:rFonts w:ascii="Times New Roman" w:hAnsi="Times New Roman" w:cs="Times New Roman"/>
          <w:lang w:val="es-AR"/>
        </w:rPr>
        <w:t>Chacon</w:t>
      </w:r>
      <w:proofErr w:type="spellEnd"/>
      <w:r w:rsidRPr="00AC69A1">
        <w:rPr>
          <w:rFonts w:ascii="Times New Roman" w:hAnsi="Times New Roman" w:cs="Times New Roman"/>
          <w:lang w:val="es-AR"/>
        </w:rPr>
        <w:t>, G, (2007), señala que “Las organizaciones deberían contar con un sistema de información contable integral, configurado por una contabilidad financiera y una contabilidad de costos, que nutriera a sus sistemas de control de gestión y permitiera a sus usuarios internos beneficiarse de información oportuna, pertinente y comparable a fin de que éstos pudieran traducir las estrategias en resultados empresariales”. L</w:t>
      </w:r>
      <w:r w:rsidRPr="00AC69A1">
        <w:rPr>
          <w:rFonts w:ascii="Times New Roman" w:hAnsi="Times New Roman" w:cs="Times New Roman"/>
          <w:color w:val="231F20"/>
          <w:w w:val="105"/>
          <w:lang w:val="es-AR"/>
        </w:rPr>
        <w:t>a</w:t>
      </w:r>
      <w:r w:rsidRPr="00AC69A1">
        <w:rPr>
          <w:rFonts w:ascii="Times New Roman" w:hAnsi="Times New Roman" w:cs="Times New Roman"/>
          <w:color w:val="231F20"/>
          <w:spacing w:val="-22"/>
          <w:w w:val="105"/>
          <w:lang w:val="es-AR"/>
        </w:rPr>
        <w:t xml:space="preserve"> </w:t>
      </w:r>
      <w:r w:rsidRPr="00AC69A1">
        <w:rPr>
          <w:rFonts w:ascii="Times New Roman" w:hAnsi="Times New Roman" w:cs="Times New Roman"/>
          <w:color w:val="231F20"/>
          <w:w w:val="105"/>
          <w:lang w:val="es-AR"/>
        </w:rPr>
        <w:t>contabilidad de costos sirve a los sistemas de control de gestión como mecanismos</w:t>
      </w:r>
      <w:r w:rsidRPr="00AC69A1">
        <w:rPr>
          <w:rFonts w:ascii="Times New Roman" w:hAnsi="Times New Roman" w:cs="Times New Roman"/>
          <w:color w:val="231F20"/>
          <w:spacing w:val="-23"/>
          <w:w w:val="105"/>
          <w:lang w:val="es-AR"/>
        </w:rPr>
        <w:t xml:space="preserve"> </w:t>
      </w:r>
      <w:r w:rsidRPr="00AC69A1">
        <w:rPr>
          <w:rFonts w:ascii="Times New Roman" w:hAnsi="Times New Roman" w:cs="Times New Roman"/>
          <w:color w:val="231F20"/>
          <w:w w:val="105"/>
          <w:lang w:val="es-AR"/>
        </w:rPr>
        <w:t>de</w:t>
      </w:r>
      <w:r w:rsidRPr="00AC69A1">
        <w:rPr>
          <w:rFonts w:ascii="Times New Roman" w:hAnsi="Times New Roman" w:cs="Times New Roman"/>
          <w:color w:val="231F20"/>
          <w:spacing w:val="-23"/>
          <w:w w:val="105"/>
          <w:lang w:val="es-AR"/>
        </w:rPr>
        <w:t xml:space="preserve"> </w:t>
      </w:r>
      <w:r w:rsidRPr="00AC69A1">
        <w:rPr>
          <w:rFonts w:ascii="Times New Roman" w:hAnsi="Times New Roman" w:cs="Times New Roman"/>
          <w:color w:val="231F20"/>
          <w:w w:val="105"/>
          <w:lang w:val="es-AR"/>
        </w:rPr>
        <w:t>vinculación</w:t>
      </w:r>
      <w:r w:rsidRPr="00AC69A1">
        <w:rPr>
          <w:rFonts w:ascii="Times New Roman" w:hAnsi="Times New Roman" w:cs="Times New Roman"/>
          <w:color w:val="231F20"/>
          <w:spacing w:val="-22"/>
          <w:w w:val="105"/>
          <w:lang w:val="es-AR"/>
        </w:rPr>
        <w:t xml:space="preserve"> </w:t>
      </w:r>
      <w:r w:rsidRPr="00AC69A1">
        <w:rPr>
          <w:rFonts w:ascii="Times New Roman" w:hAnsi="Times New Roman" w:cs="Times New Roman"/>
          <w:color w:val="231F20"/>
          <w:w w:val="105"/>
          <w:lang w:val="es-AR"/>
        </w:rPr>
        <w:t>y</w:t>
      </w:r>
      <w:r w:rsidRPr="00AC69A1">
        <w:rPr>
          <w:rFonts w:ascii="Times New Roman" w:hAnsi="Times New Roman" w:cs="Times New Roman"/>
          <w:color w:val="231F20"/>
          <w:spacing w:val="-23"/>
          <w:w w:val="105"/>
          <w:lang w:val="es-AR"/>
        </w:rPr>
        <w:t xml:space="preserve"> </w:t>
      </w:r>
      <w:r w:rsidRPr="00AC69A1">
        <w:rPr>
          <w:rFonts w:ascii="Times New Roman" w:hAnsi="Times New Roman" w:cs="Times New Roman"/>
          <w:color w:val="231F20"/>
          <w:w w:val="105"/>
          <w:lang w:val="es-AR"/>
        </w:rPr>
        <w:t>conducción de las actividades de la organización y la rentabilidad económica como una</w:t>
      </w:r>
      <w:r w:rsidRPr="00AC69A1">
        <w:rPr>
          <w:rFonts w:ascii="Times New Roman" w:hAnsi="Times New Roman" w:cs="Times New Roman"/>
          <w:color w:val="231F20"/>
          <w:spacing w:val="64"/>
          <w:w w:val="105"/>
          <w:lang w:val="es-AR"/>
        </w:rPr>
        <w:t xml:space="preserve"> </w:t>
      </w:r>
      <w:r w:rsidRPr="00AC69A1">
        <w:rPr>
          <w:rFonts w:ascii="Times New Roman" w:hAnsi="Times New Roman" w:cs="Times New Roman"/>
          <w:color w:val="231F20"/>
          <w:w w:val="105"/>
          <w:lang w:val="es-AR"/>
        </w:rPr>
        <w:t>medida del desempeño organizacional, facilitando el control, impulsando a la organización hacia sus objetivos estratégicos, que deberían</w:t>
      </w:r>
      <w:r w:rsidRPr="00AC69A1">
        <w:rPr>
          <w:rFonts w:ascii="Times New Roman" w:hAnsi="Times New Roman" w:cs="Times New Roman"/>
          <w:color w:val="231F20"/>
          <w:spacing w:val="-41"/>
          <w:w w:val="105"/>
          <w:lang w:val="es-AR"/>
        </w:rPr>
        <w:t xml:space="preserve"> </w:t>
      </w:r>
      <w:r w:rsidRPr="00AC69A1">
        <w:rPr>
          <w:rFonts w:ascii="Times New Roman" w:hAnsi="Times New Roman" w:cs="Times New Roman"/>
          <w:color w:val="231F20"/>
          <w:w w:val="105"/>
          <w:lang w:val="es-AR"/>
        </w:rPr>
        <w:t>materializarse</w:t>
      </w:r>
      <w:r w:rsidRPr="00AC69A1">
        <w:rPr>
          <w:rFonts w:ascii="Times New Roman" w:hAnsi="Times New Roman" w:cs="Times New Roman"/>
          <w:color w:val="231F20"/>
          <w:spacing w:val="-41"/>
          <w:w w:val="105"/>
          <w:lang w:val="es-AR"/>
        </w:rPr>
        <w:t xml:space="preserve"> </w:t>
      </w:r>
      <w:r w:rsidRPr="00AC69A1">
        <w:rPr>
          <w:rFonts w:ascii="Times New Roman" w:hAnsi="Times New Roman" w:cs="Times New Roman"/>
          <w:color w:val="231F20"/>
          <w:w w:val="105"/>
          <w:lang w:val="es-AR"/>
        </w:rPr>
        <w:t>en</w:t>
      </w:r>
      <w:r w:rsidRPr="00AC69A1">
        <w:rPr>
          <w:rFonts w:ascii="Times New Roman" w:hAnsi="Times New Roman" w:cs="Times New Roman"/>
          <w:color w:val="231F20"/>
          <w:spacing w:val="-41"/>
          <w:w w:val="105"/>
          <w:lang w:val="es-AR"/>
        </w:rPr>
        <w:t xml:space="preserve"> </w:t>
      </w:r>
      <w:r w:rsidRPr="00AC69A1">
        <w:rPr>
          <w:rFonts w:ascii="Times New Roman" w:hAnsi="Times New Roman" w:cs="Times New Roman"/>
          <w:color w:val="231F20"/>
          <w:w w:val="105"/>
          <w:lang w:val="es-AR"/>
        </w:rPr>
        <w:t>mejores resultados</w:t>
      </w:r>
      <w:r w:rsidRPr="00AC69A1">
        <w:rPr>
          <w:rFonts w:ascii="Times New Roman" w:hAnsi="Times New Roman" w:cs="Times New Roman"/>
          <w:color w:val="231F20"/>
          <w:spacing w:val="-41"/>
          <w:w w:val="105"/>
          <w:lang w:val="es-AR"/>
        </w:rPr>
        <w:t xml:space="preserve"> </w:t>
      </w:r>
      <w:r w:rsidRPr="00AC69A1">
        <w:rPr>
          <w:rFonts w:ascii="Times New Roman" w:hAnsi="Times New Roman" w:cs="Times New Roman"/>
          <w:color w:val="231F20"/>
          <w:w w:val="105"/>
          <w:lang w:val="es-AR"/>
        </w:rPr>
        <w:t>económicos.</w:t>
      </w:r>
      <w:r w:rsidRPr="00AC69A1">
        <w:rPr>
          <w:rFonts w:ascii="Times New Roman" w:hAnsi="Times New Roman" w:cs="Times New Roman"/>
          <w:color w:val="231F20"/>
          <w:spacing w:val="-40"/>
          <w:w w:val="105"/>
          <w:lang w:val="es-AR"/>
        </w:rPr>
        <w:t xml:space="preserve"> </w:t>
      </w:r>
    </w:p>
    <w:p w14:paraId="31333AF2" w14:textId="77777777" w:rsidR="00901E8D" w:rsidRPr="00AC69A1" w:rsidRDefault="00901E8D" w:rsidP="00A63054">
      <w:pPr>
        <w:widowControl w:val="0"/>
        <w:autoSpaceDE w:val="0"/>
        <w:autoSpaceDN w:val="0"/>
        <w:spacing w:before="240" w:after="0" w:line="240" w:lineRule="auto"/>
        <w:jc w:val="both"/>
        <w:rPr>
          <w:rFonts w:ascii="Times New Roman" w:eastAsia="Arial" w:hAnsi="Times New Roman" w:cs="Times New Roman"/>
          <w:color w:val="231F20"/>
          <w:spacing w:val="-43"/>
          <w:w w:val="105"/>
          <w:lang w:val="es-AR"/>
        </w:rPr>
      </w:pPr>
      <w:r w:rsidRPr="00AC69A1">
        <w:rPr>
          <w:rFonts w:ascii="Times New Roman" w:eastAsia="Arial" w:hAnsi="Times New Roman" w:cs="Times New Roman"/>
          <w:color w:val="231F20"/>
          <w:w w:val="105"/>
          <w:lang w:val="es-ES"/>
        </w:rPr>
        <w:lastRenderedPageBreak/>
        <w:t xml:space="preserve">Destaca </w:t>
      </w:r>
      <w:r w:rsidRPr="00AC69A1">
        <w:rPr>
          <w:rFonts w:ascii="Times New Roman" w:hAnsi="Times New Roman" w:cs="Times New Roman"/>
          <w:lang w:val="es-AR"/>
        </w:rPr>
        <w:t xml:space="preserve">tres consideraciones, la contabilidad de costos como sistema de información, los sistemas de control de gestión como mecanismos de vinculación y conducción de las actividades de la organización y la rentabilidad empresarial como una medida del desempeño organizacional, aunque las pymes o </w:t>
      </w:r>
      <w:proofErr w:type="spellStart"/>
      <w:r w:rsidRPr="00AC69A1">
        <w:rPr>
          <w:rFonts w:ascii="Times New Roman" w:hAnsi="Times New Roman" w:cs="Times New Roman"/>
          <w:lang w:val="es-AR"/>
        </w:rPr>
        <w:t>micropymes</w:t>
      </w:r>
      <w:proofErr w:type="spellEnd"/>
      <w:r w:rsidRPr="00AC69A1">
        <w:rPr>
          <w:rFonts w:ascii="Times New Roman" w:hAnsi="Times New Roman" w:cs="Times New Roman"/>
          <w:lang w:val="es-AR"/>
        </w:rPr>
        <w:t xml:space="preserve"> pueden</w:t>
      </w:r>
      <w:r w:rsidRPr="00AC69A1">
        <w:rPr>
          <w:rFonts w:ascii="Times New Roman" w:eastAsia="Arial" w:hAnsi="Times New Roman" w:cs="Times New Roman"/>
          <w:color w:val="231F20"/>
          <w:w w:val="105"/>
          <w:lang w:val="es-AR"/>
        </w:rPr>
        <w:t xml:space="preserve"> tener</w:t>
      </w:r>
      <w:r w:rsidRPr="00AC69A1">
        <w:rPr>
          <w:rFonts w:ascii="Times New Roman" w:eastAsia="Arial" w:hAnsi="Times New Roman" w:cs="Times New Roman"/>
          <w:color w:val="231F20"/>
          <w:spacing w:val="-43"/>
          <w:w w:val="105"/>
          <w:lang w:val="es-AR"/>
        </w:rPr>
        <w:t xml:space="preserve"> </w:t>
      </w:r>
      <w:r w:rsidRPr="00AC69A1">
        <w:rPr>
          <w:rFonts w:ascii="Times New Roman" w:eastAsia="Arial" w:hAnsi="Times New Roman" w:cs="Times New Roman"/>
          <w:color w:val="231F20"/>
          <w:w w:val="105"/>
          <w:lang w:val="es-AR"/>
        </w:rPr>
        <w:t>limitaciones en su implementación por falta de recursos.</w:t>
      </w:r>
      <w:r w:rsidRPr="00AC69A1">
        <w:rPr>
          <w:rFonts w:ascii="Times New Roman" w:eastAsia="Arial" w:hAnsi="Times New Roman" w:cs="Times New Roman"/>
          <w:color w:val="231F20"/>
          <w:spacing w:val="-43"/>
          <w:w w:val="105"/>
          <w:lang w:val="es-AR"/>
        </w:rPr>
        <w:t xml:space="preserve"> </w:t>
      </w:r>
    </w:p>
    <w:p w14:paraId="15691B73" w14:textId="77777777" w:rsidR="00901E8D" w:rsidRPr="00AC69A1" w:rsidRDefault="00901E8D" w:rsidP="00A63054">
      <w:pPr>
        <w:widowControl w:val="0"/>
        <w:autoSpaceDE w:val="0"/>
        <w:autoSpaceDN w:val="0"/>
        <w:spacing w:before="240" w:after="0" w:line="240" w:lineRule="auto"/>
        <w:jc w:val="both"/>
        <w:rPr>
          <w:rFonts w:ascii="Times New Roman" w:eastAsia="Arial" w:hAnsi="Times New Roman" w:cs="Times New Roman"/>
          <w:color w:val="231F20"/>
          <w:w w:val="105"/>
          <w:lang w:val="es-ES"/>
        </w:rPr>
      </w:pPr>
      <w:r w:rsidRPr="00AC69A1">
        <w:rPr>
          <w:rFonts w:ascii="Times New Roman" w:eastAsia="Arial" w:hAnsi="Times New Roman" w:cs="Times New Roman"/>
          <w:color w:val="231F20"/>
          <w:w w:val="105"/>
          <w:lang w:val="es-ES"/>
        </w:rPr>
        <w:t>La labor de investigación en este sentido es ineludible puesto que, en sintonía con García (2014), si se quiere recomendar la</w:t>
      </w:r>
      <w:r w:rsidRPr="00AC69A1">
        <w:rPr>
          <w:rFonts w:ascii="Times New Roman" w:eastAsia="Arial" w:hAnsi="Times New Roman" w:cs="Times New Roman"/>
          <w:color w:val="231F20"/>
          <w:spacing w:val="-13"/>
          <w:w w:val="105"/>
          <w:lang w:val="es-ES"/>
        </w:rPr>
        <w:t xml:space="preserve"> </w:t>
      </w:r>
      <w:r w:rsidRPr="00AC69A1">
        <w:rPr>
          <w:rFonts w:ascii="Times New Roman" w:eastAsia="Arial" w:hAnsi="Times New Roman" w:cs="Times New Roman"/>
          <w:color w:val="231F20"/>
          <w:w w:val="105"/>
          <w:lang w:val="es-ES"/>
        </w:rPr>
        <w:t>implantación</w:t>
      </w:r>
      <w:r w:rsidRPr="00AC69A1">
        <w:rPr>
          <w:rFonts w:ascii="Times New Roman" w:eastAsia="Arial" w:hAnsi="Times New Roman" w:cs="Times New Roman"/>
          <w:color w:val="231F20"/>
          <w:spacing w:val="-12"/>
          <w:w w:val="105"/>
          <w:lang w:val="es-ES"/>
        </w:rPr>
        <w:t xml:space="preserve"> </w:t>
      </w:r>
      <w:r w:rsidRPr="00AC69A1">
        <w:rPr>
          <w:rFonts w:ascii="Times New Roman" w:eastAsia="Arial" w:hAnsi="Times New Roman" w:cs="Times New Roman"/>
          <w:color w:val="231F20"/>
          <w:w w:val="105"/>
          <w:lang w:val="es-ES"/>
        </w:rPr>
        <w:t>de</w:t>
      </w:r>
      <w:r w:rsidRPr="00AC69A1">
        <w:rPr>
          <w:rFonts w:ascii="Times New Roman" w:eastAsia="Arial" w:hAnsi="Times New Roman" w:cs="Times New Roman"/>
          <w:color w:val="231F20"/>
          <w:spacing w:val="-13"/>
          <w:w w:val="105"/>
          <w:lang w:val="es-ES"/>
        </w:rPr>
        <w:t xml:space="preserve"> </w:t>
      </w:r>
      <w:r w:rsidRPr="00AC69A1">
        <w:rPr>
          <w:rFonts w:ascii="Times New Roman" w:eastAsia="Arial" w:hAnsi="Times New Roman" w:cs="Times New Roman"/>
          <w:color w:val="231F20"/>
          <w:w w:val="105"/>
          <w:lang w:val="es-ES"/>
        </w:rPr>
        <w:t>sistemas de contabilidad de costos para el control de su gestión no sólo se debe mostrar evidencias de las prerrogativas que ofrecen estos sistemas, antes bien, debería también darse testimonio de cuáles son los rendimientos obtenidos y esperados de las empresas que los han adoptado frente a las que han asumido una actitud más conservadora o unas</w:t>
      </w:r>
      <w:r w:rsidRPr="00AC69A1">
        <w:rPr>
          <w:rFonts w:ascii="Times New Roman" w:eastAsia="Arial" w:hAnsi="Times New Roman" w:cs="Times New Roman"/>
          <w:color w:val="231F20"/>
          <w:spacing w:val="64"/>
          <w:w w:val="105"/>
          <w:lang w:val="es-ES"/>
        </w:rPr>
        <w:t xml:space="preserve"> </w:t>
      </w:r>
      <w:r w:rsidRPr="00AC69A1">
        <w:rPr>
          <w:rFonts w:ascii="Times New Roman" w:eastAsia="Arial" w:hAnsi="Times New Roman" w:cs="Times New Roman"/>
          <w:color w:val="231F20"/>
          <w:w w:val="105"/>
          <w:lang w:val="es-ES"/>
        </w:rPr>
        <w:t xml:space="preserve">prácticas de gestión diferentes. </w:t>
      </w:r>
    </w:p>
    <w:p w14:paraId="7C4ED3D4" w14:textId="77777777" w:rsidR="00901E8D" w:rsidRPr="00AC69A1" w:rsidRDefault="00901E8D" w:rsidP="00A63054">
      <w:pPr>
        <w:widowControl w:val="0"/>
        <w:autoSpaceDE w:val="0"/>
        <w:autoSpaceDN w:val="0"/>
        <w:spacing w:before="240" w:after="0" w:line="240" w:lineRule="auto"/>
        <w:jc w:val="both"/>
        <w:rPr>
          <w:rFonts w:ascii="Times New Roman" w:eastAsia="Arial" w:hAnsi="Times New Roman" w:cs="Times New Roman"/>
          <w:color w:val="231F20"/>
          <w:w w:val="105"/>
          <w:lang w:val="es-AR"/>
        </w:rPr>
      </w:pPr>
      <w:proofErr w:type="spellStart"/>
      <w:r w:rsidRPr="00AC69A1">
        <w:rPr>
          <w:rFonts w:ascii="Times New Roman" w:hAnsi="Times New Roman" w:cs="Times New Roman"/>
          <w:lang w:val="es-AR"/>
        </w:rPr>
        <w:t>Tua</w:t>
      </w:r>
      <w:proofErr w:type="spellEnd"/>
      <w:r w:rsidRPr="00AC69A1">
        <w:rPr>
          <w:rFonts w:ascii="Times New Roman" w:hAnsi="Times New Roman" w:cs="Times New Roman"/>
          <w:lang w:val="es-AR"/>
        </w:rPr>
        <w:t xml:space="preserve"> Pereda (1989) utiliza el concepto de ‘paradigma’ para establecer el foco desde el cual debe analizarse en términos teóricos a la Contabilidad, formando parte de la información útil para la toma de decisiones, </w:t>
      </w:r>
      <w:proofErr w:type="spellStart"/>
      <w:r w:rsidRPr="00AC69A1">
        <w:rPr>
          <w:rFonts w:ascii="Times New Roman" w:hAnsi="Times New Roman" w:cs="Times New Roman"/>
          <w:lang w:val="es-AR"/>
        </w:rPr>
        <w:t>Barbei</w:t>
      </w:r>
      <w:proofErr w:type="spellEnd"/>
      <w:r w:rsidRPr="00AC69A1">
        <w:rPr>
          <w:rFonts w:ascii="Times New Roman" w:hAnsi="Times New Roman" w:cs="Times New Roman"/>
          <w:lang w:val="es-AR"/>
        </w:rPr>
        <w:t xml:space="preserve">, </w:t>
      </w:r>
      <w:proofErr w:type="spellStart"/>
      <w:r w:rsidRPr="00AC69A1">
        <w:rPr>
          <w:rFonts w:ascii="Times New Roman" w:hAnsi="Times New Roman" w:cs="Times New Roman"/>
          <w:lang w:val="es-AR"/>
        </w:rPr>
        <w:t>Zinno</w:t>
      </w:r>
      <w:proofErr w:type="spellEnd"/>
      <w:r w:rsidRPr="00AC69A1">
        <w:rPr>
          <w:rFonts w:ascii="Times New Roman" w:hAnsi="Times New Roman" w:cs="Times New Roman"/>
          <w:lang w:val="es-AR"/>
        </w:rPr>
        <w:t xml:space="preserve"> (2016)</w:t>
      </w:r>
    </w:p>
    <w:p w14:paraId="77217009" w14:textId="77777777" w:rsidR="00901E8D" w:rsidRPr="00AC69A1" w:rsidRDefault="00901E8D" w:rsidP="00A63054">
      <w:pPr>
        <w:widowControl w:val="0"/>
        <w:autoSpaceDE w:val="0"/>
        <w:autoSpaceDN w:val="0"/>
        <w:spacing w:before="240" w:after="0" w:line="240" w:lineRule="auto"/>
        <w:jc w:val="both"/>
        <w:rPr>
          <w:rFonts w:ascii="Times New Roman" w:eastAsia="Arial" w:hAnsi="Times New Roman" w:cs="Times New Roman"/>
          <w:color w:val="231F20"/>
          <w:w w:val="105"/>
          <w:lang w:val="es-ES"/>
        </w:rPr>
      </w:pPr>
      <w:r w:rsidRPr="00AC69A1">
        <w:rPr>
          <w:rFonts w:ascii="Times New Roman" w:hAnsi="Times New Roman" w:cs="Times New Roman"/>
          <w:lang w:val="es-AR"/>
        </w:rPr>
        <w:t>Mintzberg (1995) apunta que, en las organizaciones, pueden identificarse dos sistemas de planificación y control distintos: planificación de acciones (a priori) y control del rendimiento (a posteriori).</w:t>
      </w:r>
    </w:p>
    <w:p w14:paraId="58D40B92" w14:textId="77777777" w:rsidR="00901E8D" w:rsidRPr="00AC69A1" w:rsidRDefault="00901E8D" w:rsidP="00A63054">
      <w:pPr>
        <w:shd w:val="clear" w:color="auto" w:fill="FFFFFF"/>
        <w:spacing w:before="240" w:after="0" w:line="240" w:lineRule="auto"/>
        <w:jc w:val="both"/>
        <w:rPr>
          <w:rFonts w:ascii="Times New Roman" w:hAnsi="Times New Roman" w:cs="Times New Roman"/>
          <w:lang w:val="es-AR"/>
        </w:rPr>
      </w:pPr>
      <w:r w:rsidRPr="00AC69A1">
        <w:rPr>
          <w:rFonts w:ascii="Times New Roman" w:hAnsi="Times New Roman" w:cs="Times New Roman"/>
          <w:lang w:val="es-AR"/>
        </w:rPr>
        <w:t xml:space="preserve">La intensidad competitiva parece motivar el cambio de los Sistemas de Contabilidad de Gestión, ya que éstos son entendidos en la empresa cómo aquellos instrumentos fundamentales que proporcionan información para la toma de decisiones y por tanto están totalmente vinculados y en ellos recae la responsabilidad del logro de los objetivos de la organización (Libby; Waterhouse, 1996; </w:t>
      </w:r>
      <w:proofErr w:type="spellStart"/>
      <w:r w:rsidRPr="00AC69A1">
        <w:rPr>
          <w:rFonts w:ascii="Times New Roman" w:hAnsi="Times New Roman" w:cs="Times New Roman"/>
          <w:lang w:val="es-AR"/>
        </w:rPr>
        <w:t>Davila</w:t>
      </w:r>
      <w:proofErr w:type="spellEnd"/>
      <w:r w:rsidRPr="00AC69A1">
        <w:rPr>
          <w:rFonts w:ascii="Times New Roman" w:hAnsi="Times New Roman" w:cs="Times New Roman"/>
          <w:lang w:val="es-AR"/>
        </w:rPr>
        <w:t xml:space="preserve">, 2000; </w:t>
      </w:r>
      <w:proofErr w:type="spellStart"/>
      <w:r w:rsidRPr="00AC69A1">
        <w:rPr>
          <w:rFonts w:ascii="Times New Roman" w:hAnsi="Times New Roman" w:cs="Times New Roman"/>
          <w:lang w:val="es-AR"/>
        </w:rPr>
        <w:t>Haldma</w:t>
      </w:r>
      <w:proofErr w:type="spellEnd"/>
      <w:r w:rsidRPr="00AC69A1">
        <w:rPr>
          <w:rFonts w:ascii="Times New Roman" w:hAnsi="Times New Roman" w:cs="Times New Roman"/>
          <w:lang w:val="es-AR"/>
        </w:rPr>
        <w:t xml:space="preserve">; </w:t>
      </w:r>
      <w:proofErr w:type="spellStart"/>
      <w:r w:rsidRPr="00AC69A1">
        <w:rPr>
          <w:rFonts w:ascii="Times New Roman" w:hAnsi="Times New Roman" w:cs="Times New Roman"/>
          <w:lang w:val="es-AR"/>
        </w:rPr>
        <w:t>Lääts</w:t>
      </w:r>
      <w:proofErr w:type="spellEnd"/>
      <w:r w:rsidRPr="00AC69A1">
        <w:rPr>
          <w:rFonts w:ascii="Times New Roman" w:hAnsi="Times New Roman" w:cs="Times New Roman"/>
          <w:lang w:val="es-AR"/>
        </w:rPr>
        <w:t>, 2002).</w:t>
      </w:r>
    </w:p>
    <w:p w14:paraId="59CCB515" w14:textId="77777777" w:rsidR="00901E8D" w:rsidRPr="00AC69A1" w:rsidRDefault="00901E8D" w:rsidP="00A63054">
      <w:pPr>
        <w:shd w:val="clear" w:color="auto" w:fill="FFFFFF"/>
        <w:spacing w:before="240" w:after="0" w:line="240" w:lineRule="auto"/>
        <w:jc w:val="both"/>
        <w:rPr>
          <w:rFonts w:ascii="Times New Roman" w:hAnsi="Times New Roman" w:cs="Times New Roman"/>
          <w:lang w:val="es-AR"/>
        </w:rPr>
      </w:pPr>
      <w:r w:rsidRPr="00AC69A1">
        <w:rPr>
          <w:rFonts w:ascii="Times New Roman" w:hAnsi="Times New Roman" w:cs="Times New Roman"/>
          <w:lang w:val="es-AR"/>
        </w:rPr>
        <w:t xml:space="preserve">En el ámbito de las PYME, Amat, Carmona y Roberts (1994) y </w:t>
      </w:r>
      <w:proofErr w:type="spellStart"/>
      <w:r w:rsidRPr="00AC69A1">
        <w:rPr>
          <w:rFonts w:ascii="Times New Roman" w:hAnsi="Times New Roman" w:cs="Times New Roman"/>
          <w:lang w:val="es-AR"/>
        </w:rPr>
        <w:t>Laitinen</w:t>
      </w:r>
      <w:proofErr w:type="spellEnd"/>
      <w:r w:rsidRPr="00AC69A1">
        <w:rPr>
          <w:rFonts w:ascii="Times New Roman" w:hAnsi="Times New Roman" w:cs="Times New Roman"/>
          <w:lang w:val="es-AR"/>
        </w:rPr>
        <w:t xml:space="preserve"> (2001) demuestran que el grado de intensidad competitiva presente en los mercados en los que compite la pequeña empresa, promueve el cambio en los Sistemas de Contabilidad de Gestión. En efecto, aquellas empresas que actuaron en mercados con un gran número de competidores presentaron una mayor inclinación a cambiar sus Sistemas de Contabilidad de Gestión.</w:t>
      </w:r>
    </w:p>
    <w:p w14:paraId="1D4BC6B0" w14:textId="77777777" w:rsidR="00901E8D" w:rsidRPr="00AC69A1" w:rsidRDefault="00901E8D" w:rsidP="00A63054">
      <w:pPr>
        <w:shd w:val="clear" w:color="auto" w:fill="FFFFFF"/>
        <w:spacing w:before="240" w:after="0" w:line="240" w:lineRule="auto"/>
        <w:jc w:val="both"/>
        <w:rPr>
          <w:rFonts w:ascii="Times New Roman" w:hAnsi="Times New Roman" w:cs="Times New Roman"/>
          <w:lang w:val="es-AR"/>
        </w:rPr>
      </w:pPr>
      <w:proofErr w:type="spellStart"/>
      <w:r w:rsidRPr="00AC69A1">
        <w:rPr>
          <w:rFonts w:ascii="Times New Roman" w:hAnsi="Times New Roman" w:cs="Times New Roman"/>
          <w:lang w:val="es-AR"/>
        </w:rPr>
        <w:t>Facin</w:t>
      </w:r>
      <w:proofErr w:type="spellEnd"/>
      <w:r w:rsidRPr="00AC69A1">
        <w:rPr>
          <w:rFonts w:ascii="Times New Roman" w:hAnsi="Times New Roman" w:cs="Times New Roman"/>
          <w:lang w:val="es-AR"/>
        </w:rPr>
        <w:t xml:space="preserve"> </w:t>
      </w:r>
      <w:proofErr w:type="spellStart"/>
      <w:r w:rsidRPr="00AC69A1">
        <w:rPr>
          <w:rFonts w:ascii="Times New Roman" w:hAnsi="Times New Roman" w:cs="Times New Roman"/>
          <w:lang w:val="es-AR"/>
        </w:rPr>
        <w:t>Lavarda</w:t>
      </w:r>
      <w:proofErr w:type="spellEnd"/>
      <w:r w:rsidRPr="00AC69A1">
        <w:rPr>
          <w:rFonts w:ascii="Times New Roman" w:hAnsi="Times New Roman" w:cs="Times New Roman"/>
          <w:lang w:val="es-AR"/>
        </w:rPr>
        <w:t xml:space="preserve"> - Barrachina Palanca - Ripoll Feliu (2010), investigaron si los motivos de cambio en los Sistemas Contables de Gestión de las Pymes están generalmente asociados con la búsqueda de una mejora en la salud empresarial, o por cuestiones de competitividad o por una necesidad de legitimación, afirmando las dos primeras y quitándole peso a la legitimización.</w:t>
      </w:r>
    </w:p>
    <w:p w14:paraId="7F122287" w14:textId="77777777" w:rsidR="00901E8D" w:rsidRPr="00AC69A1" w:rsidRDefault="00901E8D" w:rsidP="00A63054">
      <w:pPr>
        <w:shd w:val="clear" w:color="auto" w:fill="FFFFFF"/>
        <w:spacing w:before="240" w:after="0" w:line="240" w:lineRule="auto"/>
        <w:jc w:val="both"/>
        <w:rPr>
          <w:rFonts w:ascii="Times New Roman" w:hAnsi="Times New Roman" w:cs="Times New Roman"/>
          <w:lang w:val="es-AR"/>
        </w:rPr>
      </w:pPr>
      <w:r w:rsidRPr="00AC69A1">
        <w:rPr>
          <w:rFonts w:ascii="Times New Roman" w:hAnsi="Times New Roman" w:cs="Times New Roman"/>
          <w:lang w:val="es-AR"/>
        </w:rPr>
        <w:t xml:space="preserve">El estudio de </w:t>
      </w:r>
      <w:proofErr w:type="spellStart"/>
      <w:r w:rsidRPr="00AC69A1">
        <w:rPr>
          <w:rFonts w:ascii="Times New Roman" w:hAnsi="Times New Roman" w:cs="Times New Roman"/>
          <w:lang w:val="es-AR"/>
        </w:rPr>
        <w:t>Löfsten</w:t>
      </w:r>
      <w:proofErr w:type="spellEnd"/>
      <w:r w:rsidRPr="00AC69A1">
        <w:rPr>
          <w:rFonts w:ascii="Times New Roman" w:hAnsi="Times New Roman" w:cs="Times New Roman"/>
          <w:lang w:val="es-AR"/>
        </w:rPr>
        <w:t xml:space="preserve"> y </w:t>
      </w:r>
      <w:proofErr w:type="spellStart"/>
      <w:r w:rsidRPr="00AC69A1">
        <w:rPr>
          <w:rFonts w:ascii="Times New Roman" w:hAnsi="Times New Roman" w:cs="Times New Roman"/>
          <w:lang w:val="es-AR"/>
        </w:rPr>
        <w:t>Lindelöf</w:t>
      </w:r>
      <w:proofErr w:type="spellEnd"/>
      <w:r w:rsidRPr="00AC69A1">
        <w:rPr>
          <w:rFonts w:ascii="Times New Roman" w:hAnsi="Times New Roman" w:cs="Times New Roman"/>
          <w:lang w:val="es-AR"/>
        </w:rPr>
        <w:t xml:space="preserve"> (2005) muestra además que algunas variables relacionadas con la hostilidad del entorno, cómo son los cambios en la tecnología, restricciones legales, políticas y económicas y variables relacionadas con la competitividad entre empresas, pueden influir en el diseño de Sistemas de Contabilidad de Gestión en general, a pesar de no haber encontrado relaciones especificas entre estas variables y los sistemas estándares de costes y de análisis de inversiones.</w:t>
      </w:r>
    </w:p>
    <w:p w14:paraId="1E1A053C" w14:textId="77777777" w:rsidR="00D22821" w:rsidRPr="00AC69A1" w:rsidRDefault="00D22821" w:rsidP="00A63054">
      <w:pPr>
        <w:spacing w:before="240" w:after="0" w:line="240" w:lineRule="auto"/>
        <w:jc w:val="both"/>
        <w:rPr>
          <w:rFonts w:ascii="Times New Roman" w:hAnsi="Times New Roman" w:cs="Times New Roman"/>
          <w:b/>
          <w:lang w:val="es-AR"/>
        </w:rPr>
      </w:pPr>
    </w:p>
    <w:p w14:paraId="67478B30" w14:textId="77777777" w:rsidR="00B72F5C" w:rsidRPr="00AC69A1" w:rsidRDefault="00394E10" w:rsidP="00A63054">
      <w:pPr>
        <w:pStyle w:val="Prrafodelista"/>
        <w:numPr>
          <w:ilvl w:val="0"/>
          <w:numId w:val="46"/>
        </w:numPr>
        <w:spacing w:before="240" w:after="0" w:line="240" w:lineRule="auto"/>
        <w:jc w:val="both"/>
        <w:rPr>
          <w:rFonts w:ascii="Times New Roman" w:hAnsi="Times New Roman" w:cs="Times New Roman"/>
          <w:b/>
          <w:lang w:val="es-AR"/>
        </w:rPr>
      </w:pPr>
      <w:r w:rsidRPr="00AC69A1">
        <w:rPr>
          <w:rFonts w:ascii="Times New Roman" w:hAnsi="Times New Roman" w:cs="Times New Roman"/>
          <w:b/>
          <w:lang w:val="es-AR"/>
        </w:rPr>
        <w:t>Formulación de la Hipótesis del Trabajo</w:t>
      </w:r>
    </w:p>
    <w:p w14:paraId="214AD900" w14:textId="32B16DDB" w:rsidR="00161F0B" w:rsidRPr="00AC69A1" w:rsidRDefault="008762E2" w:rsidP="00A63054">
      <w:pPr>
        <w:spacing w:before="240" w:after="0" w:line="240" w:lineRule="auto"/>
        <w:jc w:val="both"/>
        <w:rPr>
          <w:rFonts w:ascii="Times New Roman" w:hAnsi="Times New Roman" w:cs="Times New Roman"/>
          <w:lang w:val="es-AR"/>
        </w:rPr>
      </w:pPr>
      <w:r w:rsidRPr="00AC69A1">
        <w:rPr>
          <w:rFonts w:ascii="Times New Roman" w:hAnsi="Times New Roman" w:cs="Times New Roman"/>
          <w:lang w:val="es-AR"/>
        </w:rPr>
        <w:t>P</w:t>
      </w:r>
      <w:r w:rsidR="00161F0B" w:rsidRPr="00AC69A1">
        <w:rPr>
          <w:rFonts w:ascii="Times New Roman" w:hAnsi="Times New Roman" w:cs="Times New Roman"/>
          <w:lang w:val="es-AR"/>
        </w:rPr>
        <w:t>odemos plantear la siguiente Hipótesis:</w:t>
      </w:r>
    </w:p>
    <w:p w14:paraId="4F739464" w14:textId="43E4BAFE" w:rsidR="00161F0B" w:rsidRPr="00AC69A1" w:rsidRDefault="00161F0B" w:rsidP="00A63054">
      <w:pPr>
        <w:spacing w:before="240" w:after="0" w:line="240" w:lineRule="auto"/>
        <w:jc w:val="both"/>
        <w:rPr>
          <w:rFonts w:ascii="Times New Roman" w:hAnsi="Times New Roman" w:cs="Times New Roman"/>
          <w:b/>
          <w:lang w:val="es-AR"/>
        </w:rPr>
      </w:pPr>
      <w:r w:rsidRPr="00AC69A1">
        <w:rPr>
          <w:rFonts w:ascii="Times New Roman" w:hAnsi="Times New Roman" w:cs="Times New Roman"/>
          <w:b/>
          <w:lang w:val="es-AR"/>
        </w:rPr>
        <w:t xml:space="preserve">“Las pymes </w:t>
      </w:r>
      <w:r w:rsidR="00F70A0C" w:rsidRPr="00AC69A1">
        <w:rPr>
          <w:rFonts w:ascii="Times New Roman" w:hAnsi="Times New Roman" w:cs="Times New Roman"/>
          <w:b/>
          <w:lang w:val="es-AR"/>
        </w:rPr>
        <w:t>con objetivos estratégicos</w:t>
      </w:r>
      <w:r w:rsidR="00D83073" w:rsidRPr="00AC69A1">
        <w:rPr>
          <w:rFonts w:ascii="Times New Roman" w:hAnsi="Times New Roman" w:cs="Times New Roman"/>
          <w:b/>
          <w:lang w:val="es-AR"/>
        </w:rPr>
        <w:t>,</w:t>
      </w:r>
      <w:r w:rsidR="00F70A0C" w:rsidRPr="00AC69A1">
        <w:rPr>
          <w:rFonts w:ascii="Times New Roman" w:hAnsi="Times New Roman" w:cs="Times New Roman"/>
          <w:b/>
          <w:lang w:val="es-AR"/>
        </w:rPr>
        <w:t xml:space="preserve"> han </w:t>
      </w:r>
      <w:r w:rsidR="00FA5105" w:rsidRPr="00AC69A1">
        <w:rPr>
          <w:rFonts w:ascii="Times New Roman" w:hAnsi="Times New Roman" w:cs="Times New Roman"/>
          <w:b/>
          <w:lang w:val="es-AR"/>
        </w:rPr>
        <w:t xml:space="preserve">sido efectivas en su </w:t>
      </w:r>
      <w:r w:rsidR="005837AC" w:rsidRPr="00AC69A1">
        <w:rPr>
          <w:rFonts w:ascii="Times New Roman" w:hAnsi="Times New Roman" w:cs="Times New Roman"/>
          <w:b/>
          <w:lang w:val="es-AR"/>
        </w:rPr>
        <w:t>consecución, utilizando</w:t>
      </w:r>
      <w:r w:rsidR="00F70A0C" w:rsidRPr="00AC69A1">
        <w:rPr>
          <w:rFonts w:ascii="Times New Roman" w:hAnsi="Times New Roman" w:cs="Times New Roman"/>
          <w:b/>
          <w:lang w:val="es-AR"/>
        </w:rPr>
        <w:t xml:space="preserve"> Herramientas de Gestión</w:t>
      </w:r>
      <w:r w:rsidRPr="00AC69A1">
        <w:rPr>
          <w:rFonts w:ascii="Times New Roman" w:hAnsi="Times New Roman" w:cs="Times New Roman"/>
          <w:b/>
          <w:lang w:val="es-AR"/>
        </w:rPr>
        <w:t>”.</w:t>
      </w:r>
    </w:p>
    <w:p w14:paraId="360E8B47" w14:textId="7FC1AC1E" w:rsidR="00D01E69" w:rsidRPr="00AC69A1" w:rsidRDefault="00161F0B" w:rsidP="00A63054">
      <w:pPr>
        <w:spacing w:before="240" w:after="0" w:line="240" w:lineRule="auto"/>
        <w:jc w:val="both"/>
        <w:rPr>
          <w:rFonts w:ascii="Times New Roman" w:hAnsi="Times New Roman" w:cs="Times New Roman"/>
          <w:lang w:val="es-AR"/>
        </w:rPr>
      </w:pPr>
      <w:r w:rsidRPr="00AC69A1">
        <w:rPr>
          <w:rFonts w:ascii="Times New Roman" w:hAnsi="Times New Roman" w:cs="Times New Roman"/>
          <w:lang w:val="es-AR"/>
        </w:rPr>
        <w:lastRenderedPageBreak/>
        <w:t>La verificación de la misma, estudiada en una determinada zona económica, como es la Región de Villa María, abonar</w:t>
      </w:r>
      <w:r w:rsidR="00EE7BF0" w:rsidRPr="00AC69A1">
        <w:rPr>
          <w:rFonts w:ascii="Times New Roman" w:hAnsi="Times New Roman" w:cs="Times New Roman"/>
          <w:lang w:val="es-AR"/>
        </w:rPr>
        <w:t>á</w:t>
      </w:r>
      <w:r w:rsidRPr="00AC69A1">
        <w:rPr>
          <w:rFonts w:ascii="Times New Roman" w:hAnsi="Times New Roman" w:cs="Times New Roman"/>
          <w:lang w:val="es-AR"/>
        </w:rPr>
        <w:t xml:space="preserve"> la tesis propuesta que podrá dar lugar a futuros estudios que estimulen la gestión estratégica como instrumento de desarrollo económico.</w:t>
      </w:r>
    </w:p>
    <w:p w14:paraId="67020639" w14:textId="77777777" w:rsidR="00D01E69" w:rsidRPr="00AC69A1" w:rsidRDefault="00D01E69" w:rsidP="00A63054">
      <w:pPr>
        <w:pStyle w:val="Prrafodelista"/>
        <w:widowControl w:val="0"/>
        <w:tabs>
          <w:tab w:val="left" w:pos="939"/>
        </w:tabs>
        <w:autoSpaceDE w:val="0"/>
        <w:autoSpaceDN w:val="0"/>
        <w:spacing w:before="240" w:after="0" w:line="240" w:lineRule="auto"/>
        <w:ind w:left="502" w:right="210"/>
        <w:contextualSpacing w:val="0"/>
        <w:jc w:val="both"/>
        <w:rPr>
          <w:rFonts w:ascii="Times New Roman" w:hAnsi="Times New Roman" w:cs="Times New Roman"/>
          <w:lang w:val="es-AR"/>
        </w:rPr>
      </w:pPr>
    </w:p>
    <w:p w14:paraId="53B593F8" w14:textId="005439C1" w:rsidR="00D01E69" w:rsidRPr="00AC69A1" w:rsidRDefault="00D01E69" w:rsidP="00A63054">
      <w:pPr>
        <w:pStyle w:val="Prrafodelista"/>
        <w:numPr>
          <w:ilvl w:val="0"/>
          <w:numId w:val="46"/>
        </w:numPr>
        <w:spacing w:before="240" w:after="0" w:line="240" w:lineRule="auto"/>
        <w:jc w:val="both"/>
        <w:rPr>
          <w:rFonts w:ascii="Times New Roman" w:hAnsi="Times New Roman" w:cs="Times New Roman"/>
          <w:b/>
          <w:lang w:val="es-AR"/>
        </w:rPr>
      </w:pPr>
      <w:r w:rsidRPr="00AC69A1">
        <w:rPr>
          <w:rFonts w:ascii="Times New Roman" w:hAnsi="Times New Roman" w:cs="Times New Roman"/>
          <w:b/>
          <w:lang w:val="es-AR"/>
        </w:rPr>
        <w:t>Metodología</w:t>
      </w:r>
    </w:p>
    <w:p w14:paraId="6B446C2F" w14:textId="397E138B" w:rsidR="00FC411C" w:rsidRPr="00AC69A1" w:rsidRDefault="00FC411C" w:rsidP="00A63054">
      <w:pPr>
        <w:spacing w:before="240" w:after="0" w:line="240" w:lineRule="auto"/>
        <w:jc w:val="both"/>
        <w:rPr>
          <w:rFonts w:ascii="Times New Roman" w:hAnsi="Times New Roman" w:cs="Times New Roman"/>
          <w:lang w:val="es-AR"/>
        </w:rPr>
      </w:pPr>
      <w:r w:rsidRPr="00AC69A1">
        <w:rPr>
          <w:rFonts w:ascii="Times New Roman" w:hAnsi="Times New Roman" w:cs="Times New Roman"/>
          <w:lang w:val="es-AR"/>
        </w:rPr>
        <w:t>Las variables serán relevadas de las encuestas que se realicen a empresarios de la región, siguiendo una metodología cuantitativa, de tipo exploratorio.</w:t>
      </w:r>
      <w:r w:rsidR="00CE6989" w:rsidRPr="00AC69A1">
        <w:rPr>
          <w:rFonts w:ascii="Times New Roman" w:hAnsi="Times New Roman" w:cs="Times New Roman"/>
          <w:lang w:val="es-AR"/>
        </w:rPr>
        <w:t xml:space="preserve"> </w:t>
      </w:r>
      <w:r w:rsidRPr="00AC69A1">
        <w:rPr>
          <w:rFonts w:ascii="Times New Roman" w:hAnsi="Times New Roman" w:cs="Times New Roman"/>
          <w:lang w:val="es-AR"/>
        </w:rPr>
        <w:t>El análisis holístico que se realizará permitirá observar la interrelación entre el entorno y la gestión. La comprensión de información cuantitativa y cualitativa permitirá fundamentar la opinión en múltiples fuentes de datos.</w:t>
      </w:r>
    </w:p>
    <w:p w14:paraId="3AF74302" w14:textId="4CB9FB5F" w:rsidR="00FC411C" w:rsidRPr="00AC69A1" w:rsidRDefault="00FC411C" w:rsidP="00A63054">
      <w:pPr>
        <w:spacing w:before="240" w:after="0" w:line="240" w:lineRule="auto"/>
        <w:jc w:val="both"/>
        <w:rPr>
          <w:rFonts w:ascii="Times New Roman" w:hAnsi="Times New Roman" w:cs="Times New Roman"/>
          <w:lang w:val="es-AR"/>
        </w:rPr>
      </w:pPr>
      <w:r w:rsidRPr="00AC69A1">
        <w:rPr>
          <w:rFonts w:ascii="Times New Roman" w:hAnsi="Times New Roman" w:cs="Times New Roman"/>
          <w:lang w:val="es-AR"/>
        </w:rPr>
        <w:t xml:space="preserve">Se considera apropiado el tipo de estudio exploratorio, dado que se conoce poco respecto del comportamiento empresarial, en este sentido tratando de aportar hacia una teoría (Sutton y </w:t>
      </w:r>
      <w:proofErr w:type="spellStart"/>
      <w:r w:rsidRPr="00AC69A1">
        <w:rPr>
          <w:rFonts w:ascii="Times New Roman" w:hAnsi="Times New Roman" w:cs="Times New Roman"/>
          <w:lang w:val="es-AR"/>
        </w:rPr>
        <w:t>Staw</w:t>
      </w:r>
      <w:proofErr w:type="spellEnd"/>
      <w:r w:rsidRPr="00AC69A1">
        <w:rPr>
          <w:rFonts w:ascii="Times New Roman" w:hAnsi="Times New Roman" w:cs="Times New Roman"/>
          <w:lang w:val="es-AR"/>
        </w:rPr>
        <w:t>, 1995</w:t>
      </w:r>
      <w:proofErr w:type="gramStart"/>
      <w:r w:rsidRPr="00AC69A1">
        <w:rPr>
          <w:rFonts w:ascii="Times New Roman" w:hAnsi="Times New Roman" w:cs="Times New Roman"/>
          <w:lang w:val="es-AR"/>
        </w:rPr>
        <w:t>),  por</w:t>
      </w:r>
      <w:proofErr w:type="gramEnd"/>
      <w:r w:rsidRPr="00AC69A1">
        <w:rPr>
          <w:rFonts w:ascii="Times New Roman" w:hAnsi="Times New Roman" w:cs="Times New Roman"/>
          <w:lang w:val="es-AR"/>
        </w:rPr>
        <w:t xml:space="preserve"> tanto, describir, explicar y predecir el fenómeno. Al decir de Yin (2003) este es un método apropiado de investigación empírica cuando el fenómeno a ser estudiado no es fácilmente separable de su contexto organizativo, siendo precisamente ésta una de las principales características del conjunto de empresas a estudiar en este trabajo.</w:t>
      </w:r>
    </w:p>
    <w:p w14:paraId="3AD267FD" w14:textId="77777777" w:rsidR="00FC411C" w:rsidRPr="00AC69A1" w:rsidRDefault="00FC411C" w:rsidP="00A63054">
      <w:pPr>
        <w:pStyle w:val="Prrafodelista"/>
        <w:spacing w:before="240" w:after="0" w:line="240" w:lineRule="auto"/>
        <w:ind w:left="0"/>
        <w:jc w:val="both"/>
        <w:rPr>
          <w:rFonts w:ascii="Times New Roman" w:hAnsi="Times New Roman" w:cs="Times New Roman"/>
          <w:lang w:val="es-AR"/>
        </w:rPr>
      </w:pPr>
      <w:r w:rsidRPr="00AC69A1">
        <w:rPr>
          <w:rFonts w:ascii="Times New Roman" w:hAnsi="Times New Roman" w:cs="Times New Roman"/>
          <w:lang w:val="es-AR"/>
        </w:rPr>
        <w:t xml:space="preserve">La investigación será de tipo cuantitativo, pues se buscará relacionar variables confirmando la tesis, donde se considerará los significados subjetivos en la política aplicada por los gestores, en el marco de su contexto. Se aplicará una lógica deductiva. Se analizará si las aplicaciones de herramientas de gestión colaboran a la consecución de los resultados estratégicos empresariales. En el proceso se buscará afirmar los antecedentes. </w:t>
      </w:r>
    </w:p>
    <w:p w14:paraId="1CF36B31" w14:textId="5FC0C63F" w:rsidR="00FC411C" w:rsidRPr="00AC69A1" w:rsidRDefault="002F00DA" w:rsidP="00A63054">
      <w:pPr>
        <w:autoSpaceDE w:val="0"/>
        <w:autoSpaceDN w:val="0"/>
        <w:adjustRightInd w:val="0"/>
        <w:spacing w:before="240" w:after="0" w:line="240" w:lineRule="auto"/>
        <w:jc w:val="both"/>
        <w:rPr>
          <w:rFonts w:ascii="Times New Roman" w:hAnsi="Times New Roman" w:cs="Times New Roman"/>
          <w:lang w:val="es-AR"/>
        </w:rPr>
      </w:pPr>
      <w:r w:rsidRPr="00AC69A1">
        <w:rPr>
          <w:rFonts w:ascii="Times New Roman" w:hAnsi="Times New Roman" w:cs="Times New Roman"/>
          <w:lang w:val="es-AR"/>
        </w:rPr>
        <w:t>Se abordará</w:t>
      </w:r>
      <w:r w:rsidR="00FC411C" w:rsidRPr="00AC69A1">
        <w:rPr>
          <w:rFonts w:ascii="Times New Roman" w:hAnsi="Times New Roman" w:cs="Times New Roman"/>
          <w:lang w:val="es-AR"/>
        </w:rPr>
        <w:t xml:space="preserve"> un trabajo exploratorio, debido a los pocos antecedentes de estudios previos, se puede citar a </w:t>
      </w:r>
      <w:proofErr w:type="spellStart"/>
      <w:r w:rsidR="00FC411C" w:rsidRPr="00AC69A1">
        <w:rPr>
          <w:rFonts w:ascii="Times New Roman" w:hAnsi="Times New Roman" w:cs="Times New Roman"/>
          <w:lang w:val="es-AR"/>
        </w:rPr>
        <w:t>Muller</w:t>
      </w:r>
      <w:proofErr w:type="spellEnd"/>
      <w:r w:rsidR="00FC411C" w:rsidRPr="00AC69A1">
        <w:rPr>
          <w:rFonts w:ascii="Times New Roman" w:hAnsi="Times New Roman" w:cs="Times New Roman"/>
          <w:lang w:val="es-AR"/>
        </w:rPr>
        <w:t xml:space="preserve"> (2019), quien estudió las pymes de chile caracterizándolas, en base a las palancas de cont</w:t>
      </w:r>
      <w:r w:rsidR="007F7BAD" w:rsidRPr="00AC69A1">
        <w:rPr>
          <w:rFonts w:ascii="Times New Roman" w:hAnsi="Times New Roman" w:cs="Times New Roman"/>
          <w:lang w:val="es-AR"/>
        </w:rPr>
        <w:t>rol propuesta por Simons (1995).</w:t>
      </w:r>
      <w:r w:rsidR="00FC411C" w:rsidRPr="00AC69A1">
        <w:rPr>
          <w:rFonts w:ascii="Times New Roman" w:hAnsi="Times New Roman" w:cs="Times New Roman"/>
          <w:lang w:val="es-AR"/>
        </w:rPr>
        <w:t xml:space="preserve"> Será de tipo transversal analizando el período 2021-2022. El carácter será empírico y no experimental.</w:t>
      </w:r>
    </w:p>
    <w:p w14:paraId="7CF7D8EB" w14:textId="692BDAA0" w:rsidR="005837AC" w:rsidRPr="00AC69A1" w:rsidRDefault="00FC411C" w:rsidP="00A63054">
      <w:pPr>
        <w:pStyle w:val="Prrafodelista"/>
        <w:spacing w:before="240" w:after="0" w:line="240" w:lineRule="auto"/>
        <w:ind w:left="0"/>
        <w:jc w:val="both"/>
        <w:rPr>
          <w:rFonts w:ascii="Times New Roman" w:hAnsi="Times New Roman" w:cs="Times New Roman"/>
          <w:lang w:val="es-AR"/>
        </w:rPr>
      </w:pPr>
      <w:r w:rsidRPr="00AC69A1">
        <w:rPr>
          <w:rFonts w:ascii="Times New Roman" w:hAnsi="Times New Roman" w:cs="Times New Roman"/>
          <w:lang w:val="es-AR"/>
        </w:rPr>
        <w:t xml:space="preserve">La población analizada serán empresarios Pymes de Villa María y su zona geográfica de influencia. </w:t>
      </w:r>
      <w:r w:rsidR="002B6D81" w:rsidRPr="00AC69A1">
        <w:rPr>
          <w:rFonts w:ascii="Times New Roman" w:hAnsi="Times New Roman" w:cs="Times New Roman"/>
          <w:lang w:val="es-AR"/>
        </w:rPr>
        <w:t>La</w:t>
      </w:r>
      <w:r w:rsidRPr="00AC69A1">
        <w:rPr>
          <w:rFonts w:ascii="Times New Roman" w:hAnsi="Times New Roman" w:cs="Times New Roman"/>
          <w:lang w:val="es-AR"/>
        </w:rPr>
        <w:t xml:space="preserve"> metodología de selección ha sido aplicado en estudios similares </w:t>
      </w:r>
      <w:proofErr w:type="spellStart"/>
      <w:r w:rsidRPr="00AC69A1">
        <w:rPr>
          <w:rFonts w:ascii="Times New Roman" w:hAnsi="Times New Roman" w:cs="Times New Roman"/>
          <w:lang w:val="es-AR"/>
        </w:rPr>
        <w:t>Facin</w:t>
      </w:r>
      <w:proofErr w:type="spellEnd"/>
      <w:r w:rsidR="008762E2" w:rsidRPr="00AC69A1">
        <w:rPr>
          <w:rFonts w:ascii="Times New Roman" w:hAnsi="Times New Roman" w:cs="Times New Roman"/>
          <w:lang w:val="es-AR"/>
        </w:rPr>
        <w:t xml:space="preserve"> </w:t>
      </w:r>
      <w:proofErr w:type="spellStart"/>
      <w:r w:rsidRPr="00AC69A1">
        <w:rPr>
          <w:rFonts w:ascii="Times New Roman" w:hAnsi="Times New Roman" w:cs="Times New Roman"/>
          <w:lang w:val="es-AR"/>
        </w:rPr>
        <w:t>Lavarda</w:t>
      </w:r>
      <w:proofErr w:type="spellEnd"/>
      <w:r w:rsidRPr="00AC69A1">
        <w:rPr>
          <w:rFonts w:ascii="Times New Roman" w:hAnsi="Times New Roman" w:cs="Times New Roman"/>
          <w:lang w:val="es-AR"/>
        </w:rPr>
        <w:t xml:space="preserve"> et al (2010), </w:t>
      </w:r>
      <w:proofErr w:type="spellStart"/>
      <w:r w:rsidRPr="00AC69A1">
        <w:rPr>
          <w:rFonts w:ascii="Times New Roman" w:hAnsi="Times New Roman" w:cs="Times New Roman"/>
          <w:lang w:val="es-AR"/>
        </w:rPr>
        <w:t>Porporato</w:t>
      </w:r>
      <w:proofErr w:type="spellEnd"/>
      <w:r w:rsidRPr="00AC69A1">
        <w:rPr>
          <w:rFonts w:ascii="Times New Roman" w:hAnsi="Times New Roman" w:cs="Times New Roman"/>
          <w:lang w:val="es-AR"/>
        </w:rPr>
        <w:t xml:space="preserve"> (2014</w:t>
      </w:r>
      <w:proofErr w:type="gramStart"/>
      <w:r w:rsidRPr="00AC69A1">
        <w:rPr>
          <w:rFonts w:ascii="Times New Roman" w:hAnsi="Times New Roman" w:cs="Times New Roman"/>
          <w:lang w:val="es-AR"/>
        </w:rPr>
        <w:t xml:space="preserve">),  </w:t>
      </w:r>
      <w:proofErr w:type="spellStart"/>
      <w:r w:rsidRPr="00AC69A1">
        <w:rPr>
          <w:rFonts w:ascii="Times New Roman" w:hAnsi="Times New Roman" w:cs="Times New Roman"/>
          <w:lang w:val="es-AR"/>
        </w:rPr>
        <w:t>Stimolo</w:t>
      </w:r>
      <w:proofErr w:type="spellEnd"/>
      <w:proofErr w:type="gramEnd"/>
      <w:r w:rsidRPr="00AC69A1">
        <w:rPr>
          <w:rFonts w:ascii="Times New Roman" w:hAnsi="Times New Roman" w:cs="Times New Roman"/>
          <w:lang w:val="es-AR"/>
        </w:rPr>
        <w:t xml:space="preserve"> (2016) y </w:t>
      </w:r>
      <w:proofErr w:type="spellStart"/>
      <w:r w:rsidRPr="00AC69A1">
        <w:rPr>
          <w:rFonts w:ascii="Times New Roman" w:hAnsi="Times New Roman" w:cs="Times New Roman"/>
          <w:lang w:val="es-AR"/>
        </w:rPr>
        <w:t>Muller</w:t>
      </w:r>
      <w:proofErr w:type="spellEnd"/>
      <w:r w:rsidRPr="00AC69A1">
        <w:rPr>
          <w:rFonts w:ascii="Times New Roman" w:hAnsi="Times New Roman" w:cs="Times New Roman"/>
          <w:lang w:val="es-AR"/>
        </w:rPr>
        <w:t xml:space="preserve"> (2019). </w:t>
      </w:r>
    </w:p>
    <w:p w14:paraId="5C198B4F" w14:textId="77777777" w:rsidR="00CE6989" w:rsidRPr="00AC69A1" w:rsidRDefault="00CE6989" w:rsidP="00A63054">
      <w:pPr>
        <w:pStyle w:val="Prrafodelista"/>
        <w:spacing w:before="240" w:after="0" w:line="240" w:lineRule="auto"/>
        <w:ind w:left="0"/>
        <w:jc w:val="both"/>
        <w:rPr>
          <w:rFonts w:ascii="Times New Roman" w:hAnsi="Times New Roman" w:cs="Times New Roman"/>
          <w:lang w:val="es-AR"/>
        </w:rPr>
      </w:pPr>
    </w:p>
    <w:p w14:paraId="6648BBE8" w14:textId="6DEA5905" w:rsidR="005837AC" w:rsidRPr="00AC69A1" w:rsidRDefault="005837AC" w:rsidP="00A63054">
      <w:pPr>
        <w:pStyle w:val="Prrafodelista"/>
        <w:numPr>
          <w:ilvl w:val="0"/>
          <w:numId w:val="46"/>
        </w:numPr>
        <w:spacing w:before="240" w:after="0" w:line="240" w:lineRule="auto"/>
        <w:jc w:val="both"/>
        <w:rPr>
          <w:rFonts w:ascii="Times New Roman" w:hAnsi="Times New Roman" w:cs="Times New Roman"/>
          <w:b/>
          <w:bCs/>
          <w:lang w:val="es-AR"/>
        </w:rPr>
      </w:pPr>
      <w:bookmarkStart w:id="3" w:name="_Hlk142592452"/>
      <w:r w:rsidRPr="00AC69A1">
        <w:rPr>
          <w:rFonts w:ascii="Times New Roman" w:hAnsi="Times New Roman" w:cs="Times New Roman"/>
          <w:b/>
          <w:bCs/>
          <w:lang w:val="es-AR"/>
        </w:rPr>
        <w:t>Desarrollo del trabajo</w:t>
      </w:r>
    </w:p>
    <w:bookmarkEnd w:id="3"/>
    <w:p w14:paraId="2E5D73F3" w14:textId="4BDC9ACF" w:rsidR="000C4F4D" w:rsidRPr="00AC69A1" w:rsidRDefault="000C4F4D" w:rsidP="00A63054">
      <w:pPr>
        <w:pStyle w:val="Prrafodelista"/>
        <w:spacing w:before="240" w:after="0" w:line="240" w:lineRule="auto"/>
        <w:ind w:left="0"/>
        <w:jc w:val="both"/>
        <w:rPr>
          <w:rFonts w:ascii="Times New Roman" w:eastAsiaTheme="majorEastAsia" w:hAnsi="Times New Roman" w:cs="Times New Roman"/>
          <w:kern w:val="24"/>
          <w:lang w:val="es-MX"/>
        </w:rPr>
      </w:pPr>
      <w:r w:rsidRPr="00AC69A1">
        <w:rPr>
          <w:rFonts w:ascii="Times New Roman" w:eastAsiaTheme="majorEastAsia" w:hAnsi="Times New Roman" w:cs="Times New Roman"/>
          <w:kern w:val="24"/>
          <w:lang w:val="es-MX"/>
        </w:rPr>
        <w:t>Se realizó una encuesta a 113 empresas de la región, a través de las cámaras empresariales, Asociación de Empresarios de la Región Centro Argentino (</w:t>
      </w:r>
      <w:proofErr w:type="spellStart"/>
      <w:r w:rsidRPr="00AC69A1">
        <w:rPr>
          <w:rFonts w:ascii="Times New Roman" w:eastAsiaTheme="majorEastAsia" w:hAnsi="Times New Roman" w:cs="Times New Roman"/>
          <w:kern w:val="24"/>
          <w:lang w:val="es-MX"/>
        </w:rPr>
        <w:t>Aerca</w:t>
      </w:r>
      <w:proofErr w:type="spellEnd"/>
      <w:r w:rsidRPr="00AC69A1">
        <w:rPr>
          <w:rFonts w:ascii="Times New Roman" w:eastAsiaTheme="majorEastAsia" w:hAnsi="Times New Roman" w:cs="Times New Roman"/>
          <w:kern w:val="24"/>
          <w:lang w:val="es-MX"/>
        </w:rPr>
        <w:t xml:space="preserve">), </w:t>
      </w:r>
      <w:r w:rsidR="008D472F" w:rsidRPr="00AC69A1">
        <w:rPr>
          <w:rFonts w:ascii="Times New Roman" w:eastAsiaTheme="majorEastAsia" w:hAnsi="Times New Roman" w:cs="Times New Roman"/>
          <w:kern w:val="24"/>
          <w:lang w:val="es-MX"/>
        </w:rPr>
        <w:t>Ente para el Desarrollo Productivo</w:t>
      </w:r>
      <w:r w:rsidRPr="00AC69A1">
        <w:rPr>
          <w:rFonts w:ascii="Times New Roman" w:eastAsiaTheme="majorEastAsia" w:hAnsi="Times New Roman" w:cs="Times New Roman"/>
          <w:kern w:val="24"/>
          <w:lang w:val="es-MX"/>
        </w:rPr>
        <w:t xml:space="preserve"> de la Municipalidad de Villa María, Unión Industrial de Córdoba (UIC) o de manera directa, a través de la herramienta Google </w:t>
      </w:r>
      <w:proofErr w:type="spellStart"/>
      <w:r w:rsidRPr="00AC69A1">
        <w:rPr>
          <w:rFonts w:ascii="Times New Roman" w:eastAsiaTheme="majorEastAsia" w:hAnsi="Times New Roman" w:cs="Times New Roman"/>
          <w:kern w:val="24"/>
          <w:lang w:val="es-MX"/>
        </w:rPr>
        <w:t>Form</w:t>
      </w:r>
      <w:proofErr w:type="spellEnd"/>
      <w:r w:rsidR="008D472F" w:rsidRPr="00AC69A1">
        <w:rPr>
          <w:rFonts w:ascii="Times New Roman" w:eastAsiaTheme="majorEastAsia" w:hAnsi="Times New Roman" w:cs="Times New Roman"/>
          <w:kern w:val="24"/>
          <w:lang w:val="es-MX"/>
        </w:rPr>
        <w:t>, Se les envió las encuestas de manera digital sin una explicación previa del cuestionario</w:t>
      </w:r>
      <w:r w:rsidRPr="00AC69A1">
        <w:rPr>
          <w:rFonts w:ascii="Times New Roman" w:eastAsiaTheme="majorEastAsia" w:hAnsi="Times New Roman" w:cs="Times New Roman"/>
          <w:kern w:val="24"/>
          <w:lang w:val="es-MX"/>
        </w:rPr>
        <w:t>. De</w:t>
      </w:r>
      <w:r w:rsidR="008D472F" w:rsidRPr="00AC69A1">
        <w:rPr>
          <w:rFonts w:ascii="Times New Roman" w:eastAsiaTheme="majorEastAsia" w:hAnsi="Times New Roman" w:cs="Times New Roman"/>
          <w:kern w:val="24"/>
          <w:lang w:val="es-MX"/>
        </w:rPr>
        <w:t>l procesamiento de la información surgieron los siguientes resultados.</w:t>
      </w:r>
    </w:p>
    <w:p w14:paraId="2848C759" w14:textId="3C2F7BC1" w:rsidR="008D472F" w:rsidRPr="00AC69A1" w:rsidRDefault="008D472F" w:rsidP="00A63054">
      <w:pPr>
        <w:pStyle w:val="Prrafodelista"/>
        <w:spacing w:before="240" w:after="0" w:line="240" w:lineRule="auto"/>
        <w:ind w:left="0"/>
        <w:jc w:val="both"/>
        <w:rPr>
          <w:rFonts w:ascii="Times New Roman" w:eastAsiaTheme="majorEastAsia" w:hAnsi="Times New Roman" w:cs="Times New Roman"/>
          <w:b/>
          <w:bCs/>
          <w:kern w:val="24"/>
          <w:lang w:val="es-MX"/>
        </w:rPr>
      </w:pPr>
      <w:r w:rsidRPr="00AC69A1">
        <w:rPr>
          <w:rFonts w:ascii="Times New Roman" w:eastAsiaTheme="majorEastAsia" w:hAnsi="Times New Roman" w:cs="Times New Roman"/>
          <w:kern w:val="24"/>
          <w:lang w:val="es-MX"/>
        </w:rPr>
        <w:t>Los principales resultados están expresados en forma gráfica:</w:t>
      </w:r>
    </w:p>
    <w:p w14:paraId="08EBCE09" w14:textId="77777777" w:rsidR="00CE6989" w:rsidRPr="00AC69A1" w:rsidRDefault="008D472F" w:rsidP="00A63054">
      <w:pPr>
        <w:pStyle w:val="Prrafodelista"/>
        <w:numPr>
          <w:ilvl w:val="0"/>
          <w:numId w:val="38"/>
        </w:numPr>
        <w:spacing w:before="240" w:after="0" w:line="240" w:lineRule="auto"/>
        <w:ind w:left="825"/>
        <w:jc w:val="both"/>
        <w:rPr>
          <w:rFonts w:ascii="Times New Roman" w:eastAsiaTheme="majorEastAsia" w:hAnsi="Times New Roman" w:cs="Times New Roman"/>
          <w:b/>
          <w:bCs/>
          <w:kern w:val="24"/>
          <w:lang w:val="es-MX"/>
        </w:rPr>
      </w:pPr>
      <w:r w:rsidRPr="00AC69A1">
        <w:rPr>
          <w:rFonts w:ascii="Times New Roman" w:eastAsiaTheme="majorEastAsia" w:hAnsi="Times New Roman" w:cs="Times New Roman"/>
          <w:b/>
          <w:bCs/>
          <w:kern w:val="24"/>
          <w:lang w:val="es-MX"/>
        </w:rPr>
        <w:t>Caracterización de la muestra:</w:t>
      </w:r>
    </w:p>
    <w:p w14:paraId="0E3B01BC" w14:textId="1E14396D" w:rsidR="008D472F" w:rsidRPr="00AC69A1" w:rsidRDefault="008D472F" w:rsidP="00A63054">
      <w:pPr>
        <w:pStyle w:val="Prrafodelista"/>
        <w:spacing w:before="240" w:after="0" w:line="240" w:lineRule="auto"/>
        <w:ind w:left="825"/>
        <w:jc w:val="both"/>
        <w:rPr>
          <w:rFonts w:ascii="Times New Roman" w:eastAsiaTheme="majorEastAsia" w:hAnsi="Times New Roman" w:cs="Times New Roman"/>
          <w:b/>
          <w:bCs/>
          <w:kern w:val="24"/>
          <w:lang w:val="es-MX"/>
        </w:rPr>
      </w:pPr>
      <w:r w:rsidRPr="00AC69A1">
        <w:rPr>
          <w:rFonts w:ascii="Times New Roman" w:eastAsiaTheme="majorEastAsia" w:hAnsi="Times New Roman" w:cs="Times New Roman"/>
          <w:kern w:val="24"/>
          <w:lang w:val="es-MX"/>
        </w:rPr>
        <w:t>1. Se observa que el 52% pertenece a la localidad de Villa María y un 48% a la zona de influencia.</w:t>
      </w:r>
    </w:p>
    <w:p w14:paraId="6D15C21C" w14:textId="526F2DC0" w:rsidR="000C4F4D" w:rsidRPr="008D472F" w:rsidRDefault="000C4F4D" w:rsidP="008D472F">
      <w:pPr>
        <w:pStyle w:val="Prrafodelista"/>
        <w:spacing w:after="0" w:line="360" w:lineRule="auto"/>
        <w:ind w:left="825"/>
        <w:jc w:val="both"/>
        <w:rPr>
          <w:rFonts w:ascii="Times New Roman" w:eastAsiaTheme="majorEastAsia" w:hAnsi="Times New Roman" w:cs="Times New Roman"/>
          <w:b/>
          <w:bCs/>
          <w:kern w:val="24"/>
          <w:sz w:val="24"/>
          <w:szCs w:val="24"/>
          <w:lang w:val="es-MX"/>
        </w:rPr>
      </w:pPr>
      <w:r>
        <w:rPr>
          <w:noProof/>
        </w:rPr>
        <w:lastRenderedPageBreak/>
        <w:drawing>
          <wp:inline distT="0" distB="0" distL="0" distR="0" wp14:anchorId="40A522EE" wp14:editId="36DCB935">
            <wp:extent cx="5393055" cy="2268769"/>
            <wp:effectExtent l="0" t="0" r="0" b="0"/>
            <wp:docPr id="1026" name="Picture 2" descr="Gráfico de respuestas de formularios. Título de la pregunta: 2. Antigüedad de la organización:. Número de respuestas: 111 respuestas.">
              <a:extLst xmlns:a="http://schemas.openxmlformats.org/drawingml/2006/main">
                <a:ext uri="{FF2B5EF4-FFF2-40B4-BE49-F238E27FC236}">
                  <a16:creationId xmlns:a16="http://schemas.microsoft.com/office/drawing/2014/main" id="{32FC62A7-0258-26F8-F2B6-3CF9248DA3D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Gráfico de respuestas de formularios. Título de la pregunta: 2. Antigüedad de la organización:. Número de respuestas: 111 respuestas.">
                      <a:extLst>
                        <a:ext uri="{FF2B5EF4-FFF2-40B4-BE49-F238E27FC236}">
                          <a16:creationId xmlns:a16="http://schemas.microsoft.com/office/drawing/2014/main" id="{32FC62A7-0258-26F8-F2B6-3CF9248DA3D2}"/>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14074" cy="2277611"/>
                    </a:xfrm>
                    <a:prstGeom prst="rect">
                      <a:avLst/>
                    </a:prstGeom>
                    <a:noFill/>
                  </pic:spPr>
                </pic:pic>
              </a:graphicData>
            </a:graphic>
          </wp:inline>
        </w:drawing>
      </w:r>
    </w:p>
    <w:p w14:paraId="4C84489B" w14:textId="6B25EC7D" w:rsidR="008D472F" w:rsidRPr="008D472F" w:rsidRDefault="008D472F" w:rsidP="000C4F4D">
      <w:pPr>
        <w:pStyle w:val="Prrafodelista"/>
        <w:spacing w:after="0" w:line="360" w:lineRule="auto"/>
        <w:ind w:left="1545"/>
        <w:jc w:val="both"/>
        <w:rPr>
          <w:rFonts w:ascii="Times New Roman" w:hAnsi="Times New Roman" w:cs="Times New Roman"/>
          <w:sz w:val="24"/>
          <w:szCs w:val="24"/>
          <w:lang w:val="es-AR"/>
        </w:rPr>
      </w:pPr>
      <w:r w:rsidRPr="008D472F">
        <w:rPr>
          <w:rFonts w:ascii="Times New Roman" w:eastAsiaTheme="majorEastAsia" w:hAnsi="Times New Roman" w:cs="Times New Roman"/>
          <w:kern w:val="24"/>
          <w:sz w:val="24"/>
          <w:szCs w:val="24"/>
          <w:lang w:val="es-MX"/>
        </w:rPr>
        <w:t>Se observa que el 80% posee una antigüedad mayor a 5 años</w:t>
      </w:r>
    </w:p>
    <w:p w14:paraId="3185F20B" w14:textId="37E6B53B" w:rsidR="008762E2" w:rsidRDefault="008D472F" w:rsidP="005C264E">
      <w:pPr>
        <w:pStyle w:val="Prrafodelista"/>
        <w:spacing w:after="0" w:line="360" w:lineRule="auto"/>
        <w:ind w:left="0"/>
        <w:rPr>
          <w:rFonts w:ascii="Times New Roman" w:hAnsi="Times New Roman" w:cs="Times New Roman"/>
          <w:lang w:val="es-AR"/>
        </w:rPr>
      </w:pPr>
      <w:r>
        <w:rPr>
          <w:noProof/>
        </w:rPr>
        <w:drawing>
          <wp:inline distT="0" distB="0" distL="0" distR="0" wp14:anchorId="28C36C6E" wp14:editId="2C48CA63">
            <wp:extent cx="5612130" cy="3058795"/>
            <wp:effectExtent l="0" t="0" r="7620" b="8255"/>
            <wp:docPr id="2050" name="Picture 2" descr="Gráfico de respuestas de formularios. Título de la pregunta: 3. Actividad de la empresa (puede marcar más de una). Número de respuestas: 113 respuestas.">
              <a:extLst xmlns:a="http://schemas.openxmlformats.org/drawingml/2006/main">
                <a:ext uri="{FF2B5EF4-FFF2-40B4-BE49-F238E27FC236}">
                  <a16:creationId xmlns:a16="http://schemas.microsoft.com/office/drawing/2014/main" id="{055CC428-7D2B-08ED-641E-0022FC5668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Gráfico de respuestas de formularios. Título de la pregunta: 3. Actividad de la empresa (puede marcar más de una). Número de respuestas: 113 respuestas.">
                      <a:extLst>
                        <a:ext uri="{FF2B5EF4-FFF2-40B4-BE49-F238E27FC236}">
                          <a16:creationId xmlns:a16="http://schemas.microsoft.com/office/drawing/2014/main" id="{055CC428-7D2B-08ED-641E-0022FC566810}"/>
                        </a:ext>
                      </a:extLs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3058795"/>
                    </a:xfrm>
                    <a:prstGeom prst="rect">
                      <a:avLst/>
                    </a:prstGeom>
                    <a:noFill/>
                  </pic:spPr>
                </pic:pic>
              </a:graphicData>
            </a:graphic>
          </wp:inline>
        </w:drawing>
      </w:r>
    </w:p>
    <w:p w14:paraId="4654F657" w14:textId="1D5FEE1B" w:rsidR="008D472F" w:rsidRDefault="008D472F" w:rsidP="005C264E">
      <w:pPr>
        <w:pStyle w:val="Prrafodelista"/>
        <w:spacing w:after="0" w:line="360" w:lineRule="auto"/>
        <w:ind w:left="0"/>
        <w:rPr>
          <w:rFonts w:ascii="Times New Roman" w:eastAsiaTheme="majorEastAsia" w:hAnsi="Times New Roman" w:cs="Times New Roman"/>
          <w:kern w:val="24"/>
          <w:sz w:val="24"/>
          <w:szCs w:val="24"/>
          <w:lang w:val="es-MX"/>
        </w:rPr>
      </w:pPr>
      <w:r w:rsidRPr="008D472F">
        <w:rPr>
          <w:rFonts w:ascii="Times New Roman" w:eastAsiaTheme="majorEastAsia" w:hAnsi="Times New Roman" w:cs="Times New Roman"/>
          <w:kern w:val="24"/>
          <w:sz w:val="24"/>
          <w:szCs w:val="24"/>
          <w:lang w:val="es-MX"/>
        </w:rPr>
        <w:t>Mayoritariamente comerciales, de servicios y agropecuarias</w:t>
      </w:r>
    </w:p>
    <w:p w14:paraId="3CA4ABD9" w14:textId="77777777" w:rsidR="008D472F" w:rsidRDefault="008D472F" w:rsidP="005C264E">
      <w:pPr>
        <w:pStyle w:val="Prrafodelista"/>
        <w:spacing w:after="0" w:line="360" w:lineRule="auto"/>
        <w:ind w:left="0"/>
        <w:rPr>
          <w:rFonts w:ascii="Times New Roman" w:eastAsiaTheme="majorEastAsia" w:hAnsi="Times New Roman" w:cs="Times New Roman"/>
          <w:kern w:val="24"/>
          <w:sz w:val="24"/>
          <w:szCs w:val="24"/>
          <w:lang w:val="es-MX"/>
        </w:rPr>
      </w:pPr>
    </w:p>
    <w:p w14:paraId="7A92277D" w14:textId="61758180" w:rsidR="008D472F" w:rsidRDefault="00D92FEB" w:rsidP="005C264E">
      <w:pPr>
        <w:pStyle w:val="Prrafodelista"/>
        <w:spacing w:after="0" w:line="360" w:lineRule="auto"/>
        <w:ind w:left="0"/>
        <w:rPr>
          <w:rFonts w:ascii="Times New Roman" w:eastAsiaTheme="majorEastAsia" w:hAnsi="Times New Roman" w:cs="Times New Roman"/>
          <w:kern w:val="24"/>
          <w:sz w:val="24"/>
          <w:szCs w:val="24"/>
          <w:lang w:val="es-MX"/>
        </w:rPr>
      </w:pPr>
      <w:r>
        <w:rPr>
          <w:noProof/>
        </w:rPr>
        <w:lastRenderedPageBreak/>
        <w:drawing>
          <wp:inline distT="0" distB="0" distL="0" distR="0" wp14:anchorId="73F60628" wp14:editId="7D442388">
            <wp:extent cx="5612130" cy="2360930"/>
            <wp:effectExtent l="0" t="0" r="7620" b="1270"/>
            <wp:docPr id="3074" name="Picture 2" descr="Gráfico de respuestas de formularios. Título de la pregunta: 5. Encuadramiento legal. Número de respuestas: 113 respuestas.">
              <a:extLst xmlns:a="http://schemas.openxmlformats.org/drawingml/2006/main">
                <a:ext uri="{FF2B5EF4-FFF2-40B4-BE49-F238E27FC236}">
                  <a16:creationId xmlns:a16="http://schemas.microsoft.com/office/drawing/2014/main" id="{E22B1011-CC41-91E9-D21C-9A8F38361B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Gráfico de respuestas de formularios. Título de la pregunta: 5. Encuadramiento legal. Número de respuestas: 113 respuestas.">
                      <a:extLst>
                        <a:ext uri="{FF2B5EF4-FFF2-40B4-BE49-F238E27FC236}">
                          <a16:creationId xmlns:a16="http://schemas.microsoft.com/office/drawing/2014/main" id="{E22B1011-CC41-91E9-D21C-9A8F38361BD0}"/>
                        </a:ext>
                      </a:extLst>
                    </pic:cNvP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2130" cy="2360930"/>
                    </a:xfrm>
                    <a:prstGeom prst="rect">
                      <a:avLst/>
                    </a:prstGeom>
                    <a:noFill/>
                  </pic:spPr>
                </pic:pic>
              </a:graphicData>
            </a:graphic>
          </wp:inline>
        </w:drawing>
      </w:r>
    </w:p>
    <w:p w14:paraId="2DE482BC" w14:textId="6D0C6661" w:rsidR="00D92FEB" w:rsidRDefault="00D92FEB" w:rsidP="005C264E">
      <w:pPr>
        <w:pStyle w:val="Prrafodelista"/>
        <w:spacing w:after="0" w:line="360" w:lineRule="auto"/>
        <w:ind w:left="0"/>
        <w:rPr>
          <w:rFonts w:ascii="Times New Roman" w:eastAsiaTheme="majorEastAsia" w:hAnsi="Times New Roman" w:cs="Times New Roman"/>
          <w:kern w:val="24"/>
          <w:sz w:val="24"/>
          <w:szCs w:val="24"/>
          <w:lang w:val="es-MX"/>
        </w:rPr>
      </w:pPr>
      <w:r w:rsidRPr="00D92FEB">
        <w:rPr>
          <w:rFonts w:ascii="Times New Roman" w:eastAsiaTheme="majorEastAsia" w:hAnsi="Times New Roman" w:cs="Times New Roman"/>
          <w:kern w:val="24"/>
          <w:sz w:val="24"/>
          <w:szCs w:val="24"/>
          <w:lang w:val="es-MX"/>
        </w:rPr>
        <w:t>Un 75% asume formas legales.</w:t>
      </w:r>
    </w:p>
    <w:p w14:paraId="34357953" w14:textId="16683747" w:rsidR="00D92FEB" w:rsidRDefault="00D92FEB" w:rsidP="005C264E">
      <w:pPr>
        <w:pStyle w:val="Prrafodelista"/>
        <w:spacing w:after="0" w:line="360" w:lineRule="auto"/>
        <w:ind w:left="0"/>
        <w:rPr>
          <w:rFonts w:ascii="Times New Roman" w:eastAsiaTheme="majorEastAsia" w:hAnsi="Times New Roman" w:cs="Times New Roman"/>
          <w:kern w:val="24"/>
          <w:sz w:val="24"/>
          <w:szCs w:val="24"/>
          <w:lang w:val="es-MX"/>
        </w:rPr>
      </w:pPr>
      <w:r>
        <w:rPr>
          <w:noProof/>
        </w:rPr>
        <w:drawing>
          <wp:inline distT="0" distB="0" distL="0" distR="0" wp14:anchorId="371D5963" wp14:editId="64EE75F7">
            <wp:extent cx="5612130" cy="2360930"/>
            <wp:effectExtent l="0" t="0" r="7620" b="1270"/>
            <wp:docPr id="4098" name="Picture 2" descr="Gráfico de respuestas de formularios. Título de la pregunta: 6. Es una empresa de tipo familiar. Número de respuestas: 113 respuestas.">
              <a:extLst xmlns:a="http://schemas.openxmlformats.org/drawingml/2006/main">
                <a:ext uri="{FF2B5EF4-FFF2-40B4-BE49-F238E27FC236}">
                  <a16:creationId xmlns:a16="http://schemas.microsoft.com/office/drawing/2014/main" id="{A88BA56B-499E-A362-963F-F6910FFE66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Gráfico de respuestas de formularios. Título de la pregunta: 6. Es una empresa de tipo familiar. Número de respuestas: 113 respuestas.">
                      <a:extLst>
                        <a:ext uri="{FF2B5EF4-FFF2-40B4-BE49-F238E27FC236}">
                          <a16:creationId xmlns:a16="http://schemas.microsoft.com/office/drawing/2014/main" id="{A88BA56B-499E-A362-963F-F6910FFE6653}"/>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2130" cy="2360930"/>
                    </a:xfrm>
                    <a:prstGeom prst="rect">
                      <a:avLst/>
                    </a:prstGeom>
                    <a:noFill/>
                  </pic:spPr>
                </pic:pic>
              </a:graphicData>
            </a:graphic>
          </wp:inline>
        </w:drawing>
      </w:r>
    </w:p>
    <w:p w14:paraId="7F239999" w14:textId="2F7FBE7E" w:rsidR="00D92FEB" w:rsidRPr="00D92FEB" w:rsidRDefault="00D92FEB" w:rsidP="005C264E">
      <w:pPr>
        <w:pStyle w:val="Prrafodelista"/>
        <w:spacing w:after="0" w:line="360" w:lineRule="auto"/>
        <w:ind w:left="0"/>
        <w:rPr>
          <w:rFonts w:ascii="Times New Roman" w:eastAsiaTheme="majorEastAsia" w:hAnsi="Times New Roman" w:cs="Times New Roman"/>
          <w:kern w:val="24"/>
          <w:sz w:val="24"/>
          <w:szCs w:val="24"/>
          <w:lang w:val="es-MX"/>
        </w:rPr>
      </w:pPr>
      <w:r w:rsidRPr="00D92FEB">
        <w:rPr>
          <w:rFonts w:ascii="Times New Roman" w:eastAsiaTheme="majorEastAsia" w:hAnsi="Times New Roman" w:cs="Times New Roman"/>
          <w:kern w:val="24"/>
          <w:sz w:val="24"/>
          <w:szCs w:val="24"/>
          <w:lang w:val="es-MX"/>
        </w:rPr>
        <w:t>2/3 son empresas familiares</w:t>
      </w:r>
    </w:p>
    <w:p w14:paraId="6AAC99BA" w14:textId="77777777" w:rsidR="00D92FEB" w:rsidRPr="00D92FEB" w:rsidRDefault="00D92FEB" w:rsidP="005C264E">
      <w:pPr>
        <w:pStyle w:val="Prrafodelista"/>
        <w:spacing w:after="0" w:line="360" w:lineRule="auto"/>
        <w:ind w:left="0"/>
        <w:rPr>
          <w:rFonts w:ascii="Times New Roman" w:eastAsiaTheme="majorEastAsia" w:hAnsi="Times New Roman" w:cs="Times New Roman"/>
          <w:kern w:val="24"/>
          <w:sz w:val="24"/>
          <w:szCs w:val="24"/>
          <w:lang w:val="es-MX"/>
        </w:rPr>
      </w:pPr>
    </w:p>
    <w:p w14:paraId="696BB606" w14:textId="77D4DD8C" w:rsidR="008D472F" w:rsidRDefault="00D92FEB" w:rsidP="005C264E">
      <w:pPr>
        <w:pStyle w:val="Prrafodelista"/>
        <w:spacing w:after="0" w:line="360" w:lineRule="auto"/>
        <w:ind w:left="0"/>
        <w:rPr>
          <w:rFonts w:ascii="Times New Roman" w:eastAsiaTheme="majorEastAsia" w:hAnsi="Times New Roman" w:cs="Times New Roman"/>
          <w:kern w:val="24"/>
          <w:sz w:val="24"/>
          <w:szCs w:val="24"/>
          <w:lang w:val="es-MX"/>
        </w:rPr>
      </w:pPr>
      <w:r>
        <w:rPr>
          <w:noProof/>
        </w:rPr>
        <w:drawing>
          <wp:inline distT="0" distB="0" distL="0" distR="0" wp14:anchorId="3C44476F" wp14:editId="282FDD2A">
            <wp:extent cx="5612130" cy="2360930"/>
            <wp:effectExtent l="0" t="0" r="7620" b="1270"/>
            <wp:docPr id="5122" name="Picture 2" descr="Gráfico de respuestas de formularios. Título de la pregunta: 7. ¿Cuántas personas trabajan en la organización?. Número de respuestas: 113 respuestas.">
              <a:extLst xmlns:a="http://schemas.openxmlformats.org/drawingml/2006/main">
                <a:ext uri="{FF2B5EF4-FFF2-40B4-BE49-F238E27FC236}">
                  <a16:creationId xmlns:a16="http://schemas.microsoft.com/office/drawing/2014/main" id="{52B69068-4BE5-8E74-1C7C-696451055F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Gráfico de respuestas de formularios. Título de la pregunta: 7. ¿Cuántas personas trabajan en la organización?. Número de respuestas: 113 respuestas.">
                      <a:extLst>
                        <a:ext uri="{FF2B5EF4-FFF2-40B4-BE49-F238E27FC236}">
                          <a16:creationId xmlns:a16="http://schemas.microsoft.com/office/drawing/2014/main" id="{52B69068-4BE5-8E74-1C7C-696451055FF2}"/>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12130" cy="2360930"/>
                    </a:xfrm>
                    <a:prstGeom prst="rect">
                      <a:avLst/>
                    </a:prstGeom>
                    <a:noFill/>
                  </pic:spPr>
                </pic:pic>
              </a:graphicData>
            </a:graphic>
          </wp:inline>
        </w:drawing>
      </w:r>
    </w:p>
    <w:p w14:paraId="0C6387BC" w14:textId="5319DE61" w:rsidR="00D92FEB" w:rsidRDefault="00D92FEB" w:rsidP="005C264E">
      <w:pPr>
        <w:pStyle w:val="Prrafodelista"/>
        <w:spacing w:after="0" w:line="360" w:lineRule="auto"/>
        <w:ind w:left="0"/>
        <w:rPr>
          <w:rFonts w:ascii="Times New Roman" w:eastAsiaTheme="majorEastAsia" w:hAnsi="Times New Roman" w:cs="Times New Roman"/>
          <w:kern w:val="24"/>
          <w:sz w:val="24"/>
          <w:szCs w:val="24"/>
          <w:lang w:val="es-MX"/>
        </w:rPr>
      </w:pPr>
      <w:r w:rsidRPr="00D92FEB">
        <w:rPr>
          <w:rFonts w:ascii="Times New Roman" w:eastAsiaTheme="majorEastAsia" w:hAnsi="Times New Roman" w:cs="Times New Roman"/>
          <w:kern w:val="24"/>
          <w:sz w:val="24"/>
          <w:szCs w:val="24"/>
          <w:lang w:val="es-MX"/>
        </w:rPr>
        <w:lastRenderedPageBreak/>
        <w:t>Un 61% posee menos de 15 trabajadores</w:t>
      </w:r>
      <w:r>
        <w:rPr>
          <w:rFonts w:ascii="Times New Roman" w:eastAsiaTheme="majorEastAsia" w:hAnsi="Times New Roman" w:cs="Times New Roman"/>
          <w:kern w:val="24"/>
          <w:sz w:val="24"/>
          <w:szCs w:val="24"/>
          <w:lang w:val="es-MX"/>
        </w:rPr>
        <w:t>.</w:t>
      </w:r>
    </w:p>
    <w:p w14:paraId="7F40520E" w14:textId="545A59DB" w:rsidR="00D92FEB" w:rsidRDefault="00D92FEB" w:rsidP="005C264E">
      <w:pPr>
        <w:pStyle w:val="Prrafodelista"/>
        <w:spacing w:after="0" w:line="360" w:lineRule="auto"/>
        <w:ind w:left="0"/>
        <w:rPr>
          <w:rFonts w:ascii="Times New Roman" w:eastAsiaTheme="majorEastAsia" w:hAnsi="Times New Roman" w:cs="Times New Roman"/>
          <w:kern w:val="24"/>
          <w:sz w:val="24"/>
          <w:szCs w:val="24"/>
          <w:lang w:val="es-MX"/>
        </w:rPr>
      </w:pPr>
      <w:r>
        <w:rPr>
          <w:noProof/>
        </w:rPr>
        <w:drawing>
          <wp:inline distT="0" distB="0" distL="0" distR="0" wp14:anchorId="29361B26" wp14:editId="6488BE18">
            <wp:extent cx="5612130" cy="2360930"/>
            <wp:effectExtent l="0" t="0" r="7620" b="1270"/>
            <wp:docPr id="6146" name="Picture 2" descr="Gráfico de respuestas de formularios. Título de la pregunta: 8. Monto de facturación anual (opcional). Número de respuestas: 71 respuestas.">
              <a:extLst xmlns:a="http://schemas.openxmlformats.org/drawingml/2006/main">
                <a:ext uri="{FF2B5EF4-FFF2-40B4-BE49-F238E27FC236}">
                  <a16:creationId xmlns:a16="http://schemas.microsoft.com/office/drawing/2014/main" id="{AE3D7EFE-3469-D3F9-D139-3F8C8EA007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Gráfico de respuestas de formularios. Título de la pregunta: 8. Monto de facturación anual (opcional). Número de respuestas: 71 respuestas.">
                      <a:extLst>
                        <a:ext uri="{FF2B5EF4-FFF2-40B4-BE49-F238E27FC236}">
                          <a16:creationId xmlns:a16="http://schemas.microsoft.com/office/drawing/2014/main" id="{AE3D7EFE-3469-D3F9-D139-3F8C8EA007BA}"/>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612130" cy="2360930"/>
                    </a:xfrm>
                    <a:prstGeom prst="rect">
                      <a:avLst/>
                    </a:prstGeom>
                    <a:noFill/>
                  </pic:spPr>
                </pic:pic>
              </a:graphicData>
            </a:graphic>
          </wp:inline>
        </w:drawing>
      </w:r>
    </w:p>
    <w:p w14:paraId="0BE37B7D" w14:textId="5C6BCD63" w:rsidR="00D92FEB" w:rsidRDefault="00D92FEB" w:rsidP="005C264E">
      <w:pPr>
        <w:pStyle w:val="Prrafodelista"/>
        <w:spacing w:after="0" w:line="360" w:lineRule="auto"/>
        <w:ind w:left="0"/>
        <w:rPr>
          <w:rFonts w:ascii="Times New Roman" w:eastAsiaTheme="majorEastAsia" w:hAnsi="Times New Roman" w:cs="Times New Roman"/>
          <w:kern w:val="24"/>
          <w:sz w:val="24"/>
          <w:szCs w:val="24"/>
          <w:lang w:val="es-MX"/>
        </w:rPr>
      </w:pPr>
      <w:r w:rsidRPr="00D92FEB">
        <w:rPr>
          <w:rFonts w:ascii="Times New Roman" w:eastAsiaTheme="majorEastAsia" w:hAnsi="Times New Roman" w:cs="Times New Roman"/>
          <w:kern w:val="24"/>
          <w:sz w:val="24"/>
          <w:szCs w:val="24"/>
          <w:lang w:val="es-MX"/>
        </w:rPr>
        <w:t xml:space="preserve">Un 58% facturan menos de $ 50.000.000 (valores 6/22), </w:t>
      </w:r>
      <w:proofErr w:type="spellStart"/>
      <w:r w:rsidRPr="00D92FEB">
        <w:rPr>
          <w:rFonts w:ascii="Times New Roman" w:eastAsiaTheme="majorEastAsia" w:hAnsi="Times New Roman" w:cs="Times New Roman"/>
          <w:kern w:val="24"/>
          <w:sz w:val="24"/>
          <w:szCs w:val="24"/>
          <w:lang w:val="es-MX"/>
        </w:rPr>
        <w:t>u$s</w:t>
      </w:r>
      <w:proofErr w:type="spellEnd"/>
      <w:r w:rsidRPr="00D92FEB">
        <w:rPr>
          <w:rFonts w:ascii="Times New Roman" w:eastAsiaTheme="majorEastAsia" w:hAnsi="Times New Roman" w:cs="Times New Roman"/>
          <w:kern w:val="24"/>
          <w:sz w:val="24"/>
          <w:szCs w:val="24"/>
          <w:lang w:val="es-MX"/>
        </w:rPr>
        <w:t xml:space="preserve"> 20.000/mes</w:t>
      </w:r>
    </w:p>
    <w:p w14:paraId="2B05EEF0" w14:textId="2BAA58EE" w:rsidR="00D92FEB" w:rsidRDefault="00D92FEB" w:rsidP="005C264E">
      <w:pPr>
        <w:pStyle w:val="Prrafodelista"/>
        <w:spacing w:after="0" w:line="360" w:lineRule="auto"/>
        <w:ind w:left="0"/>
        <w:rPr>
          <w:rFonts w:ascii="Times New Roman" w:eastAsiaTheme="majorEastAsia" w:hAnsi="Times New Roman" w:cs="Times New Roman"/>
          <w:kern w:val="24"/>
          <w:sz w:val="24"/>
          <w:szCs w:val="24"/>
          <w:lang w:val="es-MX"/>
        </w:rPr>
      </w:pPr>
      <w:r>
        <w:rPr>
          <w:noProof/>
        </w:rPr>
        <w:drawing>
          <wp:inline distT="0" distB="0" distL="0" distR="0" wp14:anchorId="41227F26" wp14:editId="066C3333">
            <wp:extent cx="5612130" cy="2360930"/>
            <wp:effectExtent l="0" t="0" r="7620" b="1270"/>
            <wp:docPr id="7170" name="Picture 2" descr="Gráfico de respuestas de formularios. Título de la pregunta: 9. Los propietarios gerencian la organización. Número de respuestas: 110 respuestas.">
              <a:extLst xmlns:a="http://schemas.openxmlformats.org/drawingml/2006/main">
                <a:ext uri="{FF2B5EF4-FFF2-40B4-BE49-F238E27FC236}">
                  <a16:creationId xmlns:a16="http://schemas.microsoft.com/office/drawing/2014/main" id="{62C427B3-8DA6-BB08-7817-6E3C58149A1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Gráfico de respuestas de formularios. Título de la pregunta: 9. Los propietarios gerencian la organización. Número de respuestas: 110 respuestas.">
                      <a:extLst>
                        <a:ext uri="{FF2B5EF4-FFF2-40B4-BE49-F238E27FC236}">
                          <a16:creationId xmlns:a16="http://schemas.microsoft.com/office/drawing/2014/main" id="{62C427B3-8DA6-BB08-7817-6E3C58149A15}"/>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12130" cy="2360930"/>
                    </a:xfrm>
                    <a:prstGeom prst="rect">
                      <a:avLst/>
                    </a:prstGeom>
                    <a:noFill/>
                  </pic:spPr>
                </pic:pic>
              </a:graphicData>
            </a:graphic>
          </wp:inline>
        </w:drawing>
      </w:r>
    </w:p>
    <w:p w14:paraId="3232072A" w14:textId="7981B613" w:rsidR="00D92FEB" w:rsidRPr="00D92FEB" w:rsidRDefault="00D92FEB" w:rsidP="005C264E">
      <w:pPr>
        <w:pStyle w:val="Prrafodelista"/>
        <w:spacing w:after="0" w:line="360" w:lineRule="auto"/>
        <w:ind w:left="0"/>
        <w:rPr>
          <w:rFonts w:ascii="Times New Roman" w:eastAsiaTheme="majorEastAsia" w:hAnsi="Times New Roman" w:cs="Times New Roman"/>
          <w:kern w:val="24"/>
          <w:sz w:val="24"/>
          <w:szCs w:val="24"/>
          <w:lang w:val="es-MX"/>
        </w:rPr>
      </w:pPr>
    </w:p>
    <w:p w14:paraId="0F3CCED4" w14:textId="452FBF1B" w:rsidR="008D472F" w:rsidRDefault="00D92FEB" w:rsidP="005C264E">
      <w:pPr>
        <w:pStyle w:val="Prrafodelista"/>
        <w:spacing w:after="0" w:line="360" w:lineRule="auto"/>
        <w:ind w:left="0"/>
        <w:rPr>
          <w:rFonts w:ascii="Times New Roman" w:eastAsiaTheme="majorEastAsia" w:hAnsi="Times New Roman" w:cs="Times New Roman"/>
          <w:kern w:val="24"/>
          <w:sz w:val="24"/>
          <w:szCs w:val="24"/>
          <w:lang w:val="es-MX"/>
        </w:rPr>
      </w:pPr>
      <w:r w:rsidRPr="00D92FEB">
        <w:rPr>
          <w:rFonts w:ascii="Times New Roman" w:eastAsiaTheme="majorEastAsia" w:hAnsi="Times New Roman" w:cs="Times New Roman"/>
          <w:kern w:val="24"/>
          <w:sz w:val="24"/>
          <w:szCs w:val="24"/>
          <w:lang w:val="es-MX"/>
        </w:rPr>
        <w:t>Un 88% es gestionado por sus propietarios</w:t>
      </w:r>
    </w:p>
    <w:p w14:paraId="77987091" w14:textId="77777777" w:rsidR="00D92FEB" w:rsidRDefault="00D92FEB" w:rsidP="005C264E">
      <w:pPr>
        <w:pStyle w:val="Prrafodelista"/>
        <w:spacing w:after="0" w:line="360" w:lineRule="auto"/>
        <w:ind w:left="0"/>
        <w:rPr>
          <w:rFonts w:ascii="Times New Roman" w:eastAsiaTheme="majorEastAsia" w:hAnsi="Times New Roman" w:cs="Times New Roman"/>
          <w:kern w:val="24"/>
          <w:sz w:val="24"/>
          <w:szCs w:val="24"/>
          <w:lang w:val="es-MX"/>
        </w:rPr>
      </w:pPr>
    </w:p>
    <w:p w14:paraId="2D4202D3" w14:textId="59F752CE" w:rsidR="00CE6989" w:rsidRDefault="00CE6989" w:rsidP="00CE6989">
      <w:pPr>
        <w:pStyle w:val="Prrafodelista"/>
        <w:numPr>
          <w:ilvl w:val="0"/>
          <w:numId w:val="38"/>
        </w:numPr>
        <w:spacing w:after="0" w:line="360" w:lineRule="auto"/>
        <w:rPr>
          <w:rFonts w:ascii="Times New Roman" w:eastAsiaTheme="majorEastAsia" w:hAnsi="Times New Roman" w:cs="Times New Roman"/>
          <w:b/>
          <w:bCs/>
          <w:kern w:val="24"/>
          <w:sz w:val="24"/>
          <w:szCs w:val="24"/>
          <w:lang w:val="es-MX"/>
        </w:rPr>
      </w:pPr>
      <w:r w:rsidRPr="00CE6989">
        <w:rPr>
          <w:rFonts w:ascii="Times New Roman" w:eastAsiaTheme="majorEastAsia" w:hAnsi="Times New Roman" w:cs="Times New Roman"/>
          <w:b/>
          <w:bCs/>
          <w:kern w:val="24"/>
          <w:sz w:val="24"/>
          <w:szCs w:val="24"/>
          <w:lang w:val="es-MX"/>
        </w:rPr>
        <w:t>Gestión De La Organización</w:t>
      </w:r>
    </w:p>
    <w:p w14:paraId="4FDCE64B" w14:textId="77777777" w:rsidR="00CE6989" w:rsidRDefault="00CE6989" w:rsidP="00CE6989">
      <w:pPr>
        <w:pStyle w:val="Prrafodelista"/>
        <w:spacing w:after="0" w:line="360" w:lineRule="auto"/>
        <w:ind w:left="1545"/>
        <w:rPr>
          <w:rFonts w:ascii="Times New Roman" w:eastAsiaTheme="majorEastAsia" w:hAnsi="Times New Roman" w:cs="Times New Roman"/>
          <w:b/>
          <w:bCs/>
          <w:kern w:val="24"/>
          <w:sz w:val="24"/>
          <w:szCs w:val="24"/>
          <w:lang w:val="es-MX"/>
        </w:rPr>
      </w:pPr>
    </w:p>
    <w:p w14:paraId="69599B98" w14:textId="691920E0" w:rsidR="00CE6989" w:rsidRPr="00CE6989" w:rsidRDefault="00CE6989" w:rsidP="00CE6989">
      <w:pPr>
        <w:pStyle w:val="Prrafodelista"/>
        <w:spacing w:after="0" w:line="360" w:lineRule="auto"/>
        <w:ind w:left="0"/>
        <w:rPr>
          <w:rFonts w:ascii="Times New Roman" w:eastAsiaTheme="majorEastAsia" w:hAnsi="Times New Roman" w:cs="Times New Roman"/>
          <w:b/>
          <w:bCs/>
          <w:kern w:val="24"/>
          <w:sz w:val="24"/>
          <w:szCs w:val="24"/>
          <w:lang w:val="es-MX"/>
        </w:rPr>
      </w:pPr>
      <w:r>
        <w:rPr>
          <w:noProof/>
        </w:rPr>
        <w:lastRenderedPageBreak/>
        <w:drawing>
          <wp:inline distT="0" distB="0" distL="0" distR="0" wp14:anchorId="040F1E40" wp14:editId="11CE414A">
            <wp:extent cx="5391150" cy="2330450"/>
            <wp:effectExtent l="0" t="0" r="0" b="0"/>
            <wp:docPr id="1028" name="Picture 4" descr="Gráfico de respuestas de formularios. Título de la pregunta: 10. Cómo califica la gestión de su organización en cada uno de los siguientes aspectos (puede optar por más de una alternativa). Número de respuestas: .">
              <a:extLst xmlns:a="http://schemas.openxmlformats.org/drawingml/2006/main">
                <a:ext uri="{FF2B5EF4-FFF2-40B4-BE49-F238E27FC236}">
                  <a16:creationId xmlns:a16="http://schemas.microsoft.com/office/drawing/2014/main" id="{2BE04158-2C79-0885-F64E-280EC4A735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descr="Gráfico de respuestas de formularios. Título de la pregunta: 10. Cómo califica la gestión de su organización en cada uno de los siguientes aspectos (puede optar por más de una alternativa). Número de respuestas: .">
                      <a:extLst>
                        <a:ext uri="{FF2B5EF4-FFF2-40B4-BE49-F238E27FC236}">
                          <a16:creationId xmlns:a16="http://schemas.microsoft.com/office/drawing/2014/main" id="{2BE04158-2C79-0885-F64E-280EC4A735C3}"/>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91150" cy="2330450"/>
                    </a:xfrm>
                    <a:prstGeom prst="rect">
                      <a:avLst/>
                    </a:prstGeom>
                    <a:noFill/>
                  </pic:spPr>
                </pic:pic>
              </a:graphicData>
            </a:graphic>
          </wp:inline>
        </w:drawing>
      </w:r>
    </w:p>
    <w:p w14:paraId="4ADBA2B1" w14:textId="0B74863D" w:rsidR="00D92FEB" w:rsidRPr="00D92FEB" w:rsidRDefault="00487F89" w:rsidP="005C264E">
      <w:pPr>
        <w:pStyle w:val="Prrafodelista"/>
        <w:spacing w:after="0" w:line="360" w:lineRule="auto"/>
        <w:ind w:left="0"/>
        <w:rPr>
          <w:rFonts w:ascii="Times New Roman" w:eastAsiaTheme="majorEastAsia" w:hAnsi="Times New Roman" w:cs="Times New Roman"/>
          <w:kern w:val="24"/>
          <w:sz w:val="24"/>
          <w:szCs w:val="24"/>
          <w:lang w:val="es-MX"/>
        </w:rPr>
      </w:pPr>
      <w:r>
        <w:rPr>
          <w:rFonts w:eastAsiaTheme="majorEastAsia"/>
          <w:noProof/>
          <w:kern w:val="24"/>
          <w:lang w:val="es-MX"/>
        </w:rPr>
        <w:drawing>
          <wp:inline distT="0" distB="0" distL="0" distR="0" wp14:anchorId="104E8065" wp14:editId="10E07E66">
            <wp:extent cx="5612130" cy="2928735"/>
            <wp:effectExtent l="0" t="0" r="7620" b="5080"/>
            <wp:docPr id="2" name="Imagen 1" descr="Gráfico de respuestas de formularios. Título de la pregunta: 20. ¿En cuál de las siguientes actividades colabora el contador público en la organización? (puede optar por más de una alternativa). Número de respuesta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áfico de respuestas de formularios. Título de la pregunta: 20. ¿En cuál de las siguientes actividades colabora el contador público en la organización? (puede optar por más de una alternativa). Número de respuestas: ."/>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2928735"/>
                    </a:xfrm>
                    <a:prstGeom prst="rect">
                      <a:avLst/>
                    </a:prstGeom>
                    <a:noFill/>
                    <a:ln>
                      <a:noFill/>
                    </a:ln>
                  </pic:spPr>
                </pic:pic>
              </a:graphicData>
            </a:graphic>
          </wp:inline>
        </w:drawing>
      </w:r>
    </w:p>
    <w:p w14:paraId="1FB77749" w14:textId="5D0CA605" w:rsidR="008D472F" w:rsidRDefault="00CE6989" w:rsidP="005C264E">
      <w:pPr>
        <w:pStyle w:val="Prrafodelista"/>
        <w:spacing w:after="0" w:line="360" w:lineRule="auto"/>
        <w:ind w:left="0"/>
        <w:rPr>
          <w:rFonts w:ascii="Times New Roman" w:eastAsiaTheme="majorEastAsia" w:hAnsi="Times New Roman" w:cs="Times New Roman"/>
          <w:kern w:val="24"/>
          <w:sz w:val="24"/>
          <w:szCs w:val="24"/>
          <w:lang w:val="es-MX"/>
        </w:rPr>
      </w:pPr>
      <w:r>
        <w:rPr>
          <w:noProof/>
        </w:rPr>
        <w:lastRenderedPageBreak/>
        <w:drawing>
          <wp:inline distT="0" distB="0" distL="0" distR="0" wp14:anchorId="4949F285" wp14:editId="280C3C49">
            <wp:extent cx="5612130" cy="3352800"/>
            <wp:effectExtent l="0" t="0" r="7620" b="0"/>
            <wp:docPr id="2052" name="Picture 4" descr="Gráfico de respuestas de formularios. Título de la pregunta: 11.  Indique cuán definidos están los siguientes aspectos de la gestión en su organización. (puede optar por más de una alternativa). Número de respuestas: .">
              <a:extLst xmlns:a="http://schemas.openxmlformats.org/drawingml/2006/main">
                <a:ext uri="{FF2B5EF4-FFF2-40B4-BE49-F238E27FC236}">
                  <a16:creationId xmlns:a16="http://schemas.microsoft.com/office/drawing/2014/main" id="{A588FA89-A009-3D0E-1D60-F8060CA5FC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Gráfico de respuestas de formularios. Título de la pregunta: 11.  Indique cuán definidos están los siguientes aspectos de la gestión en su organización. (puede optar por más de una alternativa). Número de respuestas: .">
                      <a:extLst>
                        <a:ext uri="{FF2B5EF4-FFF2-40B4-BE49-F238E27FC236}">
                          <a16:creationId xmlns:a16="http://schemas.microsoft.com/office/drawing/2014/main" id="{A588FA89-A009-3D0E-1D60-F8060CA5FC66}"/>
                        </a:ext>
                      </a:extLst>
                    </pic:cNvP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3352800"/>
                    </a:xfrm>
                    <a:prstGeom prst="rect">
                      <a:avLst/>
                    </a:prstGeom>
                    <a:noFill/>
                  </pic:spPr>
                </pic:pic>
              </a:graphicData>
            </a:graphic>
          </wp:inline>
        </w:drawing>
      </w:r>
    </w:p>
    <w:p w14:paraId="1AA8AE5E" w14:textId="77777777" w:rsidR="008D472F" w:rsidRDefault="008D472F" w:rsidP="005C264E">
      <w:pPr>
        <w:pStyle w:val="Prrafodelista"/>
        <w:spacing w:after="0" w:line="360" w:lineRule="auto"/>
        <w:ind w:left="0"/>
        <w:rPr>
          <w:rFonts w:ascii="Times New Roman" w:eastAsiaTheme="majorEastAsia" w:hAnsi="Times New Roman" w:cs="Times New Roman"/>
          <w:kern w:val="24"/>
          <w:sz w:val="24"/>
          <w:szCs w:val="24"/>
          <w:lang w:val="es-MX"/>
        </w:rPr>
      </w:pPr>
    </w:p>
    <w:p w14:paraId="393A30AA" w14:textId="2CE421DC" w:rsidR="008D472F" w:rsidRDefault="00CE6989" w:rsidP="005C264E">
      <w:pPr>
        <w:pStyle w:val="Prrafodelista"/>
        <w:spacing w:after="0" w:line="360" w:lineRule="auto"/>
        <w:ind w:left="0"/>
        <w:rPr>
          <w:rFonts w:ascii="Times New Roman" w:eastAsiaTheme="majorEastAsia" w:hAnsi="Times New Roman" w:cs="Times New Roman"/>
          <w:kern w:val="24"/>
          <w:sz w:val="24"/>
          <w:szCs w:val="24"/>
          <w:lang w:val="es-MX"/>
        </w:rPr>
      </w:pPr>
      <w:r>
        <w:rPr>
          <w:noProof/>
        </w:rPr>
        <w:drawing>
          <wp:inline distT="0" distB="0" distL="0" distR="0" wp14:anchorId="46F3AE18" wp14:editId="68A90433">
            <wp:extent cx="5612130" cy="2545080"/>
            <wp:effectExtent l="0" t="0" r="7620" b="7620"/>
            <wp:docPr id="159460741" name="Imagen 159460741" descr="Gráfico de respuestas de formularios. Título de la pregunta: 12. La utilización de herramientas de gestión indicadas en el punto anterior, ha mejorado sus resultados de gestión. Número de respuestas: 113 respuestas.">
              <a:extLst xmlns:a="http://schemas.openxmlformats.org/drawingml/2006/main">
                <a:ext uri="{FF2B5EF4-FFF2-40B4-BE49-F238E27FC236}">
                  <a16:creationId xmlns:a16="http://schemas.microsoft.com/office/drawing/2014/main" id="{A4CC6CF8-A767-9A48-892B-B0F26F659ED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descr="Gráfico de respuestas de formularios. Título de la pregunta: 12. La utilización de herramientas de gestión indicadas en el punto anterior, ha mejorado sus resultados de gestión. Número de respuestas: 113 respuestas.">
                      <a:extLst>
                        <a:ext uri="{FF2B5EF4-FFF2-40B4-BE49-F238E27FC236}">
                          <a16:creationId xmlns:a16="http://schemas.microsoft.com/office/drawing/2014/main" id="{A4CC6CF8-A767-9A48-892B-B0F26F659EDE}"/>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2545080"/>
                    </a:xfrm>
                    <a:prstGeom prst="rect">
                      <a:avLst/>
                    </a:prstGeom>
                    <a:noFill/>
                  </pic:spPr>
                </pic:pic>
              </a:graphicData>
            </a:graphic>
          </wp:inline>
        </w:drawing>
      </w:r>
    </w:p>
    <w:p w14:paraId="6E16A43D" w14:textId="4CCAE9E8" w:rsidR="00CE6989" w:rsidRDefault="00CE6989" w:rsidP="005C264E">
      <w:pPr>
        <w:pStyle w:val="Prrafodelista"/>
        <w:spacing w:after="0" w:line="360" w:lineRule="auto"/>
        <w:ind w:left="0"/>
        <w:rPr>
          <w:rFonts w:ascii="Times New Roman" w:eastAsiaTheme="majorEastAsia" w:hAnsi="Times New Roman" w:cs="Times New Roman"/>
          <w:kern w:val="24"/>
          <w:sz w:val="24"/>
          <w:szCs w:val="24"/>
          <w:lang w:val="es-MX"/>
        </w:rPr>
      </w:pPr>
      <w:r w:rsidRPr="00CE6989">
        <w:rPr>
          <w:rFonts w:ascii="Times New Roman" w:eastAsiaTheme="majorEastAsia" w:hAnsi="Times New Roman" w:cs="Times New Roman"/>
          <w:kern w:val="24"/>
          <w:sz w:val="24"/>
          <w:szCs w:val="24"/>
          <w:lang w:val="es-MX"/>
        </w:rPr>
        <w:t>En un 93% ha sido positivo</w:t>
      </w:r>
      <w:r>
        <w:rPr>
          <w:rFonts w:ascii="Times New Roman" w:eastAsiaTheme="majorEastAsia" w:hAnsi="Times New Roman" w:cs="Times New Roman"/>
          <w:kern w:val="24"/>
          <w:sz w:val="24"/>
          <w:szCs w:val="24"/>
          <w:lang w:val="es-MX"/>
        </w:rPr>
        <w:t>.</w:t>
      </w:r>
    </w:p>
    <w:p w14:paraId="7B7B8133" w14:textId="77777777" w:rsidR="00CE6989" w:rsidRPr="00CE6989" w:rsidRDefault="00CE6989" w:rsidP="005C264E">
      <w:pPr>
        <w:pStyle w:val="Prrafodelista"/>
        <w:spacing w:after="0" w:line="360" w:lineRule="auto"/>
        <w:ind w:left="0"/>
        <w:rPr>
          <w:rFonts w:ascii="Times New Roman" w:eastAsiaTheme="majorEastAsia" w:hAnsi="Times New Roman" w:cs="Times New Roman"/>
          <w:kern w:val="24"/>
          <w:sz w:val="24"/>
          <w:szCs w:val="24"/>
          <w:lang w:val="es-MX"/>
        </w:rPr>
      </w:pPr>
    </w:p>
    <w:p w14:paraId="4A1F1BE0" w14:textId="14D604FB" w:rsidR="00CE6989" w:rsidRDefault="00CE6989" w:rsidP="005C264E">
      <w:pPr>
        <w:pStyle w:val="Prrafodelista"/>
        <w:spacing w:after="0" w:line="360" w:lineRule="auto"/>
        <w:ind w:left="0"/>
        <w:rPr>
          <w:rFonts w:ascii="Times New Roman" w:eastAsiaTheme="majorEastAsia" w:hAnsi="Times New Roman" w:cs="Times New Roman"/>
          <w:kern w:val="24"/>
          <w:sz w:val="24"/>
          <w:szCs w:val="24"/>
          <w:lang w:val="es-MX"/>
        </w:rPr>
      </w:pPr>
      <w:r>
        <w:rPr>
          <w:noProof/>
        </w:rPr>
        <w:lastRenderedPageBreak/>
        <w:drawing>
          <wp:inline distT="0" distB="0" distL="0" distR="0" wp14:anchorId="7189CCE6" wp14:editId="10E9BA10">
            <wp:extent cx="5612130" cy="2851785"/>
            <wp:effectExtent l="0" t="0" r="7620" b="5715"/>
            <wp:docPr id="747905142" name="Imagen 747905142" descr="Gráfico de respuestas de formularios. Título de la pregunta: 13. Los resultados visibilizados en el punto anterior lo fueron respecto a: (Puede optar por más de una alternativa). Número de respuestas: 99 respuestas.">
              <a:extLst xmlns:a="http://schemas.openxmlformats.org/drawingml/2006/main">
                <a:ext uri="{FF2B5EF4-FFF2-40B4-BE49-F238E27FC236}">
                  <a16:creationId xmlns:a16="http://schemas.microsoft.com/office/drawing/2014/main" id="{FB101286-226A-396A-BDE4-2AE768ADAC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Gráfico de respuestas de formularios. Título de la pregunta: 13. Los resultados visibilizados en el punto anterior lo fueron respecto a: (Puede optar por más de una alternativa). Número de respuestas: 99 respuestas.">
                      <a:extLst>
                        <a:ext uri="{FF2B5EF4-FFF2-40B4-BE49-F238E27FC236}">
                          <a16:creationId xmlns:a16="http://schemas.microsoft.com/office/drawing/2014/main" id="{FB101286-226A-396A-BDE4-2AE768ADAC12}"/>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2851785"/>
                    </a:xfrm>
                    <a:prstGeom prst="rect">
                      <a:avLst/>
                    </a:prstGeom>
                    <a:noFill/>
                  </pic:spPr>
                </pic:pic>
              </a:graphicData>
            </a:graphic>
          </wp:inline>
        </w:drawing>
      </w:r>
    </w:p>
    <w:p w14:paraId="4B696D2C" w14:textId="47E132A3" w:rsidR="00CE6989" w:rsidRDefault="00CE6989" w:rsidP="005C264E">
      <w:pPr>
        <w:pStyle w:val="Prrafodelista"/>
        <w:spacing w:after="0" w:line="360" w:lineRule="auto"/>
        <w:ind w:left="0"/>
        <w:rPr>
          <w:rFonts w:ascii="Times New Roman" w:eastAsiaTheme="majorEastAsia" w:hAnsi="Times New Roman" w:cs="Times New Roman"/>
          <w:kern w:val="24"/>
          <w:sz w:val="24"/>
          <w:szCs w:val="24"/>
          <w:lang w:val="es-MX"/>
        </w:rPr>
      </w:pPr>
      <w:r>
        <w:rPr>
          <w:noProof/>
        </w:rPr>
        <w:drawing>
          <wp:inline distT="0" distB="0" distL="0" distR="0" wp14:anchorId="2560830A" wp14:editId="1545A50F">
            <wp:extent cx="5612130" cy="3772535"/>
            <wp:effectExtent l="0" t="0" r="7620" b="0"/>
            <wp:docPr id="47038180" name="Imagen 47038180" descr="Gráfico de respuestas de formularios. Título de la pregunta: 21. Si su organización estaría dispuesta a recibir propuestas de formación, elegir sobre qué áreas o problemáticas: (puede optar por más de una opción). Número de respuestas: 113 respuestas.">
              <a:extLst xmlns:a="http://schemas.openxmlformats.org/drawingml/2006/main">
                <a:ext uri="{FF2B5EF4-FFF2-40B4-BE49-F238E27FC236}">
                  <a16:creationId xmlns:a16="http://schemas.microsoft.com/office/drawing/2014/main" id="{63602E11-B059-6F0B-7EFA-7AE24648B9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2" descr="Gráfico de respuestas de formularios. Título de la pregunta: 21. Si su organización estaría dispuesta a recibir propuestas de formación, elegir sobre qué áreas o problemáticas: (puede optar por más de una opción). Número de respuestas: 113 respuestas.">
                      <a:extLst>
                        <a:ext uri="{FF2B5EF4-FFF2-40B4-BE49-F238E27FC236}">
                          <a16:creationId xmlns:a16="http://schemas.microsoft.com/office/drawing/2014/main" id="{63602E11-B059-6F0B-7EFA-7AE24648B9F2}"/>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3772535"/>
                    </a:xfrm>
                    <a:prstGeom prst="rect">
                      <a:avLst/>
                    </a:prstGeom>
                    <a:noFill/>
                  </pic:spPr>
                </pic:pic>
              </a:graphicData>
            </a:graphic>
          </wp:inline>
        </w:drawing>
      </w:r>
    </w:p>
    <w:p w14:paraId="3624A39F" w14:textId="1CB50A8A" w:rsidR="00CF3EB8" w:rsidRPr="00AC69A1" w:rsidRDefault="00CF3EB8" w:rsidP="00A63054">
      <w:pPr>
        <w:spacing w:before="240" w:after="0" w:line="240" w:lineRule="auto"/>
        <w:jc w:val="both"/>
        <w:rPr>
          <w:rFonts w:ascii="Times New Roman" w:eastAsiaTheme="minorEastAsia" w:hAnsi="Times New Roman" w:cs="Times New Roman"/>
          <w:b/>
          <w:bCs/>
          <w:kern w:val="24"/>
          <w:lang w:val="es-MX" w:eastAsia="es-AR"/>
        </w:rPr>
      </w:pPr>
      <w:bookmarkStart w:id="4" w:name="_Hlk142592482"/>
      <w:r w:rsidRPr="00AC69A1">
        <w:rPr>
          <w:rFonts w:ascii="Times New Roman" w:eastAsiaTheme="minorEastAsia" w:hAnsi="Times New Roman" w:cs="Times New Roman"/>
          <w:b/>
          <w:bCs/>
          <w:kern w:val="24"/>
          <w:lang w:val="es-MX" w:eastAsia="es-AR"/>
        </w:rPr>
        <w:t>Conclusiones</w:t>
      </w:r>
    </w:p>
    <w:bookmarkEnd w:id="4"/>
    <w:p w14:paraId="478BEE8B" w14:textId="6EA964CD" w:rsidR="00E51BCC" w:rsidRPr="00AC69A1" w:rsidRDefault="00E51BCC" w:rsidP="00A63054">
      <w:pPr>
        <w:spacing w:before="240" w:after="0" w:line="240" w:lineRule="auto"/>
        <w:jc w:val="both"/>
        <w:rPr>
          <w:rFonts w:ascii="Times New Roman" w:eastAsiaTheme="minorEastAsia" w:hAnsi="Times New Roman" w:cs="Times New Roman"/>
          <w:kern w:val="24"/>
          <w:lang w:val="es-MX" w:eastAsia="es-AR"/>
        </w:rPr>
      </w:pPr>
      <w:r w:rsidRPr="00AC69A1">
        <w:rPr>
          <w:rFonts w:ascii="Times New Roman" w:eastAsiaTheme="minorEastAsia" w:hAnsi="Times New Roman" w:cs="Times New Roman"/>
          <w:kern w:val="24"/>
          <w:lang w:val="es-MX" w:eastAsia="es-AR"/>
        </w:rPr>
        <w:t>El presente trabajo ha pretendido observar el uso de herramientas de gestión por parte de las empresas pymes, tomando para el análisis un muestreo realizado en la región de Villa María, durante los años 2021-2022. También verificar si su utilización ha mejorado la planificación estratégica de ellas y por lo tanto mejorar sus resultados.</w:t>
      </w:r>
    </w:p>
    <w:p w14:paraId="028A1BBD" w14:textId="5A0F51F8" w:rsidR="00A0607E" w:rsidRPr="00AC69A1" w:rsidRDefault="00CF3EB8" w:rsidP="00A63054">
      <w:pPr>
        <w:spacing w:before="240" w:after="0" w:line="240" w:lineRule="auto"/>
        <w:contextualSpacing/>
        <w:jc w:val="both"/>
        <w:rPr>
          <w:rFonts w:ascii="Times New Roman" w:eastAsiaTheme="majorEastAsia" w:hAnsi="Times New Roman" w:cs="Times New Roman"/>
          <w:kern w:val="24"/>
          <w:lang w:val="es-MX"/>
        </w:rPr>
      </w:pPr>
      <w:r w:rsidRPr="00AC69A1">
        <w:rPr>
          <w:rFonts w:ascii="Times New Roman" w:eastAsiaTheme="minorEastAsia" w:hAnsi="Times New Roman" w:cs="Times New Roman"/>
          <w:kern w:val="24"/>
          <w:lang w:val="es-MX" w:eastAsia="es-AR"/>
        </w:rPr>
        <w:t xml:space="preserve">El tamaño de la muestra no responde a referencias estadísticas por lo que su validez está condicionada, aunque es un número significativo y la muestra es diversificada. </w:t>
      </w:r>
      <w:r w:rsidR="00CE6989" w:rsidRPr="00AC69A1">
        <w:rPr>
          <w:rFonts w:ascii="Times New Roman" w:eastAsiaTheme="minorEastAsia" w:hAnsi="Times New Roman" w:cs="Times New Roman"/>
          <w:kern w:val="24"/>
          <w:lang w:val="es-MX" w:eastAsia="es-AR"/>
        </w:rPr>
        <w:t xml:space="preserve">La </w:t>
      </w:r>
      <w:r w:rsidR="001B3093" w:rsidRPr="00AC69A1">
        <w:rPr>
          <w:rFonts w:ascii="Times New Roman" w:eastAsiaTheme="minorEastAsia" w:hAnsi="Times New Roman" w:cs="Times New Roman"/>
          <w:kern w:val="24"/>
          <w:lang w:val="es-MX" w:eastAsia="es-AR"/>
        </w:rPr>
        <w:t>medición</w:t>
      </w:r>
      <w:r w:rsidR="00CE6989" w:rsidRPr="00AC69A1">
        <w:rPr>
          <w:rFonts w:ascii="Times New Roman" w:eastAsiaTheme="minorEastAsia" w:hAnsi="Times New Roman" w:cs="Times New Roman"/>
          <w:kern w:val="24"/>
          <w:lang w:val="es-MX" w:eastAsia="es-AR"/>
        </w:rPr>
        <w:t xml:space="preserve"> define que son empresas </w:t>
      </w:r>
      <w:r w:rsidR="00CE6989" w:rsidRPr="00AC69A1">
        <w:rPr>
          <w:rFonts w:ascii="Times New Roman" w:eastAsiaTheme="minorEastAsia" w:hAnsi="Times New Roman" w:cs="Times New Roman"/>
          <w:kern w:val="24"/>
          <w:lang w:val="es-MX" w:eastAsia="es-AR"/>
        </w:rPr>
        <w:lastRenderedPageBreak/>
        <w:t>consolidadas</w:t>
      </w:r>
      <w:r w:rsidR="00187189" w:rsidRPr="00AC69A1">
        <w:rPr>
          <w:rFonts w:ascii="Times New Roman" w:eastAsiaTheme="minorEastAsia" w:hAnsi="Times New Roman" w:cs="Times New Roman"/>
          <w:kern w:val="24"/>
          <w:lang w:val="es-MX" w:eastAsia="es-AR"/>
        </w:rPr>
        <w:t xml:space="preserve">, donde el 80% posee </w:t>
      </w:r>
      <w:r w:rsidR="001B3093" w:rsidRPr="00AC69A1">
        <w:rPr>
          <w:rFonts w:ascii="Times New Roman" w:eastAsiaTheme="minorEastAsia" w:hAnsi="Times New Roman" w:cs="Times New Roman"/>
          <w:kern w:val="24"/>
          <w:lang w:val="es-MX" w:eastAsia="es-AR"/>
        </w:rPr>
        <w:t xml:space="preserve">una antigüedad </w:t>
      </w:r>
      <w:r w:rsidR="00187189" w:rsidRPr="00AC69A1">
        <w:rPr>
          <w:rFonts w:ascii="Times New Roman" w:eastAsiaTheme="minorEastAsia" w:hAnsi="Times New Roman" w:cs="Times New Roman"/>
          <w:kern w:val="24"/>
          <w:lang w:val="es-MX" w:eastAsia="es-AR"/>
        </w:rPr>
        <w:t>mayor a 5 años</w:t>
      </w:r>
      <w:r w:rsidR="00CE6989" w:rsidRPr="00AC69A1">
        <w:rPr>
          <w:rFonts w:ascii="Times New Roman" w:eastAsiaTheme="minorEastAsia" w:hAnsi="Times New Roman" w:cs="Times New Roman"/>
          <w:kern w:val="24"/>
          <w:lang w:val="es-MX" w:eastAsia="es-AR"/>
        </w:rPr>
        <w:t xml:space="preserve">, </w:t>
      </w:r>
      <w:r w:rsidR="00187189" w:rsidRPr="00AC69A1">
        <w:rPr>
          <w:rFonts w:ascii="Times New Roman" w:eastAsiaTheme="minorEastAsia" w:hAnsi="Times New Roman" w:cs="Times New Roman"/>
          <w:kern w:val="24"/>
          <w:lang w:val="es-MX" w:eastAsia="es-AR"/>
        </w:rPr>
        <w:t xml:space="preserve">el 75% ha asumido un formato societario legal, en un alto porcentaje sus actividades </w:t>
      </w:r>
      <w:r w:rsidR="00E51BCC" w:rsidRPr="00AC69A1">
        <w:rPr>
          <w:rFonts w:ascii="Times New Roman" w:eastAsiaTheme="minorEastAsia" w:hAnsi="Times New Roman" w:cs="Times New Roman"/>
          <w:kern w:val="24"/>
          <w:lang w:val="es-MX" w:eastAsia="es-AR"/>
        </w:rPr>
        <w:t>s</w:t>
      </w:r>
      <w:r w:rsidR="00187189" w:rsidRPr="00AC69A1">
        <w:rPr>
          <w:rFonts w:ascii="Times New Roman" w:eastAsiaTheme="minorEastAsia" w:hAnsi="Times New Roman" w:cs="Times New Roman"/>
          <w:kern w:val="24"/>
          <w:lang w:val="es-MX" w:eastAsia="es-AR"/>
        </w:rPr>
        <w:t xml:space="preserve">on comerciales, de servicio y agropecuarias. Se las puede caracterizar como </w:t>
      </w:r>
      <w:r w:rsidR="00CE6989" w:rsidRPr="00AC69A1">
        <w:rPr>
          <w:rFonts w:ascii="Times New Roman" w:eastAsiaTheme="minorEastAsia" w:hAnsi="Times New Roman" w:cs="Times New Roman"/>
          <w:kern w:val="24"/>
          <w:lang w:val="es-MX" w:eastAsia="es-AR"/>
        </w:rPr>
        <w:t>pequeñas</w:t>
      </w:r>
      <w:r w:rsidR="00E51BCC" w:rsidRPr="00AC69A1">
        <w:rPr>
          <w:rFonts w:ascii="Times New Roman" w:eastAsiaTheme="minorEastAsia" w:hAnsi="Times New Roman" w:cs="Times New Roman"/>
          <w:kern w:val="24"/>
          <w:lang w:val="es-MX" w:eastAsia="es-AR"/>
        </w:rPr>
        <w:t>,</w:t>
      </w:r>
      <w:r w:rsidR="00187189" w:rsidRPr="00AC69A1">
        <w:rPr>
          <w:rFonts w:ascii="Times New Roman" w:eastAsiaTheme="minorEastAsia" w:hAnsi="Times New Roman" w:cs="Times New Roman"/>
          <w:kern w:val="24"/>
          <w:lang w:val="es-MX" w:eastAsia="es-AR"/>
        </w:rPr>
        <w:t xml:space="preserve"> pues el 60% posee menos de 5 empleados</w:t>
      </w:r>
      <w:r w:rsidR="00E51BCC" w:rsidRPr="00AC69A1">
        <w:rPr>
          <w:rFonts w:ascii="Times New Roman" w:eastAsiaTheme="minorEastAsia" w:hAnsi="Times New Roman" w:cs="Times New Roman"/>
          <w:kern w:val="24"/>
          <w:lang w:val="es-MX" w:eastAsia="es-AR"/>
        </w:rPr>
        <w:t xml:space="preserve"> </w:t>
      </w:r>
      <w:r w:rsidR="00187189" w:rsidRPr="00AC69A1">
        <w:rPr>
          <w:rFonts w:ascii="Times New Roman" w:eastAsiaTheme="minorEastAsia" w:hAnsi="Times New Roman" w:cs="Times New Roman"/>
          <w:kern w:val="24"/>
          <w:lang w:val="es-MX" w:eastAsia="es-AR"/>
        </w:rPr>
        <w:t>y su facturación es menor a U$S 20.000 mensuales. Un dato relevante es que el 66% son empresas familiares y el 88% son</w:t>
      </w:r>
      <w:r w:rsidR="00CE6989" w:rsidRPr="00AC69A1">
        <w:rPr>
          <w:rFonts w:ascii="Times New Roman" w:eastAsiaTheme="minorEastAsia" w:hAnsi="Times New Roman" w:cs="Times New Roman"/>
          <w:kern w:val="24"/>
          <w:lang w:val="es-MX" w:eastAsia="es-AR"/>
        </w:rPr>
        <w:t xml:space="preserve"> gestionadas por sus propietarios</w:t>
      </w:r>
      <w:r w:rsidR="00B1028A" w:rsidRPr="00AC69A1">
        <w:rPr>
          <w:rFonts w:ascii="Times New Roman" w:eastAsiaTheme="minorEastAsia" w:hAnsi="Times New Roman" w:cs="Times New Roman"/>
          <w:kern w:val="24"/>
          <w:lang w:val="es-MX" w:eastAsia="es-AR"/>
        </w:rPr>
        <w:t>, esta característica luego analizaremos que puede generar una propensión a la informalidad de la gestión y por consiguiente pueda faltar estímulo hacia el uso de herramientas de gestión</w:t>
      </w:r>
      <w:r w:rsidR="00AC3127" w:rsidRPr="00AC69A1">
        <w:rPr>
          <w:rFonts w:ascii="Times New Roman" w:eastAsiaTheme="minorEastAsia" w:hAnsi="Times New Roman" w:cs="Times New Roman"/>
          <w:kern w:val="24"/>
          <w:lang w:val="es-MX" w:eastAsia="es-AR"/>
        </w:rPr>
        <w:t xml:space="preserve">. </w:t>
      </w:r>
      <w:r w:rsidR="00CE6989" w:rsidRPr="00AC69A1">
        <w:rPr>
          <w:rFonts w:ascii="Times New Roman" w:eastAsiaTheme="minorEastAsia" w:hAnsi="Times New Roman" w:cs="Times New Roman"/>
          <w:kern w:val="24"/>
          <w:lang w:val="es-MX" w:eastAsia="es-AR"/>
        </w:rPr>
        <w:t xml:space="preserve">Mayoritariamente </w:t>
      </w:r>
      <w:r w:rsidR="00AC3127" w:rsidRPr="00AC69A1">
        <w:rPr>
          <w:rFonts w:ascii="Times New Roman" w:eastAsiaTheme="minorEastAsia" w:hAnsi="Times New Roman" w:cs="Times New Roman"/>
          <w:kern w:val="24"/>
          <w:lang w:val="es-MX" w:eastAsia="es-AR"/>
        </w:rPr>
        <w:t xml:space="preserve">pertenecen a </w:t>
      </w:r>
      <w:r w:rsidR="00CE6989" w:rsidRPr="00AC69A1">
        <w:rPr>
          <w:rFonts w:ascii="Times New Roman" w:eastAsiaTheme="minorEastAsia" w:hAnsi="Times New Roman" w:cs="Times New Roman"/>
          <w:kern w:val="24"/>
          <w:lang w:val="es-MX" w:eastAsia="es-AR"/>
        </w:rPr>
        <w:t>los rubros comercial, servicios y agropecuarios</w:t>
      </w:r>
      <w:r w:rsidR="00AC3127" w:rsidRPr="00AC69A1">
        <w:rPr>
          <w:rFonts w:ascii="Times New Roman" w:eastAsiaTheme="minorEastAsia" w:hAnsi="Times New Roman" w:cs="Times New Roman"/>
          <w:kern w:val="24"/>
          <w:lang w:val="es-MX" w:eastAsia="es-AR"/>
        </w:rPr>
        <w:t xml:space="preserve">. </w:t>
      </w:r>
      <w:r w:rsidR="00B1028A" w:rsidRPr="00AC69A1">
        <w:rPr>
          <w:rFonts w:ascii="Times New Roman" w:eastAsiaTheme="minorEastAsia" w:hAnsi="Times New Roman" w:cs="Times New Roman"/>
          <w:kern w:val="24"/>
          <w:lang w:val="es-MX" w:eastAsia="es-AR"/>
        </w:rPr>
        <w:t xml:space="preserve">Se auto perciben como satisfechas en la gestión </w:t>
      </w:r>
      <w:r w:rsidR="00E51BCC" w:rsidRPr="00AC69A1">
        <w:rPr>
          <w:rFonts w:ascii="Times New Roman" w:eastAsiaTheme="minorEastAsia" w:hAnsi="Times New Roman" w:cs="Times New Roman"/>
          <w:kern w:val="24"/>
          <w:lang w:val="es-MX" w:eastAsia="es-AR"/>
        </w:rPr>
        <w:t>en</w:t>
      </w:r>
      <w:r w:rsidR="00B1028A" w:rsidRPr="00AC69A1">
        <w:rPr>
          <w:rFonts w:ascii="Times New Roman" w:eastAsiaTheme="minorEastAsia" w:hAnsi="Times New Roman" w:cs="Times New Roman"/>
          <w:kern w:val="24"/>
          <w:lang w:val="es-MX" w:eastAsia="es-AR"/>
        </w:rPr>
        <w:t xml:space="preserve"> </w:t>
      </w:r>
      <w:r w:rsidR="00CE6989" w:rsidRPr="00AC69A1">
        <w:rPr>
          <w:rFonts w:ascii="Times New Roman" w:eastAsiaTheme="minorEastAsia" w:hAnsi="Times New Roman" w:cs="Times New Roman"/>
          <w:kern w:val="24"/>
          <w:lang w:val="es-MX" w:eastAsia="es-AR"/>
        </w:rPr>
        <w:t>los aspectos formales</w:t>
      </w:r>
      <w:r w:rsidR="00267976" w:rsidRPr="00AC69A1">
        <w:rPr>
          <w:rFonts w:ascii="Times New Roman" w:eastAsiaTheme="minorEastAsia" w:hAnsi="Times New Roman" w:cs="Times New Roman"/>
          <w:kern w:val="24"/>
          <w:lang w:val="es-MX" w:eastAsia="es-AR"/>
        </w:rPr>
        <w:t xml:space="preserve">, </w:t>
      </w:r>
      <w:r w:rsidR="00CE6989" w:rsidRPr="00AC69A1">
        <w:rPr>
          <w:rFonts w:ascii="Times New Roman" w:eastAsiaTheme="minorEastAsia" w:hAnsi="Times New Roman" w:cs="Times New Roman"/>
          <w:kern w:val="24"/>
          <w:lang w:val="es-MX" w:eastAsia="es-AR"/>
        </w:rPr>
        <w:t>contable</w:t>
      </w:r>
      <w:r w:rsidR="00E51BCC" w:rsidRPr="00AC69A1">
        <w:rPr>
          <w:rFonts w:ascii="Times New Roman" w:eastAsiaTheme="minorEastAsia" w:hAnsi="Times New Roman" w:cs="Times New Roman"/>
          <w:kern w:val="24"/>
          <w:lang w:val="es-MX" w:eastAsia="es-AR"/>
        </w:rPr>
        <w:t>s</w:t>
      </w:r>
      <w:r w:rsidR="00CE6989" w:rsidRPr="00AC69A1">
        <w:rPr>
          <w:rFonts w:ascii="Times New Roman" w:eastAsiaTheme="minorEastAsia" w:hAnsi="Times New Roman" w:cs="Times New Roman"/>
          <w:kern w:val="24"/>
          <w:lang w:val="es-MX" w:eastAsia="es-AR"/>
        </w:rPr>
        <w:t xml:space="preserve"> </w:t>
      </w:r>
      <w:r w:rsidR="00B1028A" w:rsidRPr="00AC69A1">
        <w:rPr>
          <w:rFonts w:ascii="Times New Roman" w:eastAsiaTheme="minorEastAsia" w:hAnsi="Times New Roman" w:cs="Times New Roman"/>
          <w:kern w:val="24"/>
          <w:lang w:val="es-MX" w:eastAsia="es-AR"/>
        </w:rPr>
        <w:t>e</w:t>
      </w:r>
      <w:r w:rsidR="00CE6989" w:rsidRPr="00AC69A1">
        <w:rPr>
          <w:rFonts w:ascii="Times New Roman" w:eastAsiaTheme="minorEastAsia" w:hAnsi="Times New Roman" w:cs="Times New Roman"/>
          <w:kern w:val="24"/>
          <w:lang w:val="es-MX" w:eastAsia="es-AR"/>
        </w:rPr>
        <w:t xml:space="preserve"> </w:t>
      </w:r>
      <w:r w:rsidR="00267976" w:rsidRPr="00AC69A1">
        <w:rPr>
          <w:rFonts w:ascii="Times New Roman" w:eastAsiaTheme="minorEastAsia" w:hAnsi="Times New Roman" w:cs="Times New Roman"/>
          <w:kern w:val="24"/>
          <w:lang w:val="es-MX" w:eastAsia="es-AR"/>
        </w:rPr>
        <w:t>impositivo</w:t>
      </w:r>
      <w:r w:rsidR="00E51BCC" w:rsidRPr="00AC69A1">
        <w:rPr>
          <w:rFonts w:ascii="Times New Roman" w:eastAsiaTheme="minorEastAsia" w:hAnsi="Times New Roman" w:cs="Times New Roman"/>
          <w:kern w:val="24"/>
          <w:lang w:val="es-MX" w:eastAsia="es-AR"/>
        </w:rPr>
        <w:t>s</w:t>
      </w:r>
      <w:r w:rsidR="00267976" w:rsidRPr="00AC69A1">
        <w:rPr>
          <w:rFonts w:ascii="Times New Roman" w:eastAsiaTheme="minorEastAsia" w:hAnsi="Times New Roman" w:cs="Times New Roman"/>
          <w:kern w:val="24"/>
          <w:lang w:val="es-MX" w:eastAsia="es-AR"/>
        </w:rPr>
        <w:t>,</w:t>
      </w:r>
      <w:r w:rsidR="00B1028A" w:rsidRPr="00AC69A1">
        <w:rPr>
          <w:rFonts w:ascii="Times New Roman" w:eastAsiaTheme="minorEastAsia" w:hAnsi="Times New Roman" w:cs="Times New Roman"/>
          <w:kern w:val="24"/>
          <w:lang w:val="es-MX" w:eastAsia="es-AR"/>
        </w:rPr>
        <w:t xml:space="preserve"> así como también en la gestión financiera, comercial y operativa, en tanto que tienen una gestión regular </w:t>
      </w:r>
      <w:r w:rsidR="00E51BCC" w:rsidRPr="00AC69A1">
        <w:rPr>
          <w:rFonts w:ascii="Times New Roman" w:eastAsiaTheme="minorEastAsia" w:hAnsi="Times New Roman" w:cs="Times New Roman"/>
          <w:kern w:val="24"/>
          <w:lang w:val="es-MX" w:eastAsia="es-AR"/>
        </w:rPr>
        <w:t>respecto a los</w:t>
      </w:r>
      <w:r w:rsidR="00B1028A" w:rsidRPr="00AC69A1">
        <w:rPr>
          <w:rFonts w:ascii="Times New Roman" w:eastAsiaTheme="minorEastAsia" w:hAnsi="Times New Roman" w:cs="Times New Roman"/>
          <w:kern w:val="24"/>
          <w:lang w:val="es-MX" w:eastAsia="es-AR"/>
        </w:rPr>
        <w:t xml:space="preserve"> costos, planificación y recursos humanos</w:t>
      </w:r>
      <w:r w:rsidR="00487F89" w:rsidRPr="00AC69A1">
        <w:rPr>
          <w:rFonts w:ascii="Times New Roman" w:eastAsiaTheme="minorEastAsia" w:hAnsi="Times New Roman" w:cs="Times New Roman"/>
          <w:kern w:val="24"/>
          <w:lang w:val="es-MX" w:eastAsia="es-AR"/>
        </w:rPr>
        <w:t xml:space="preserve">. Los contadores poseen un </w:t>
      </w:r>
      <w:r w:rsidR="00267976" w:rsidRPr="00AC69A1">
        <w:rPr>
          <w:rFonts w:ascii="Times New Roman" w:eastAsiaTheme="minorEastAsia" w:hAnsi="Times New Roman" w:cs="Times New Roman"/>
          <w:kern w:val="24"/>
          <w:lang w:val="es-MX" w:eastAsia="es-AR"/>
        </w:rPr>
        <w:t>destacado</w:t>
      </w:r>
      <w:r w:rsidR="00487F89" w:rsidRPr="00AC69A1">
        <w:rPr>
          <w:rFonts w:ascii="Times New Roman" w:eastAsiaTheme="minorEastAsia" w:hAnsi="Times New Roman" w:cs="Times New Roman"/>
          <w:kern w:val="24"/>
          <w:lang w:val="es-MX" w:eastAsia="es-AR"/>
        </w:rPr>
        <w:t xml:space="preserve"> </w:t>
      </w:r>
      <w:r w:rsidR="00267976" w:rsidRPr="00AC69A1">
        <w:rPr>
          <w:rFonts w:ascii="Times New Roman" w:eastAsiaTheme="minorEastAsia" w:hAnsi="Times New Roman" w:cs="Times New Roman"/>
          <w:kern w:val="24"/>
          <w:lang w:val="es-MX" w:eastAsia="es-AR"/>
        </w:rPr>
        <w:t xml:space="preserve">asesoramiento </w:t>
      </w:r>
      <w:r w:rsidR="00487F89" w:rsidRPr="00AC69A1">
        <w:rPr>
          <w:rFonts w:ascii="Times New Roman" w:eastAsiaTheme="minorEastAsia" w:hAnsi="Times New Roman" w:cs="Times New Roman"/>
          <w:kern w:val="24"/>
          <w:lang w:val="es-MX" w:eastAsia="es-AR"/>
        </w:rPr>
        <w:t>en las áreas impositiva</w:t>
      </w:r>
      <w:r w:rsidR="00E51BCC" w:rsidRPr="00AC69A1">
        <w:rPr>
          <w:rFonts w:ascii="Times New Roman" w:eastAsiaTheme="minorEastAsia" w:hAnsi="Times New Roman" w:cs="Times New Roman"/>
          <w:kern w:val="24"/>
          <w:lang w:val="es-MX" w:eastAsia="es-AR"/>
        </w:rPr>
        <w:t xml:space="preserve"> y</w:t>
      </w:r>
      <w:r w:rsidR="00487F89" w:rsidRPr="00AC69A1">
        <w:rPr>
          <w:rFonts w:ascii="Times New Roman" w:eastAsiaTheme="minorEastAsia" w:hAnsi="Times New Roman" w:cs="Times New Roman"/>
          <w:kern w:val="24"/>
          <w:lang w:val="es-MX" w:eastAsia="es-AR"/>
        </w:rPr>
        <w:t xml:space="preserve"> contable, </w:t>
      </w:r>
      <w:r w:rsidR="00267976" w:rsidRPr="00AC69A1">
        <w:rPr>
          <w:rFonts w:ascii="Times New Roman" w:eastAsiaTheme="minorEastAsia" w:hAnsi="Times New Roman" w:cs="Times New Roman"/>
          <w:kern w:val="24"/>
          <w:lang w:val="es-MX" w:eastAsia="es-AR"/>
        </w:rPr>
        <w:t xml:space="preserve">buena en los aspectos </w:t>
      </w:r>
      <w:r w:rsidR="00487F89" w:rsidRPr="00AC69A1">
        <w:rPr>
          <w:rFonts w:ascii="Times New Roman" w:eastAsiaTheme="minorEastAsia" w:hAnsi="Times New Roman" w:cs="Times New Roman"/>
          <w:kern w:val="24"/>
          <w:lang w:val="es-MX" w:eastAsia="es-AR"/>
        </w:rPr>
        <w:t>financier</w:t>
      </w:r>
      <w:r w:rsidR="00267976" w:rsidRPr="00AC69A1">
        <w:rPr>
          <w:rFonts w:ascii="Times New Roman" w:eastAsiaTheme="minorEastAsia" w:hAnsi="Times New Roman" w:cs="Times New Roman"/>
          <w:kern w:val="24"/>
          <w:lang w:val="es-MX" w:eastAsia="es-AR"/>
        </w:rPr>
        <w:t>os</w:t>
      </w:r>
      <w:r w:rsidR="00487F89" w:rsidRPr="00AC69A1">
        <w:rPr>
          <w:rFonts w:ascii="Times New Roman" w:eastAsiaTheme="minorEastAsia" w:hAnsi="Times New Roman" w:cs="Times New Roman"/>
          <w:kern w:val="24"/>
          <w:lang w:val="es-MX" w:eastAsia="es-AR"/>
        </w:rPr>
        <w:t xml:space="preserve"> y laboral y regular en la elaboración de informes de gestión</w:t>
      </w:r>
      <w:r w:rsidR="00267976" w:rsidRPr="00AC69A1">
        <w:rPr>
          <w:rFonts w:ascii="Times New Roman" w:eastAsiaTheme="minorEastAsia" w:hAnsi="Times New Roman" w:cs="Times New Roman"/>
          <w:kern w:val="24"/>
          <w:lang w:val="es-MX" w:eastAsia="es-AR"/>
        </w:rPr>
        <w:t xml:space="preserve">, en consonancia con </w:t>
      </w:r>
      <w:r w:rsidR="00E51BCC" w:rsidRPr="00AC69A1">
        <w:rPr>
          <w:rFonts w:ascii="Times New Roman" w:eastAsiaTheme="minorEastAsia" w:hAnsi="Times New Roman" w:cs="Times New Roman"/>
          <w:kern w:val="24"/>
          <w:lang w:val="es-MX" w:eastAsia="es-AR"/>
        </w:rPr>
        <w:t xml:space="preserve">las </w:t>
      </w:r>
      <w:r w:rsidR="00267976" w:rsidRPr="00AC69A1">
        <w:rPr>
          <w:rFonts w:ascii="Times New Roman" w:eastAsiaTheme="minorEastAsia" w:hAnsi="Times New Roman" w:cs="Times New Roman"/>
          <w:kern w:val="24"/>
          <w:lang w:val="es-MX" w:eastAsia="es-AR"/>
        </w:rPr>
        <w:t>fortalezas destacadas en la gestión</w:t>
      </w:r>
      <w:r w:rsidR="00AC3127" w:rsidRPr="00AC69A1">
        <w:rPr>
          <w:rFonts w:ascii="Times New Roman" w:eastAsiaTheme="minorEastAsia" w:hAnsi="Times New Roman" w:cs="Times New Roman"/>
          <w:kern w:val="24"/>
          <w:lang w:val="es-MX" w:eastAsia="es-AR"/>
        </w:rPr>
        <w:t xml:space="preserve">. </w:t>
      </w:r>
      <w:r w:rsidR="00834D0D" w:rsidRPr="00AC69A1">
        <w:rPr>
          <w:rFonts w:ascii="Times New Roman" w:eastAsiaTheme="majorEastAsia" w:hAnsi="Times New Roman" w:cs="Times New Roman"/>
          <w:kern w:val="24"/>
          <w:lang w:val="es-MX"/>
        </w:rPr>
        <w:t>La gestión de los sistemas contables es muy buen</w:t>
      </w:r>
      <w:r w:rsidR="0016499A" w:rsidRPr="00AC69A1">
        <w:rPr>
          <w:rFonts w:ascii="Times New Roman" w:eastAsiaTheme="majorEastAsia" w:hAnsi="Times New Roman" w:cs="Times New Roman"/>
          <w:kern w:val="24"/>
          <w:lang w:val="es-MX"/>
        </w:rPr>
        <w:t>a</w:t>
      </w:r>
      <w:r w:rsidR="00834D0D" w:rsidRPr="00AC69A1">
        <w:rPr>
          <w:rFonts w:ascii="Times New Roman" w:eastAsiaTheme="majorEastAsia" w:hAnsi="Times New Roman" w:cs="Times New Roman"/>
          <w:kern w:val="24"/>
          <w:lang w:val="es-MX"/>
        </w:rPr>
        <w:t xml:space="preserve">, la gestión de presupuestos y sistemas informatizados es buena, en tanto que es mala </w:t>
      </w:r>
      <w:r w:rsidRPr="00AC69A1">
        <w:rPr>
          <w:rFonts w:ascii="Times New Roman" w:eastAsiaTheme="majorEastAsia" w:hAnsi="Times New Roman" w:cs="Times New Roman"/>
          <w:kern w:val="24"/>
          <w:lang w:val="es-MX"/>
        </w:rPr>
        <w:t>la planificación estratégica, los sistemas de costos, cuadros de mando</w:t>
      </w:r>
      <w:r w:rsidR="0016499A" w:rsidRPr="00AC69A1">
        <w:rPr>
          <w:rFonts w:ascii="Times New Roman" w:eastAsiaTheme="majorEastAsia" w:hAnsi="Times New Roman" w:cs="Times New Roman"/>
          <w:kern w:val="24"/>
          <w:lang w:val="es-MX"/>
        </w:rPr>
        <w:t xml:space="preserve"> y</w:t>
      </w:r>
      <w:r w:rsidRPr="00AC69A1">
        <w:rPr>
          <w:rFonts w:ascii="Times New Roman" w:eastAsiaTheme="majorEastAsia" w:hAnsi="Times New Roman" w:cs="Times New Roman"/>
          <w:kern w:val="24"/>
          <w:lang w:val="es-MX"/>
        </w:rPr>
        <w:t xml:space="preserve"> análisis </w:t>
      </w:r>
      <w:proofErr w:type="spellStart"/>
      <w:r w:rsidRPr="00AC69A1">
        <w:rPr>
          <w:rFonts w:ascii="Times New Roman" w:eastAsiaTheme="majorEastAsia" w:hAnsi="Times New Roman" w:cs="Times New Roman"/>
          <w:kern w:val="24"/>
          <w:lang w:val="es-MX"/>
        </w:rPr>
        <w:t>foda</w:t>
      </w:r>
      <w:proofErr w:type="spellEnd"/>
      <w:r w:rsidR="00834D0D" w:rsidRPr="00AC69A1">
        <w:rPr>
          <w:rFonts w:ascii="Times New Roman" w:eastAsiaTheme="majorEastAsia" w:hAnsi="Times New Roman" w:cs="Times New Roman"/>
          <w:kern w:val="24"/>
          <w:lang w:val="es-MX"/>
        </w:rPr>
        <w:t xml:space="preserve">. Se reconoce en un </w:t>
      </w:r>
      <w:r w:rsidR="00CE6989" w:rsidRPr="00AC69A1">
        <w:rPr>
          <w:rFonts w:ascii="Times New Roman" w:eastAsiaTheme="majorEastAsia" w:hAnsi="Times New Roman" w:cs="Times New Roman"/>
          <w:kern w:val="24"/>
          <w:lang w:val="es-MX"/>
        </w:rPr>
        <w:t>93%</w:t>
      </w:r>
      <w:r w:rsidR="0016499A" w:rsidRPr="00AC69A1">
        <w:rPr>
          <w:rFonts w:ascii="Times New Roman" w:eastAsiaTheme="majorEastAsia" w:hAnsi="Times New Roman" w:cs="Times New Roman"/>
          <w:kern w:val="24"/>
          <w:lang w:val="es-MX"/>
        </w:rPr>
        <w:t>,</w:t>
      </w:r>
      <w:r w:rsidR="00CE6989" w:rsidRPr="00AC69A1">
        <w:rPr>
          <w:rFonts w:ascii="Times New Roman" w:eastAsiaTheme="majorEastAsia" w:hAnsi="Times New Roman" w:cs="Times New Roman"/>
          <w:kern w:val="24"/>
          <w:lang w:val="es-MX"/>
        </w:rPr>
        <w:t xml:space="preserve"> </w:t>
      </w:r>
      <w:r w:rsidR="00834D0D" w:rsidRPr="00AC69A1">
        <w:rPr>
          <w:rFonts w:ascii="Times New Roman" w:eastAsiaTheme="majorEastAsia" w:hAnsi="Times New Roman" w:cs="Times New Roman"/>
          <w:kern w:val="24"/>
          <w:lang w:val="es-MX"/>
        </w:rPr>
        <w:t xml:space="preserve">que </w:t>
      </w:r>
      <w:r w:rsidR="00CE6989" w:rsidRPr="00AC69A1">
        <w:rPr>
          <w:rFonts w:ascii="Times New Roman" w:eastAsiaTheme="majorEastAsia" w:hAnsi="Times New Roman" w:cs="Times New Roman"/>
          <w:kern w:val="24"/>
          <w:lang w:val="es-MX"/>
        </w:rPr>
        <w:t>al implementar</w:t>
      </w:r>
      <w:r w:rsidR="00834D0D" w:rsidRPr="00AC69A1">
        <w:rPr>
          <w:rFonts w:ascii="Times New Roman" w:eastAsiaTheme="majorEastAsia" w:hAnsi="Times New Roman" w:cs="Times New Roman"/>
          <w:kern w:val="24"/>
          <w:lang w:val="es-MX"/>
        </w:rPr>
        <w:t xml:space="preserve"> herramientas de gestión </w:t>
      </w:r>
      <w:r w:rsidR="00CE6989" w:rsidRPr="00AC69A1">
        <w:rPr>
          <w:rFonts w:ascii="Times New Roman" w:eastAsiaTheme="majorEastAsia" w:hAnsi="Times New Roman" w:cs="Times New Roman"/>
          <w:kern w:val="24"/>
          <w:lang w:val="es-MX"/>
        </w:rPr>
        <w:t>han mejorado l</w:t>
      </w:r>
      <w:r w:rsidR="00834D0D" w:rsidRPr="00AC69A1">
        <w:rPr>
          <w:rFonts w:ascii="Times New Roman" w:eastAsiaTheme="majorEastAsia" w:hAnsi="Times New Roman" w:cs="Times New Roman"/>
          <w:kern w:val="24"/>
          <w:lang w:val="es-MX"/>
        </w:rPr>
        <w:t>os resultados</w:t>
      </w:r>
      <w:r w:rsidR="00A0607E" w:rsidRPr="00AC69A1">
        <w:rPr>
          <w:rFonts w:ascii="Times New Roman" w:eastAsiaTheme="majorEastAsia" w:hAnsi="Times New Roman" w:cs="Times New Roman"/>
          <w:kern w:val="24"/>
          <w:lang w:val="es-MX"/>
        </w:rPr>
        <w:t xml:space="preserve">, en orden de visualización de mejoras en los aspectos contables, la planificación estratégica, los presupuestos y sistemas de costos, en menor medida cuadro de mando y análisis </w:t>
      </w:r>
      <w:proofErr w:type="spellStart"/>
      <w:r w:rsidR="00A0607E" w:rsidRPr="00AC69A1">
        <w:rPr>
          <w:rFonts w:ascii="Times New Roman" w:eastAsiaTheme="majorEastAsia" w:hAnsi="Times New Roman" w:cs="Times New Roman"/>
          <w:kern w:val="24"/>
          <w:lang w:val="es-MX"/>
        </w:rPr>
        <w:t>foda</w:t>
      </w:r>
      <w:proofErr w:type="spellEnd"/>
      <w:r w:rsidR="00A0607E" w:rsidRPr="00AC69A1">
        <w:rPr>
          <w:rFonts w:ascii="Times New Roman" w:eastAsiaTheme="majorEastAsia" w:hAnsi="Times New Roman" w:cs="Times New Roman"/>
          <w:kern w:val="24"/>
          <w:lang w:val="es-MX"/>
        </w:rPr>
        <w:t>. Estos últimos resultados se relativizan, pues al haber sido respondido a través de una encuesta, los conceptos pueden no haber sido comprensibles</w:t>
      </w:r>
      <w:r w:rsidR="0016499A" w:rsidRPr="00AC69A1">
        <w:rPr>
          <w:rFonts w:ascii="Times New Roman" w:eastAsiaTheme="majorEastAsia" w:hAnsi="Times New Roman" w:cs="Times New Roman"/>
          <w:kern w:val="24"/>
          <w:lang w:val="es-MX"/>
        </w:rPr>
        <w:t xml:space="preserve"> por los encuestados</w:t>
      </w:r>
      <w:r w:rsidR="00A0607E" w:rsidRPr="00AC69A1">
        <w:rPr>
          <w:rFonts w:ascii="Times New Roman" w:eastAsiaTheme="majorEastAsia" w:hAnsi="Times New Roman" w:cs="Times New Roman"/>
          <w:kern w:val="24"/>
          <w:lang w:val="es-MX"/>
        </w:rPr>
        <w:t>, esta información habría sido mejor relevada en una entrevista</w:t>
      </w:r>
      <w:r w:rsidR="0016499A" w:rsidRPr="00AC69A1">
        <w:rPr>
          <w:rFonts w:ascii="Times New Roman" w:eastAsiaTheme="majorEastAsia" w:hAnsi="Times New Roman" w:cs="Times New Roman"/>
          <w:kern w:val="24"/>
          <w:lang w:val="es-MX"/>
        </w:rPr>
        <w:t>.</w:t>
      </w:r>
    </w:p>
    <w:p w14:paraId="6DCD9D04" w14:textId="4CECC80E" w:rsidR="00CE6989" w:rsidRPr="00AC69A1" w:rsidRDefault="00CE6989" w:rsidP="00A63054">
      <w:pPr>
        <w:spacing w:before="240" w:after="0" w:line="240" w:lineRule="auto"/>
        <w:contextualSpacing/>
        <w:jc w:val="both"/>
        <w:rPr>
          <w:rFonts w:ascii="Times New Roman" w:eastAsiaTheme="majorEastAsia" w:hAnsi="Times New Roman" w:cs="Times New Roman"/>
          <w:kern w:val="24"/>
          <w:lang w:val="es-AR"/>
        </w:rPr>
      </w:pPr>
      <w:r w:rsidRPr="00AC69A1">
        <w:rPr>
          <w:rFonts w:ascii="Times New Roman" w:eastAsiaTheme="majorEastAsia" w:hAnsi="Times New Roman" w:cs="Times New Roman"/>
          <w:kern w:val="24"/>
          <w:lang w:val="es-MX"/>
        </w:rPr>
        <w:t xml:space="preserve"> </w:t>
      </w:r>
      <w:r w:rsidR="00E51BCC" w:rsidRPr="00AC69A1">
        <w:rPr>
          <w:rFonts w:ascii="Times New Roman" w:eastAsiaTheme="majorEastAsia" w:hAnsi="Times New Roman" w:cs="Times New Roman"/>
          <w:kern w:val="24"/>
          <w:lang w:val="es-MX"/>
        </w:rPr>
        <w:t>Al n</w:t>
      </w:r>
      <w:r w:rsidRPr="00AC69A1">
        <w:rPr>
          <w:rFonts w:ascii="Times New Roman" w:eastAsiaTheme="majorEastAsia" w:hAnsi="Times New Roman" w:cs="Times New Roman"/>
          <w:kern w:val="24"/>
          <w:lang w:val="es-MX"/>
        </w:rPr>
        <w:t>o ha</w:t>
      </w:r>
      <w:r w:rsidR="00E51BCC" w:rsidRPr="00AC69A1">
        <w:rPr>
          <w:rFonts w:ascii="Times New Roman" w:eastAsiaTheme="majorEastAsia" w:hAnsi="Times New Roman" w:cs="Times New Roman"/>
          <w:kern w:val="24"/>
          <w:lang w:val="es-MX"/>
        </w:rPr>
        <w:t>ber</w:t>
      </w:r>
      <w:r w:rsidRPr="00AC69A1">
        <w:rPr>
          <w:rFonts w:ascii="Times New Roman" w:eastAsiaTheme="majorEastAsia" w:hAnsi="Times New Roman" w:cs="Times New Roman"/>
          <w:kern w:val="24"/>
          <w:lang w:val="es-MX"/>
        </w:rPr>
        <w:t xml:space="preserve"> podido desarrollar las entrevistas, ni </w:t>
      </w:r>
      <w:r w:rsidR="0016499A" w:rsidRPr="00AC69A1">
        <w:rPr>
          <w:rFonts w:ascii="Times New Roman" w:eastAsiaTheme="majorEastAsia" w:hAnsi="Times New Roman" w:cs="Times New Roman"/>
          <w:kern w:val="24"/>
          <w:lang w:val="es-MX"/>
        </w:rPr>
        <w:t xml:space="preserve">tener </w:t>
      </w:r>
      <w:r w:rsidRPr="00AC69A1">
        <w:rPr>
          <w:rFonts w:ascii="Times New Roman" w:eastAsiaTheme="majorEastAsia" w:hAnsi="Times New Roman" w:cs="Times New Roman"/>
          <w:kern w:val="24"/>
          <w:lang w:val="es-MX"/>
        </w:rPr>
        <w:t xml:space="preserve">el acceso a la información financiera, </w:t>
      </w:r>
      <w:r w:rsidR="00E51BCC" w:rsidRPr="00AC69A1">
        <w:rPr>
          <w:rFonts w:ascii="Times New Roman" w:eastAsiaTheme="majorEastAsia" w:hAnsi="Times New Roman" w:cs="Times New Roman"/>
          <w:kern w:val="24"/>
          <w:lang w:val="es-MX"/>
        </w:rPr>
        <w:t xml:space="preserve">se </w:t>
      </w:r>
      <w:r w:rsidRPr="00AC69A1">
        <w:rPr>
          <w:rFonts w:ascii="Times New Roman" w:eastAsiaTheme="majorEastAsia" w:hAnsi="Times New Roman" w:cs="Times New Roman"/>
          <w:kern w:val="24"/>
          <w:lang w:val="es-MX"/>
        </w:rPr>
        <w:t>ha limitado la efectividad de las conclusiones</w:t>
      </w:r>
      <w:r w:rsidR="00E51BCC" w:rsidRPr="00AC69A1">
        <w:rPr>
          <w:rFonts w:ascii="Times New Roman" w:eastAsiaTheme="majorEastAsia" w:hAnsi="Times New Roman" w:cs="Times New Roman"/>
          <w:kern w:val="24"/>
          <w:lang w:val="es-MX"/>
        </w:rPr>
        <w:t>.</w:t>
      </w:r>
    </w:p>
    <w:p w14:paraId="1CEF3377" w14:textId="52C60778" w:rsidR="00CE6989" w:rsidRPr="00AC69A1" w:rsidRDefault="00CE6989" w:rsidP="00A63054">
      <w:pPr>
        <w:spacing w:before="240" w:line="240" w:lineRule="auto"/>
        <w:jc w:val="both"/>
        <w:rPr>
          <w:rFonts w:ascii="Times New Roman" w:eastAsiaTheme="majorEastAsia" w:hAnsi="Times New Roman" w:cs="Times New Roman"/>
          <w:kern w:val="24"/>
          <w:lang w:val="es-MX"/>
        </w:rPr>
      </w:pPr>
      <w:r w:rsidRPr="00AC69A1">
        <w:rPr>
          <w:rFonts w:ascii="Times New Roman" w:eastAsiaTheme="majorEastAsia" w:hAnsi="Times New Roman" w:cs="Times New Roman"/>
          <w:kern w:val="24"/>
          <w:lang w:val="es-MX"/>
        </w:rPr>
        <w:t xml:space="preserve">Se han </w:t>
      </w:r>
      <w:r w:rsidR="00CF3EB8" w:rsidRPr="00AC69A1">
        <w:rPr>
          <w:rFonts w:ascii="Times New Roman" w:eastAsiaTheme="majorEastAsia" w:hAnsi="Times New Roman" w:cs="Times New Roman"/>
          <w:kern w:val="24"/>
          <w:lang w:val="es-MX"/>
        </w:rPr>
        <w:t>abierto nuevos problemas a abordar, derivados de la teoría de la agencia y condicionamiento de la calidad de la información por efectos impositivos</w:t>
      </w:r>
      <w:r w:rsidR="00E51BCC" w:rsidRPr="00AC69A1">
        <w:rPr>
          <w:rFonts w:ascii="Times New Roman" w:eastAsiaTheme="majorEastAsia" w:hAnsi="Times New Roman" w:cs="Times New Roman"/>
          <w:kern w:val="24"/>
          <w:lang w:val="es-MX"/>
        </w:rPr>
        <w:t>. Al haberse relevado que un alto porcentaje son gestionadas por sus propietarios, esto podría inferir que al no tener que reportar a terceros</w:t>
      </w:r>
      <w:r w:rsidR="00C254F5" w:rsidRPr="00AC69A1">
        <w:rPr>
          <w:rFonts w:ascii="Times New Roman" w:eastAsiaTheme="majorEastAsia" w:hAnsi="Times New Roman" w:cs="Times New Roman"/>
          <w:kern w:val="24"/>
          <w:lang w:val="es-MX"/>
        </w:rPr>
        <w:t>,</w:t>
      </w:r>
      <w:r w:rsidR="00E51BCC" w:rsidRPr="00AC69A1">
        <w:rPr>
          <w:rFonts w:ascii="Times New Roman" w:eastAsiaTheme="majorEastAsia" w:hAnsi="Times New Roman" w:cs="Times New Roman"/>
          <w:kern w:val="24"/>
          <w:lang w:val="es-MX"/>
        </w:rPr>
        <w:t xml:space="preserve"> de rango superior</w:t>
      </w:r>
      <w:r w:rsidR="00C254F5" w:rsidRPr="00AC69A1">
        <w:rPr>
          <w:rFonts w:ascii="Times New Roman" w:eastAsiaTheme="majorEastAsia" w:hAnsi="Times New Roman" w:cs="Times New Roman"/>
          <w:kern w:val="24"/>
          <w:lang w:val="es-MX"/>
        </w:rPr>
        <w:t>,</w:t>
      </w:r>
      <w:r w:rsidR="00E51BCC" w:rsidRPr="00AC69A1">
        <w:rPr>
          <w:rFonts w:ascii="Times New Roman" w:eastAsiaTheme="majorEastAsia" w:hAnsi="Times New Roman" w:cs="Times New Roman"/>
          <w:kern w:val="24"/>
          <w:lang w:val="es-MX"/>
        </w:rPr>
        <w:t xml:space="preserve"> los resultados de la gestión, la información no es generada de manera formal, retroalimentando el carácter intuitivo del empresario</w:t>
      </w:r>
      <w:r w:rsidR="00C254F5" w:rsidRPr="00AC69A1">
        <w:rPr>
          <w:rFonts w:ascii="Times New Roman" w:eastAsiaTheme="majorEastAsia" w:hAnsi="Times New Roman" w:cs="Times New Roman"/>
          <w:kern w:val="24"/>
          <w:lang w:val="es-MX"/>
        </w:rPr>
        <w:t>. Otro aspecto que se pretenderá confirmar en estudios posteriores, es si la formalidad de la gestión de información es condicionada por razones tributarias, derivando en ocultar transacciones.</w:t>
      </w:r>
    </w:p>
    <w:p w14:paraId="7372AA09" w14:textId="7131732F" w:rsidR="00C254F5" w:rsidRPr="00AC69A1" w:rsidRDefault="00C254F5" w:rsidP="00A63054">
      <w:pPr>
        <w:spacing w:before="240" w:line="240" w:lineRule="auto"/>
        <w:jc w:val="both"/>
        <w:rPr>
          <w:rFonts w:ascii="Times New Roman" w:eastAsiaTheme="majorEastAsia" w:hAnsi="Times New Roman" w:cs="Times New Roman"/>
          <w:kern w:val="24"/>
          <w:lang w:val="es-AR"/>
        </w:rPr>
      </w:pPr>
      <w:r w:rsidRPr="00AC69A1">
        <w:rPr>
          <w:rFonts w:ascii="Times New Roman" w:eastAsiaTheme="majorEastAsia" w:hAnsi="Times New Roman" w:cs="Times New Roman"/>
          <w:kern w:val="24"/>
          <w:lang w:val="es-MX"/>
        </w:rPr>
        <w:t xml:space="preserve">Este estudio puede ser comparado a estudios similares a los efectos de confirmar la hipótesis, asimismo poder profundizar con mejores herramientas de relevamiento la gestión empresarial pyme, además de poner en estudio los comportamientos de los propietarios respecto de informes de gestión, su comprensión y efecto de la informalidad derivada de aspectos impositivos. </w:t>
      </w:r>
    </w:p>
    <w:p w14:paraId="64FD9F3F" w14:textId="77777777" w:rsidR="00CE6989" w:rsidRPr="00AC69A1" w:rsidRDefault="00CE6989" w:rsidP="00F67CB1">
      <w:pPr>
        <w:pStyle w:val="Prrafodelista"/>
        <w:spacing w:after="0" w:line="240" w:lineRule="auto"/>
        <w:ind w:left="0"/>
        <w:rPr>
          <w:rFonts w:ascii="Times New Roman" w:eastAsiaTheme="majorEastAsia" w:hAnsi="Times New Roman" w:cs="Times New Roman"/>
          <w:kern w:val="24"/>
          <w:lang w:val="es-MX"/>
        </w:rPr>
      </w:pPr>
    </w:p>
    <w:p w14:paraId="5C4538F8" w14:textId="77777777" w:rsidR="008D472F" w:rsidRPr="00AC69A1" w:rsidRDefault="008D472F" w:rsidP="00F67CB1">
      <w:pPr>
        <w:pStyle w:val="Prrafodelista"/>
        <w:spacing w:after="0" w:line="240" w:lineRule="auto"/>
        <w:ind w:left="0"/>
        <w:rPr>
          <w:rFonts w:ascii="Times New Roman" w:hAnsi="Times New Roman" w:cs="Times New Roman"/>
          <w:lang w:val="es-AR"/>
        </w:rPr>
      </w:pPr>
    </w:p>
    <w:p w14:paraId="273B9400" w14:textId="230AC5DD" w:rsidR="002B6D81" w:rsidRPr="00AC69A1" w:rsidRDefault="002B6D81" w:rsidP="00F67CB1">
      <w:pPr>
        <w:pStyle w:val="Prrafodelista"/>
        <w:spacing w:after="0" w:line="240" w:lineRule="auto"/>
        <w:ind w:left="0"/>
        <w:rPr>
          <w:rFonts w:ascii="Times New Roman" w:hAnsi="Times New Roman" w:cs="Times New Roman"/>
          <w:b/>
          <w:bCs/>
          <w:u w:val="single"/>
          <w:lang w:val="es-AR"/>
        </w:rPr>
      </w:pPr>
      <w:r w:rsidRPr="00AC69A1">
        <w:rPr>
          <w:rFonts w:ascii="Times New Roman" w:hAnsi="Times New Roman" w:cs="Times New Roman"/>
          <w:b/>
          <w:bCs/>
          <w:u w:val="single"/>
          <w:lang w:val="es-AR"/>
        </w:rPr>
        <w:t>Bibliografía</w:t>
      </w:r>
    </w:p>
    <w:p w14:paraId="44713822" w14:textId="77777777" w:rsidR="00E04232" w:rsidRPr="00AC69A1" w:rsidRDefault="00E04232" w:rsidP="00E04232">
      <w:pPr>
        <w:pStyle w:val="Prrafodelista"/>
        <w:ind w:left="0"/>
        <w:rPr>
          <w:rStyle w:val="Hipervnculo"/>
          <w:rFonts w:ascii="Times New Roman" w:hAnsi="Times New Roman" w:cs="Times New Roman"/>
          <w:color w:val="auto"/>
          <w:u w:val="none"/>
          <w:lang w:val="es-AR"/>
        </w:rPr>
      </w:pPr>
      <w:r w:rsidRPr="00AC69A1">
        <w:rPr>
          <w:rFonts w:ascii="Times New Roman" w:hAnsi="Times New Roman" w:cs="Times New Roman"/>
          <w:lang w:val="es-AR"/>
        </w:rPr>
        <w:t xml:space="preserve">AECA, Principios de Contabilidad de Gestión, </w:t>
      </w:r>
      <w:hyperlink r:id="rId21" w:history="1">
        <w:r w:rsidRPr="00AC69A1">
          <w:rPr>
            <w:rStyle w:val="Hipervnculo"/>
            <w:rFonts w:ascii="Times New Roman" w:hAnsi="Times New Roman" w:cs="Times New Roman"/>
            <w:color w:val="auto"/>
            <w:u w:val="none"/>
            <w:lang w:val="es-AR"/>
          </w:rPr>
          <w:t>https://aeca.es/publicaciones2/documentos/documentos-emitidos-principios-de-contabilidad-de-gestion/</w:t>
        </w:r>
      </w:hyperlink>
    </w:p>
    <w:p w14:paraId="46833775" w14:textId="77777777" w:rsidR="00E04232" w:rsidRPr="00AC69A1" w:rsidRDefault="00E04232" w:rsidP="00E04232">
      <w:pPr>
        <w:pStyle w:val="Prrafodelista"/>
        <w:ind w:left="0"/>
        <w:rPr>
          <w:rStyle w:val="Hipervnculo"/>
          <w:rFonts w:ascii="Times New Roman" w:hAnsi="Times New Roman" w:cs="Times New Roman"/>
          <w:color w:val="auto"/>
          <w:lang w:val="es-AR"/>
        </w:rPr>
      </w:pPr>
    </w:p>
    <w:p w14:paraId="32F36BCE" w14:textId="77777777" w:rsidR="00E04232" w:rsidRPr="00AC69A1" w:rsidRDefault="00E04232" w:rsidP="00E04232">
      <w:pPr>
        <w:pStyle w:val="Prrafodelista"/>
        <w:ind w:left="0"/>
        <w:rPr>
          <w:rFonts w:ascii="Times New Roman" w:hAnsi="Times New Roman" w:cs="Times New Roman"/>
          <w:lang w:val="es-AR"/>
        </w:rPr>
      </w:pPr>
      <w:r w:rsidRPr="00AC69A1">
        <w:rPr>
          <w:rFonts w:ascii="Times New Roman" w:hAnsi="Times New Roman" w:cs="Times New Roman"/>
        </w:rPr>
        <w:t xml:space="preserve">Amat, J.; Carmona, S.; Roberts, H. Context and change in management accounting systems: A Spanish case study. </w:t>
      </w:r>
      <w:r w:rsidRPr="00AC69A1">
        <w:rPr>
          <w:rFonts w:ascii="Times New Roman" w:hAnsi="Times New Roman" w:cs="Times New Roman"/>
          <w:lang w:val="es-AR"/>
        </w:rPr>
        <w:t xml:space="preserve">Management </w:t>
      </w:r>
      <w:proofErr w:type="spellStart"/>
      <w:r w:rsidRPr="00AC69A1">
        <w:rPr>
          <w:rFonts w:ascii="Times New Roman" w:hAnsi="Times New Roman" w:cs="Times New Roman"/>
          <w:lang w:val="es-AR"/>
        </w:rPr>
        <w:t>Accounting</w:t>
      </w:r>
      <w:proofErr w:type="spellEnd"/>
      <w:r w:rsidRPr="00AC69A1">
        <w:rPr>
          <w:rFonts w:ascii="Times New Roman" w:hAnsi="Times New Roman" w:cs="Times New Roman"/>
          <w:lang w:val="es-AR"/>
        </w:rPr>
        <w:t xml:space="preserve"> </w:t>
      </w:r>
      <w:proofErr w:type="spellStart"/>
      <w:r w:rsidRPr="00AC69A1">
        <w:rPr>
          <w:rFonts w:ascii="Times New Roman" w:hAnsi="Times New Roman" w:cs="Times New Roman"/>
          <w:lang w:val="es-AR"/>
        </w:rPr>
        <w:t>Research</w:t>
      </w:r>
      <w:proofErr w:type="spellEnd"/>
      <w:r w:rsidRPr="00AC69A1">
        <w:rPr>
          <w:rFonts w:ascii="Times New Roman" w:hAnsi="Times New Roman" w:cs="Times New Roman"/>
          <w:lang w:val="es-AR"/>
        </w:rPr>
        <w:t>, v. 5, n. 2, p. 107-121, 1994</w:t>
      </w:r>
    </w:p>
    <w:p w14:paraId="3F7B91AE" w14:textId="77777777" w:rsidR="00E04232" w:rsidRPr="00AC69A1" w:rsidRDefault="00E04232" w:rsidP="00E04232">
      <w:pPr>
        <w:pStyle w:val="Prrafodelista"/>
        <w:ind w:left="0"/>
        <w:rPr>
          <w:rFonts w:ascii="Times New Roman" w:hAnsi="Times New Roman" w:cs="Times New Roman"/>
          <w:lang w:val="es-AR"/>
        </w:rPr>
      </w:pPr>
    </w:p>
    <w:p w14:paraId="0290A3DF" w14:textId="77777777" w:rsidR="00E04232" w:rsidRPr="00AC69A1" w:rsidRDefault="00E04232" w:rsidP="00E04232">
      <w:pPr>
        <w:pStyle w:val="Prrafodelista"/>
        <w:ind w:left="0"/>
        <w:rPr>
          <w:rFonts w:ascii="Times New Roman" w:hAnsi="Times New Roman" w:cs="Times New Roman"/>
          <w:color w:val="FFFFFF"/>
          <w:shd w:val="clear" w:color="auto" w:fill="323639"/>
          <w:lang w:val="es-AR"/>
        </w:rPr>
      </w:pPr>
      <w:proofErr w:type="spellStart"/>
      <w:proofErr w:type="gramStart"/>
      <w:r w:rsidRPr="00AC69A1">
        <w:rPr>
          <w:rFonts w:ascii="Times New Roman" w:hAnsi="Times New Roman" w:cs="Times New Roman"/>
          <w:lang w:val="es-AR"/>
        </w:rPr>
        <w:t>Barbei</w:t>
      </w:r>
      <w:proofErr w:type="spellEnd"/>
      <w:r w:rsidRPr="00AC69A1">
        <w:rPr>
          <w:rFonts w:ascii="Times New Roman" w:hAnsi="Times New Roman" w:cs="Times New Roman"/>
          <w:lang w:val="es-AR"/>
        </w:rPr>
        <w:t xml:space="preserve">,  </w:t>
      </w:r>
      <w:proofErr w:type="spellStart"/>
      <w:r w:rsidRPr="00AC69A1">
        <w:rPr>
          <w:rFonts w:ascii="Times New Roman" w:hAnsi="Times New Roman" w:cs="Times New Roman"/>
          <w:lang w:val="es-AR"/>
        </w:rPr>
        <w:t>Zinno</w:t>
      </w:r>
      <w:proofErr w:type="spellEnd"/>
      <w:proofErr w:type="gramEnd"/>
      <w:r w:rsidRPr="00AC69A1">
        <w:rPr>
          <w:rFonts w:ascii="Times New Roman" w:hAnsi="Times New Roman" w:cs="Times New Roman"/>
          <w:lang w:val="es-AR"/>
        </w:rPr>
        <w:t xml:space="preserve"> (2016)  “Perspectiva informativa de la contabilidad y Teoría Contable: Revisión de la literatura” </w:t>
      </w:r>
      <w:hyperlink r:id="rId22" w:history="1">
        <w:r w:rsidRPr="00AC69A1">
          <w:rPr>
            <w:rStyle w:val="Hipervnculo"/>
            <w:rFonts w:ascii="Times New Roman" w:hAnsi="Times New Roman" w:cs="Times New Roman"/>
            <w:u w:val="none"/>
            <w:lang w:val="es-AR"/>
          </w:rPr>
          <w:t>https://www.econo.unlp.edu.ar/frontend/media/85/10885/fba5b987e990030fe8aa0160f2153e9e.pdf</w:t>
        </w:r>
      </w:hyperlink>
      <w:r w:rsidRPr="00AC69A1">
        <w:rPr>
          <w:rFonts w:ascii="Times New Roman" w:hAnsi="Times New Roman" w:cs="Times New Roman"/>
          <w:lang w:val="es-AR"/>
        </w:rPr>
        <w:t xml:space="preserve"> </w:t>
      </w:r>
    </w:p>
    <w:p w14:paraId="01EB4575" w14:textId="77777777" w:rsidR="00E04232" w:rsidRPr="00AC69A1" w:rsidRDefault="00E04232" w:rsidP="00E04232">
      <w:pPr>
        <w:pStyle w:val="Prrafodelista"/>
        <w:ind w:left="0"/>
        <w:rPr>
          <w:rFonts w:ascii="Times New Roman" w:hAnsi="Times New Roman" w:cs="Times New Roman"/>
          <w:lang w:val="es-AR"/>
        </w:rPr>
      </w:pPr>
    </w:p>
    <w:p w14:paraId="39D449C3" w14:textId="77777777" w:rsidR="00E04232" w:rsidRPr="00AC69A1" w:rsidRDefault="00E04232" w:rsidP="00E04232">
      <w:pPr>
        <w:pStyle w:val="Prrafodelista"/>
        <w:ind w:left="0"/>
        <w:rPr>
          <w:rFonts w:ascii="Times New Roman" w:hAnsi="Times New Roman" w:cs="Times New Roman"/>
          <w:lang w:val="es-AR"/>
        </w:rPr>
      </w:pPr>
      <w:proofErr w:type="spellStart"/>
      <w:r w:rsidRPr="00AC69A1">
        <w:rPr>
          <w:rFonts w:ascii="Times New Roman" w:hAnsi="Times New Roman" w:cs="Times New Roman"/>
          <w:lang w:val="es-AR"/>
        </w:rPr>
        <w:lastRenderedPageBreak/>
        <w:t>Bazque</w:t>
      </w:r>
      <w:proofErr w:type="spellEnd"/>
      <w:r w:rsidRPr="00AC69A1">
        <w:rPr>
          <w:rFonts w:ascii="Times New Roman" w:hAnsi="Times New Roman" w:cs="Times New Roman"/>
          <w:lang w:val="es-AR"/>
        </w:rPr>
        <w:t xml:space="preserve">, H. (4 de </w:t>
      </w:r>
      <w:proofErr w:type="gramStart"/>
      <w:r w:rsidRPr="00AC69A1">
        <w:rPr>
          <w:rFonts w:ascii="Times New Roman" w:hAnsi="Times New Roman" w:cs="Times New Roman"/>
          <w:lang w:val="es-AR"/>
        </w:rPr>
        <w:t>Septiembre</w:t>
      </w:r>
      <w:proofErr w:type="gramEnd"/>
      <w:r w:rsidRPr="00AC69A1">
        <w:rPr>
          <w:rFonts w:ascii="Times New Roman" w:hAnsi="Times New Roman" w:cs="Times New Roman"/>
          <w:lang w:val="es-AR"/>
        </w:rPr>
        <w:t xml:space="preserve"> de 2012). Entrevistas. Recuperado el 10 de </w:t>
      </w:r>
      <w:proofErr w:type="gramStart"/>
      <w:r w:rsidRPr="00AC69A1">
        <w:rPr>
          <w:rFonts w:ascii="Times New Roman" w:hAnsi="Times New Roman" w:cs="Times New Roman"/>
          <w:lang w:val="es-AR"/>
        </w:rPr>
        <w:t>Septiembre</w:t>
      </w:r>
      <w:proofErr w:type="gramEnd"/>
      <w:r w:rsidRPr="00AC69A1">
        <w:rPr>
          <w:rFonts w:ascii="Times New Roman" w:hAnsi="Times New Roman" w:cs="Times New Roman"/>
          <w:lang w:val="es-AR"/>
        </w:rPr>
        <w:t xml:space="preserve"> de 2013, de Espacio Iniciativa: </w:t>
      </w:r>
      <w:hyperlink r:id="rId23" w:history="1">
        <w:r w:rsidRPr="00AC69A1">
          <w:rPr>
            <w:rStyle w:val="Hipervnculo"/>
            <w:rFonts w:ascii="Times New Roman" w:hAnsi="Times New Roman" w:cs="Times New Roman"/>
            <w:color w:val="auto"/>
            <w:u w:val="none"/>
            <w:lang w:val="es-AR"/>
          </w:rPr>
          <w:t>www.espacioiniciativa.com.ar/?p=9876</w:t>
        </w:r>
      </w:hyperlink>
    </w:p>
    <w:p w14:paraId="201E876B" w14:textId="77777777" w:rsidR="00E04232" w:rsidRPr="00AC69A1" w:rsidRDefault="00E04232" w:rsidP="00E04232">
      <w:pPr>
        <w:pStyle w:val="Prrafodelista"/>
        <w:ind w:left="0"/>
        <w:rPr>
          <w:rFonts w:ascii="Times New Roman" w:hAnsi="Times New Roman" w:cs="Times New Roman"/>
          <w:lang w:val="es-AR"/>
        </w:rPr>
      </w:pPr>
    </w:p>
    <w:p w14:paraId="4E3DCDF1" w14:textId="77777777" w:rsidR="00E04232" w:rsidRPr="00AC69A1" w:rsidRDefault="00E04232" w:rsidP="00E04232">
      <w:pPr>
        <w:pStyle w:val="Prrafodelista"/>
        <w:ind w:left="0"/>
        <w:rPr>
          <w:rStyle w:val="Hipervnculo"/>
          <w:rFonts w:ascii="Times New Roman" w:hAnsi="Times New Roman" w:cs="Times New Roman"/>
          <w:color w:val="auto"/>
          <w:lang w:val="es-AR"/>
        </w:rPr>
      </w:pPr>
      <w:proofErr w:type="spellStart"/>
      <w:r w:rsidRPr="00AC69A1">
        <w:rPr>
          <w:rFonts w:ascii="Times New Roman" w:hAnsi="Times New Roman" w:cs="Times New Roman"/>
          <w:lang w:val="es-AR"/>
        </w:rPr>
        <w:t>Beltramino</w:t>
      </w:r>
      <w:proofErr w:type="spellEnd"/>
      <w:r w:rsidRPr="00AC69A1">
        <w:rPr>
          <w:rFonts w:ascii="Times New Roman" w:hAnsi="Times New Roman" w:cs="Times New Roman"/>
          <w:lang w:val="es-AR"/>
        </w:rPr>
        <w:t xml:space="preserve"> N.</w:t>
      </w:r>
      <w:proofErr w:type="gramStart"/>
      <w:r w:rsidRPr="00AC69A1">
        <w:rPr>
          <w:rFonts w:ascii="Times New Roman" w:hAnsi="Times New Roman" w:cs="Times New Roman"/>
          <w:lang w:val="es-AR"/>
        </w:rPr>
        <w:t>,  La</w:t>
      </w:r>
      <w:proofErr w:type="gramEnd"/>
      <w:r w:rsidRPr="00AC69A1">
        <w:rPr>
          <w:rFonts w:ascii="Times New Roman" w:hAnsi="Times New Roman" w:cs="Times New Roman"/>
          <w:lang w:val="es-AR"/>
        </w:rPr>
        <w:t xml:space="preserve"> gestión del capital intelectual y su efecto en la innovación y en el rendimiento de las </w:t>
      </w:r>
      <w:proofErr w:type="spellStart"/>
      <w:r w:rsidRPr="00AC69A1">
        <w:rPr>
          <w:rFonts w:ascii="Times New Roman" w:hAnsi="Times New Roman" w:cs="Times New Roman"/>
          <w:lang w:val="es-AR"/>
        </w:rPr>
        <w:t>mipymes</w:t>
      </w:r>
      <w:proofErr w:type="spellEnd"/>
      <w:r w:rsidRPr="00AC69A1">
        <w:rPr>
          <w:rFonts w:ascii="Times New Roman" w:hAnsi="Times New Roman" w:cs="Times New Roman"/>
          <w:lang w:val="es-AR"/>
        </w:rPr>
        <w:t xml:space="preserve">: un estudio empírico. </w:t>
      </w:r>
      <w:hyperlink r:id="rId24" w:history="1">
        <w:r w:rsidRPr="00AC69A1">
          <w:rPr>
            <w:rStyle w:val="Hipervnculo"/>
            <w:rFonts w:ascii="Times New Roman" w:hAnsi="Times New Roman" w:cs="Times New Roman"/>
            <w:color w:val="auto"/>
            <w:u w:val="none"/>
            <w:lang w:val="es-AR"/>
          </w:rPr>
          <w:t>https://repositorio.upct.es/handle/10317/8832</w:t>
        </w:r>
      </w:hyperlink>
    </w:p>
    <w:p w14:paraId="341267A0" w14:textId="77777777" w:rsidR="00E04232" w:rsidRPr="00AC69A1" w:rsidRDefault="00E04232" w:rsidP="00E04232">
      <w:pPr>
        <w:pStyle w:val="Prrafodelista"/>
        <w:ind w:left="0"/>
        <w:rPr>
          <w:rStyle w:val="Hipervnculo"/>
          <w:rFonts w:ascii="Times New Roman" w:hAnsi="Times New Roman" w:cs="Times New Roman"/>
          <w:color w:val="auto"/>
          <w:lang w:val="es-AR"/>
        </w:rPr>
      </w:pPr>
    </w:p>
    <w:p w14:paraId="411E2D22" w14:textId="77777777" w:rsidR="00E04232" w:rsidRPr="00AC69A1" w:rsidRDefault="00E04232" w:rsidP="00E04232">
      <w:pPr>
        <w:pStyle w:val="Prrafodelista"/>
        <w:ind w:left="0"/>
        <w:rPr>
          <w:rFonts w:ascii="Times New Roman" w:hAnsi="Times New Roman" w:cs="Times New Roman"/>
          <w:lang w:val="es-AR"/>
        </w:rPr>
      </w:pPr>
      <w:r w:rsidRPr="00AC69A1">
        <w:rPr>
          <w:rFonts w:ascii="Times New Roman" w:hAnsi="Times New Roman" w:cs="Times New Roman"/>
          <w:lang w:val="es-AR"/>
        </w:rPr>
        <w:t>Chacón, Galia La Contabilidad de Costos, los Sistemas de Control de Gestión y la Rentabilidad Empresarial. Actualidad Contable Faces, vol. 10, núm. 15, julio-diciembre, 2007, pp. 29-45</w:t>
      </w:r>
    </w:p>
    <w:p w14:paraId="3DB63A2F" w14:textId="77777777" w:rsidR="00E04232" w:rsidRPr="00AC69A1" w:rsidRDefault="00E04232" w:rsidP="00E04232">
      <w:pPr>
        <w:pStyle w:val="Prrafodelista"/>
        <w:ind w:left="0"/>
        <w:rPr>
          <w:rFonts w:ascii="Times New Roman" w:hAnsi="Times New Roman" w:cs="Times New Roman"/>
          <w:lang w:val="es-AR"/>
        </w:rPr>
      </w:pPr>
    </w:p>
    <w:p w14:paraId="12E2E5D5" w14:textId="77777777" w:rsidR="00E04232" w:rsidRPr="00AC69A1" w:rsidRDefault="00E04232" w:rsidP="00E04232">
      <w:pPr>
        <w:pStyle w:val="Prrafodelista"/>
        <w:ind w:left="0"/>
        <w:rPr>
          <w:rFonts w:ascii="Times New Roman" w:hAnsi="Times New Roman" w:cs="Times New Roman"/>
          <w:lang w:val="es-AR"/>
        </w:rPr>
      </w:pPr>
      <w:r w:rsidRPr="00AC69A1">
        <w:rPr>
          <w:rFonts w:ascii="Times New Roman" w:hAnsi="Times New Roman" w:cs="Times New Roman"/>
          <w:lang w:val="es-AR"/>
        </w:rPr>
        <w:t>Claves. Información Competitiva S.A.</w:t>
      </w:r>
      <w:proofErr w:type="gramStart"/>
      <w:r w:rsidRPr="00AC69A1">
        <w:rPr>
          <w:rFonts w:ascii="Times New Roman" w:hAnsi="Times New Roman" w:cs="Times New Roman"/>
          <w:lang w:val="es-AR"/>
        </w:rPr>
        <w:t>,  https://www.claves.com.ar/</w:t>
      </w:r>
      <w:proofErr w:type="gramEnd"/>
    </w:p>
    <w:p w14:paraId="2597DE2B" w14:textId="77777777" w:rsidR="00E04232" w:rsidRPr="00AC69A1" w:rsidRDefault="00E04232" w:rsidP="00E04232">
      <w:pPr>
        <w:pStyle w:val="Prrafodelista"/>
        <w:ind w:left="0"/>
        <w:rPr>
          <w:rFonts w:ascii="Times New Roman" w:hAnsi="Times New Roman" w:cs="Times New Roman"/>
          <w:lang w:val="es-AR"/>
        </w:rPr>
      </w:pPr>
    </w:p>
    <w:p w14:paraId="4E32DD87" w14:textId="77777777" w:rsidR="00E04232" w:rsidRPr="00AC69A1" w:rsidRDefault="00E04232" w:rsidP="00E04232">
      <w:pPr>
        <w:pStyle w:val="Prrafodelista"/>
        <w:ind w:left="0"/>
        <w:rPr>
          <w:rFonts w:ascii="Times New Roman" w:hAnsi="Times New Roman" w:cs="Times New Roman"/>
          <w:lang w:val="es-AR"/>
        </w:rPr>
      </w:pPr>
      <w:r w:rsidRPr="00AC69A1">
        <w:rPr>
          <w:rFonts w:ascii="Times New Roman" w:hAnsi="Times New Roman" w:cs="Times New Roman"/>
        </w:rPr>
        <w:t xml:space="preserve">Davila, T. An empirical study on the drivers of management control systems’ design in new product development. </w:t>
      </w:r>
      <w:proofErr w:type="spellStart"/>
      <w:r w:rsidRPr="00AC69A1">
        <w:rPr>
          <w:rFonts w:ascii="Times New Roman" w:hAnsi="Times New Roman" w:cs="Times New Roman"/>
          <w:lang w:val="es-AR"/>
        </w:rPr>
        <w:t>Accounting</w:t>
      </w:r>
      <w:proofErr w:type="spellEnd"/>
      <w:r w:rsidRPr="00AC69A1">
        <w:rPr>
          <w:rFonts w:ascii="Times New Roman" w:hAnsi="Times New Roman" w:cs="Times New Roman"/>
          <w:lang w:val="es-AR"/>
        </w:rPr>
        <w:t xml:space="preserve">, </w:t>
      </w:r>
      <w:proofErr w:type="spellStart"/>
      <w:r w:rsidRPr="00AC69A1">
        <w:rPr>
          <w:rFonts w:ascii="Times New Roman" w:hAnsi="Times New Roman" w:cs="Times New Roman"/>
          <w:lang w:val="es-AR"/>
        </w:rPr>
        <w:t>Organizations</w:t>
      </w:r>
      <w:proofErr w:type="spellEnd"/>
      <w:r w:rsidRPr="00AC69A1">
        <w:rPr>
          <w:rFonts w:ascii="Times New Roman" w:hAnsi="Times New Roman" w:cs="Times New Roman"/>
          <w:lang w:val="es-AR"/>
        </w:rPr>
        <w:t xml:space="preserve"> and </w:t>
      </w:r>
      <w:proofErr w:type="spellStart"/>
      <w:r w:rsidRPr="00AC69A1">
        <w:rPr>
          <w:rFonts w:ascii="Times New Roman" w:hAnsi="Times New Roman" w:cs="Times New Roman"/>
          <w:lang w:val="es-AR"/>
        </w:rPr>
        <w:t>Society</w:t>
      </w:r>
      <w:proofErr w:type="spellEnd"/>
      <w:r w:rsidRPr="00AC69A1">
        <w:rPr>
          <w:rFonts w:ascii="Times New Roman" w:hAnsi="Times New Roman" w:cs="Times New Roman"/>
          <w:lang w:val="es-AR"/>
        </w:rPr>
        <w:t>, 25, pp.383-409, 2000.</w:t>
      </w:r>
    </w:p>
    <w:p w14:paraId="10696FF1" w14:textId="77777777" w:rsidR="00E04232" w:rsidRPr="00AC69A1" w:rsidRDefault="00E04232" w:rsidP="00E04232">
      <w:pPr>
        <w:pStyle w:val="Prrafodelista"/>
        <w:ind w:left="0"/>
        <w:rPr>
          <w:rFonts w:ascii="Times New Roman" w:hAnsi="Times New Roman" w:cs="Times New Roman"/>
          <w:lang w:val="es-AR"/>
        </w:rPr>
      </w:pPr>
    </w:p>
    <w:p w14:paraId="37F8399B" w14:textId="77777777" w:rsidR="00E04232" w:rsidRPr="00AC69A1" w:rsidRDefault="00E04232" w:rsidP="00E04232">
      <w:pPr>
        <w:pStyle w:val="Prrafodelista"/>
        <w:ind w:left="0"/>
        <w:rPr>
          <w:rFonts w:ascii="Times New Roman" w:hAnsi="Times New Roman" w:cs="Times New Roman"/>
          <w:lang w:val="es-AR"/>
        </w:rPr>
      </w:pPr>
      <w:r w:rsidRPr="00AC69A1">
        <w:rPr>
          <w:rFonts w:ascii="Times New Roman" w:hAnsi="Times New Roman" w:cs="Times New Roman"/>
          <w:lang w:val="es-AR"/>
        </w:rPr>
        <w:t xml:space="preserve">Escobar Pérez y Lobo </w:t>
      </w:r>
      <w:proofErr w:type="spellStart"/>
      <w:r w:rsidRPr="00AC69A1">
        <w:rPr>
          <w:rFonts w:ascii="Times New Roman" w:hAnsi="Times New Roman" w:cs="Times New Roman"/>
          <w:lang w:val="es-AR"/>
        </w:rPr>
        <w:t>Gallardo</w:t>
      </w:r>
      <w:proofErr w:type="spellEnd"/>
      <w:r w:rsidRPr="00AC69A1">
        <w:rPr>
          <w:rFonts w:ascii="Times New Roman" w:hAnsi="Times New Roman" w:cs="Times New Roman"/>
          <w:lang w:val="es-AR"/>
        </w:rPr>
        <w:t xml:space="preserve"> (2002), Implicaciones teóricas y metodológicas de la evolución de la investigación en Contabilidad en </w:t>
      </w:r>
      <w:proofErr w:type="gramStart"/>
      <w:r w:rsidRPr="00AC69A1">
        <w:rPr>
          <w:rFonts w:ascii="Times New Roman" w:hAnsi="Times New Roman" w:cs="Times New Roman"/>
          <w:lang w:val="es-AR"/>
        </w:rPr>
        <w:t>Gestión,  Revista</w:t>
      </w:r>
      <w:proofErr w:type="gramEnd"/>
      <w:r w:rsidRPr="00AC69A1">
        <w:rPr>
          <w:rFonts w:ascii="Times New Roman" w:hAnsi="Times New Roman" w:cs="Times New Roman"/>
          <w:lang w:val="es-AR"/>
        </w:rPr>
        <w:t xml:space="preserve"> Española de Financiación y Contabilidad . </w:t>
      </w:r>
      <w:proofErr w:type="spellStart"/>
      <w:r w:rsidRPr="00AC69A1">
        <w:rPr>
          <w:rFonts w:ascii="Times New Roman" w:hAnsi="Times New Roman" w:cs="Times New Roman"/>
          <w:lang w:val="es-AR"/>
        </w:rPr>
        <w:t>Vol</w:t>
      </w:r>
      <w:proofErr w:type="spellEnd"/>
      <w:r w:rsidRPr="00AC69A1">
        <w:rPr>
          <w:rFonts w:ascii="Times New Roman" w:hAnsi="Times New Roman" w:cs="Times New Roman"/>
          <w:lang w:val="es-AR"/>
        </w:rPr>
        <w:t xml:space="preserve"> XXXI, Nro. 111, </w:t>
      </w:r>
      <w:proofErr w:type="spellStart"/>
      <w:r w:rsidRPr="00AC69A1">
        <w:rPr>
          <w:rFonts w:ascii="Times New Roman" w:hAnsi="Times New Roman" w:cs="Times New Roman"/>
          <w:lang w:val="es-AR"/>
        </w:rPr>
        <w:t>pag.</w:t>
      </w:r>
      <w:proofErr w:type="spellEnd"/>
      <w:r w:rsidRPr="00AC69A1">
        <w:rPr>
          <w:rFonts w:ascii="Times New Roman" w:hAnsi="Times New Roman" w:cs="Times New Roman"/>
          <w:lang w:val="es-AR"/>
        </w:rPr>
        <w:t xml:space="preserve"> 245-286</w:t>
      </w:r>
    </w:p>
    <w:p w14:paraId="48C6CCF8" w14:textId="77777777" w:rsidR="00E04232" w:rsidRPr="00AC69A1" w:rsidRDefault="00E04232" w:rsidP="00E04232">
      <w:pPr>
        <w:pStyle w:val="Prrafodelista"/>
        <w:ind w:left="0"/>
        <w:rPr>
          <w:rFonts w:ascii="Times New Roman" w:hAnsi="Times New Roman" w:cs="Times New Roman"/>
          <w:lang w:val="es-AR"/>
        </w:rPr>
      </w:pPr>
    </w:p>
    <w:p w14:paraId="0DB221E2" w14:textId="77777777" w:rsidR="00E04232" w:rsidRPr="00AC69A1" w:rsidRDefault="00E04232" w:rsidP="00E04232">
      <w:pPr>
        <w:pStyle w:val="Prrafodelista"/>
        <w:ind w:left="0"/>
        <w:rPr>
          <w:rFonts w:ascii="Times New Roman" w:hAnsi="Times New Roman" w:cs="Times New Roman"/>
          <w:lang w:val="es-AR"/>
        </w:rPr>
      </w:pPr>
      <w:proofErr w:type="spellStart"/>
      <w:r w:rsidRPr="00AC69A1">
        <w:rPr>
          <w:rFonts w:ascii="Times New Roman" w:hAnsi="Times New Roman" w:cs="Times New Roman"/>
          <w:lang w:val="es-AR"/>
        </w:rPr>
        <w:t>Facin</w:t>
      </w:r>
      <w:proofErr w:type="spellEnd"/>
      <w:r w:rsidRPr="00AC69A1">
        <w:rPr>
          <w:rFonts w:ascii="Times New Roman" w:hAnsi="Times New Roman" w:cs="Times New Roman"/>
          <w:lang w:val="es-AR"/>
        </w:rPr>
        <w:t xml:space="preserve"> </w:t>
      </w:r>
      <w:proofErr w:type="spellStart"/>
      <w:r w:rsidRPr="00AC69A1">
        <w:rPr>
          <w:rFonts w:ascii="Times New Roman" w:hAnsi="Times New Roman" w:cs="Times New Roman"/>
          <w:lang w:val="es-AR"/>
        </w:rPr>
        <w:t>Lavarda</w:t>
      </w:r>
      <w:proofErr w:type="spellEnd"/>
      <w:r w:rsidRPr="00AC69A1">
        <w:rPr>
          <w:rFonts w:ascii="Times New Roman" w:hAnsi="Times New Roman" w:cs="Times New Roman"/>
          <w:lang w:val="es-AR"/>
        </w:rPr>
        <w:t xml:space="preserve"> - Barrachina Palanca - Ripoll Feliu (2010), Motivos de Cambio de los Sistemas Contables de Gestión en las Pequeñas Empresas</w:t>
      </w:r>
    </w:p>
    <w:p w14:paraId="05CAA223" w14:textId="77777777" w:rsidR="00E04232" w:rsidRPr="00AC69A1" w:rsidRDefault="00000000" w:rsidP="00E04232">
      <w:pPr>
        <w:pStyle w:val="Prrafodelista"/>
        <w:ind w:left="0"/>
        <w:rPr>
          <w:rFonts w:ascii="Times New Roman" w:hAnsi="Times New Roman" w:cs="Times New Roman"/>
          <w:lang w:val="es-AR"/>
        </w:rPr>
      </w:pPr>
      <w:hyperlink r:id="rId25" w:history="1">
        <w:r w:rsidR="00E04232" w:rsidRPr="00AC69A1">
          <w:rPr>
            <w:rStyle w:val="Hipervnculo"/>
            <w:rFonts w:ascii="Times New Roman" w:hAnsi="Times New Roman" w:cs="Times New Roman"/>
            <w:color w:val="auto"/>
            <w:u w:val="none"/>
            <w:lang w:val="es-AR"/>
          </w:rPr>
          <w:t>https://www.redalyc.org/pdf/1970/197016831004.pdf</w:t>
        </w:r>
      </w:hyperlink>
    </w:p>
    <w:p w14:paraId="49BAD3AF" w14:textId="77777777" w:rsidR="00E04232" w:rsidRPr="00AC69A1" w:rsidRDefault="00E04232" w:rsidP="00E04232">
      <w:pPr>
        <w:pStyle w:val="Prrafodelista"/>
        <w:ind w:left="0"/>
        <w:rPr>
          <w:rFonts w:ascii="Times New Roman" w:hAnsi="Times New Roman" w:cs="Times New Roman"/>
          <w:lang w:val="es-AR"/>
        </w:rPr>
      </w:pPr>
    </w:p>
    <w:p w14:paraId="1F57B88B" w14:textId="77777777" w:rsidR="00E04232" w:rsidRPr="00AC69A1" w:rsidRDefault="00E04232" w:rsidP="00E04232">
      <w:pPr>
        <w:pStyle w:val="Prrafodelista"/>
        <w:ind w:left="0"/>
        <w:rPr>
          <w:rFonts w:ascii="Times New Roman" w:hAnsi="Times New Roman" w:cs="Times New Roman"/>
          <w:lang w:val="es-AR"/>
        </w:rPr>
      </w:pPr>
      <w:proofErr w:type="spellStart"/>
      <w:r w:rsidRPr="00AC69A1">
        <w:rPr>
          <w:rFonts w:ascii="Times New Roman" w:hAnsi="Times New Roman" w:cs="Times New Roman"/>
          <w:lang w:val="es-AR"/>
        </w:rPr>
        <w:t>Facin</w:t>
      </w:r>
      <w:proofErr w:type="spellEnd"/>
      <w:r w:rsidRPr="00AC69A1">
        <w:rPr>
          <w:rFonts w:ascii="Times New Roman" w:hAnsi="Times New Roman" w:cs="Times New Roman"/>
          <w:lang w:val="es-AR"/>
        </w:rPr>
        <w:t xml:space="preserve"> </w:t>
      </w:r>
      <w:proofErr w:type="spellStart"/>
      <w:r w:rsidRPr="00AC69A1">
        <w:rPr>
          <w:rFonts w:ascii="Times New Roman" w:hAnsi="Times New Roman" w:cs="Times New Roman"/>
          <w:lang w:val="es-AR"/>
        </w:rPr>
        <w:t>Lavarda</w:t>
      </w:r>
      <w:proofErr w:type="spellEnd"/>
      <w:r w:rsidRPr="00AC69A1">
        <w:rPr>
          <w:rFonts w:ascii="Times New Roman" w:hAnsi="Times New Roman" w:cs="Times New Roman"/>
          <w:lang w:val="es-AR"/>
        </w:rPr>
        <w:t xml:space="preserve">, Carlos </w:t>
      </w:r>
      <w:proofErr w:type="gramStart"/>
      <w:r w:rsidRPr="00AC69A1">
        <w:rPr>
          <w:rFonts w:ascii="Times New Roman" w:hAnsi="Times New Roman" w:cs="Times New Roman"/>
          <w:lang w:val="es-AR"/>
        </w:rPr>
        <w:t>Eduardo ;</w:t>
      </w:r>
      <w:proofErr w:type="gramEnd"/>
      <w:r w:rsidRPr="00AC69A1">
        <w:rPr>
          <w:rFonts w:ascii="Times New Roman" w:hAnsi="Times New Roman" w:cs="Times New Roman"/>
          <w:lang w:val="es-AR"/>
        </w:rPr>
        <w:t xml:space="preserve"> Palanca, Mercedes Barrachina ; FELIU, Vicente Ripoll. Revista </w:t>
      </w:r>
      <w:proofErr w:type="spellStart"/>
      <w:r w:rsidRPr="00AC69A1">
        <w:rPr>
          <w:rFonts w:ascii="Times New Roman" w:hAnsi="Times New Roman" w:cs="Times New Roman"/>
          <w:lang w:val="es-AR"/>
        </w:rPr>
        <w:t>Contabilidade</w:t>
      </w:r>
      <w:proofErr w:type="spellEnd"/>
      <w:r w:rsidRPr="00AC69A1">
        <w:rPr>
          <w:rFonts w:ascii="Times New Roman" w:hAnsi="Times New Roman" w:cs="Times New Roman"/>
          <w:lang w:val="es-AR"/>
        </w:rPr>
        <w:t xml:space="preserve"> Vista &amp; Revista, ISSN 0103-734X, </w:t>
      </w:r>
      <w:proofErr w:type="spellStart"/>
      <w:r w:rsidRPr="00AC69A1">
        <w:rPr>
          <w:rFonts w:ascii="Times New Roman" w:hAnsi="Times New Roman" w:cs="Times New Roman"/>
          <w:lang w:val="es-AR"/>
        </w:rPr>
        <w:t>Universidade</w:t>
      </w:r>
      <w:proofErr w:type="spellEnd"/>
      <w:r w:rsidRPr="00AC69A1">
        <w:rPr>
          <w:rFonts w:ascii="Times New Roman" w:hAnsi="Times New Roman" w:cs="Times New Roman"/>
          <w:lang w:val="es-AR"/>
        </w:rPr>
        <w:t xml:space="preserve"> Federal de Minas Gerais, Belo Horizonte, v. 21, n. 4, p. 89-122, </w:t>
      </w:r>
      <w:proofErr w:type="spellStart"/>
      <w:proofErr w:type="gramStart"/>
      <w:r w:rsidRPr="00AC69A1">
        <w:rPr>
          <w:rFonts w:ascii="Times New Roman" w:hAnsi="Times New Roman" w:cs="Times New Roman"/>
          <w:lang w:val="es-AR"/>
        </w:rPr>
        <w:t>out</w:t>
      </w:r>
      <w:proofErr w:type="spellEnd"/>
      <w:r w:rsidRPr="00AC69A1">
        <w:rPr>
          <w:rFonts w:ascii="Times New Roman" w:hAnsi="Times New Roman" w:cs="Times New Roman"/>
          <w:lang w:val="es-AR"/>
        </w:rPr>
        <w:t>./</w:t>
      </w:r>
      <w:proofErr w:type="spellStart"/>
      <w:proofErr w:type="gramEnd"/>
      <w:r w:rsidRPr="00AC69A1">
        <w:rPr>
          <w:rFonts w:ascii="Times New Roman" w:hAnsi="Times New Roman" w:cs="Times New Roman"/>
          <w:lang w:val="es-AR"/>
        </w:rPr>
        <w:t>dez</w:t>
      </w:r>
      <w:proofErr w:type="spellEnd"/>
      <w:r w:rsidRPr="00AC69A1">
        <w:rPr>
          <w:rFonts w:ascii="Times New Roman" w:hAnsi="Times New Roman" w:cs="Times New Roman"/>
          <w:lang w:val="es-AR"/>
        </w:rPr>
        <w:t>. 2010.</w:t>
      </w:r>
    </w:p>
    <w:p w14:paraId="034F696B" w14:textId="77777777" w:rsidR="00E04232" w:rsidRPr="00AC69A1" w:rsidRDefault="00E04232" w:rsidP="00E04232">
      <w:pPr>
        <w:pStyle w:val="Prrafodelista"/>
        <w:ind w:left="0"/>
        <w:rPr>
          <w:rFonts w:ascii="Times New Roman" w:hAnsi="Times New Roman" w:cs="Times New Roman"/>
          <w:lang w:val="es-AR"/>
        </w:rPr>
      </w:pPr>
    </w:p>
    <w:p w14:paraId="188BD4D6" w14:textId="77777777" w:rsidR="00E04232" w:rsidRPr="00AC69A1" w:rsidRDefault="00E04232" w:rsidP="00E04232">
      <w:pPr>
        <w:pStyle w:val="Prrafodelista"/>
        <w:ind w:left="0"/>
        <w:rPr>
          <w:rFonts w:ascii="Times New Roman" w:hAnsi="Times New Roman" w:cs="Times New Roman"/>
          <w:lang w:val="es-AR"/>
        </w:rPr>
      </w:pPr>
      <w:proofErr w:type="spellStart"/>
      <w:r w:rsidRPr="00AC69A1">
        <w:rPr>
          <w:rFonts w:ascii="Times New Roman" w:hAnsi="Times New Roman" w:cs="Times New Roman"/>
          <w:lang w:val="es-AR"/>
        </w:rPr>
        <w:t>Facin</w:t>
      </w:r>
      <w:proofErr w:type="spellEnd"/>
      <w:r w:rsidRPr="00AC69A1">
        <w:rPr>
          <w:rFonts w:ascii="Times New Roman" w:hAnsi="Times New Roman" w:cs="Times New Roman"/>
          <w:lang w:val="es-AR"/>
        </w:rPr>
        <w:t xml:space="preserve"> </w:t>
      </w:r>
      <w:proofErr w:type="spellStart"/>
      <w:r w:rsidRPr="00AC69A1">
        <w:rPr>
          <w:rFonts w:ascii="Times New Roman" w:hAnsi="Times New Roman" w:cs="Times New Roman"/>
          <w:lang w:val="es-AR"/>
        </w:rPr>
        <w:t>Lavarda</w:t>
      </w:r>
      <w:proofErr w:type="spellEnd"/>
      <w:r w:rsidRPr="00AC69A1">
        <w:rPr>
          <w:rFonts w:ascii="Times New Roman" w:hAnsi="Times New Roman" w:cs="Times New Roman"/>
          <w:lang w:val="es-AR"/>
        </w:rPr>
        <w:t xml:space="preserve">, Barrachina, Feliu, (2008), Paradigmas de investigación en contabilidad de gestión, </w:t>
      </w:r>
      <w:hyperlink r:id="rId26" w:history="1">
        <w:r w:rsidRPr="00AC69A1">
          <w:rPr>
            <w:rStyle w:val="Hipervnculo"/>
            <w:rFonts w:ascii="Times New Roman" w:hAnsi="Times New Roman" w:cs="Times New Roman"/>
            <w:u w:val="none"/>
            <w:lang w:val="es-AR"/>
          </w:rPr>
          <w:t>file:///C:/Users/Usuario/Downloads/revistav13n1-artigo5.pdf</w:t>
        </w:r>
      </w:hyperlink>
    </w:p>
    <w:p w14:paraId="4770DA9A" w14:textId="77777777" w:rsidR="00E04232" w:rsidRPr="00AC69A1" w:rsidRDefault="00E04232" w:rsidP="00E04232">
      <w:pPr>
        <w:pStyle w:val="Prrafodelista"/>
        <w:ind w:left="0"/>
        <w:rPr>
          <w:rFonts w:ascii="Times New Roman" w:hAnsi="Times New Roman" w:cs="Times New Roman"/>
          <w:lang w:val="es-AR"/>
        </w:rPr>
      </w:pPr>
    </w:p>
    <w:p w14:paraId="4F7F3404" w14:textId="77777777" w:rsidR="00E04232" w:rsidRPr="00AC69A1" w:rsidRDefault="00E04232" w:rsidP="00E04232">
      <w:pPr>
        <w:pStyle w:val="Prrafodelista"/>
        <w:ind w:left="0"/>
        <w:rPr>
          <w:rFonts w:ascii="Times New Roman" w:hAnsi="Times New Roman" w:cs="Times New Roman"/>
          <w:lang w:val="es-AR"/>
        </w:rPr>
      </w:pPr>
      <w:r w:rsidRPr="00AC69A1">
        <w:rPr>
          <w:rFonts w:ascii="Times New Roman" w:hAnsi="Times New Roman" w:cs="Times New Roman"/>
          <w:lang w:val="es-AR"/>
        </w:rPr>
        <w:t xml:space="preserve">Fregona, Rosana (2005), La Investigación y la Contabilidad, una unión natural, disuelta por la realidad, https://anaiscbc.emnuvens.com.br/anais/article/view/2046 </w:t>
      </w:r>
    </w:p>
    <w:p w14:paraId="5DFB50C6" w14:textId="77777777" w:rsidR="00E04232" w:rsidRPr="00AC69A1" w:rsidRDefault="00E04232" w:rsidP="00E04232">
      <w:pPr>
        <w:pStyle w:val="Prrafodelista"/>
        <w:ind w:left="0"/>
        <w:rPr>
          <w:rFonts w:ascii="Times New Roman" w:hAnsi="Times New Roman" w:cs="Times New Roman"/>
          <w:lang w:val="es-AR"/>
        </w:rPr>
      </w:pPr>
    </w:p>
    <w:p w14:paraId="0D56952C" w14:textId="77777777" w:rsidR="00E04232" w:rsidRPr="00AC69A1" w:rsidRDefault="00E04232" w:rsidP="00E04232">
      <w:pPr>
        <w:pStyle w:val="Prrafodelista"/>
        <w:ind w:left="0"/>
        <w:rPr>
          <w:rFonts w:ascii="Times New Roman" w:hAnsi="Times New Roman" w:cs="Times New Roman"/>
          <w:lang w:val="es-AR"/>
        </w:rPr>
      </w:pPr>
      <w:r w:rsidRPr="00AC69A1">
        <w:rPr>
          <w:rFonts w:ascii="Times New Roman" w:hAnsi="Times New Roman" w:cs="Times New Roman"/>
          <w:lang w:val="es-AR"/>
        </w:rPr>
        <w:t>Fundación Observatorio Pymes, https://www.observatoriopyme.org.ar/</w:t>
      </w:r>
    </w:p>
    <w:p w14:paraId="4DA57946" w14:textId="77777777" w:rsidR="00E04232" w:rsidRPr="00AC69A1" w:rsidRDefault="00E04232" w:rsidP="00E04232">
      <w:pPr>
        <w:pStyle w:val="Prrafodelista"/>
        <w:ind w:left="0"/>
        <w:rPr>
          <w:rFonts w:ascii="Times New Roman" w:hAnsi="Times New Roman" w:cs="Times New Roman"/>
          <w:lang w:val="es-AR"/>
        </w:rPr>
      </w:pPr>
    </w:p>
    <w:p w14:paraId="602A466C" w14:textId="77777777" w:rsidR="00E04232" w:rsidRPr="00AC69A1" w:rsidRDefault="00E04232" w:rsidP="00E04232">
      <w:pPr>
        <w:pStyle w:val="Prrafodelista"/>
        <w:ind w:left="0"/>
        <w:rPr>
          <w:rFonts w:ascii="Times New Roman" w:hAnsi="Times New Roman" w:cs="Times New Roman"/>
          <w:i/>
          <w:lang w:val="es-AR"/>
        </w:rPr>
      </w:pPr>
      <w:r w:rsidRPr="00AC69A1">
        <w:rPr>
          <w:rFonts w:ascii="Times New Roman" w:hAnsi="Times New Roman" w:cs="Times New Roman"/>
          <w:lang w:val="es-AR"/>
        </w:rPr>
        <w:t xml:space="preserve">García </w:t>
      </w:r>
      <w:proofErr w:type="spellStart"/>
      <w:r w:rsidRPr="00AC69A1">
        <w:rPr>
          <w:rFonts w:ascii="Times New Roman" w:hAnsi="Times New Roman" w:cs="Times New Roman"/>
          <w:lang w:val="es-AR"/>
        </w:rPr>
        <w:t>Cassela</w:t>
      </w:r>
      <w:proofErr w:type="spellEnd"/>
      <w:r w:rsidRPr="00AC69A1">
        <w:rPr>
          <w:rFonts w:ascii="Times New Roman" w:hAnsi="Times New Roman" w:cs="Times New Roman"/>
          <w:lang w:val="es-AR"/>
        </w:rPr>
        <w:t xml:space="preserve">, (2003), Apuntes sobre dificultades en materia de modelización contable, </w:t>
      </w:r>
      <w:r w:rsidRPr="00AC69A1">
        <w:rPr>
          <w:rFonts w:ascii="Times New Roman" w:hAnsi="Times New Roman" w:cs="Times New Roman"/>
          <w:i/>
          <w:lang w:val="es-AR"/>
        </w:rPr>
        <w:t>Contabilidad y auditoría (Buenos Aires)</w:t>
      </w:r>
    </w:p>
    <w:p w14:paraId="50DC8ED3" w14:textId="77777777" w:rsidR="00E04232" w:rsidRPr="00AC69A1" w:rsidRDefault="00E04232" w:rsidP="00E04232">
      <w:pPr>
        <w:pStyle w:val="Prrafodelista"/>
        <w:ind w:left="0"/>
        <w:rPr>
          <w:rFonts w:ascii="Times New Roman" w:hAnsi="Times New Roman" w:cs="Times New Roman"/>
          <w:i/>
          <w:lang w:val="es-AR"/>
        </w:rPr>
      </w:pPr>
    </w:p>
    <w:p w14:paraId="38601C94" w14:textId="77777777" w:rsidR="00E04232" w:rsidRPr="00AC69A1" w:rsidRDefault="00E04232" w:rsidP="00E04232">
      <w:pPr>
        <w:pStyle w:val="Prrafodelista"/>
        <w:ind w:left="0"/>
        <w:rPr>
          <w:rFonts w:ascii="Times New Roman" w:hAnsi="Times New Roman" w:cs="Times New Roman"/>
        </w:rPr>
      </w:pPr>
      <w:r w:rsidRPr="00AC69A1">
        <w:rPr>
          <w:rFonts w:ascii="Times New Roman" w:hAnsi="Times New Roman" w:cs="Times New Roman"/>
          <w:lang w:val="es-AR"/>
        </w:rPr>
        <w:t xml:space="preserve">García Colín. J. (2014). Contabilidad de Costos. </w:t>
      </w:r>
      <w:r w:rsidRPr="00AC69A1">
        <w:rPr>
          <w:rFonts w:ascii="Times New Roman" w:hAnsi="Times New Roman" w:cs="Times New Roman"/>
        </w:rPr>
        <w:t>(4a. ed.). México: McGraw Hill</w:t>
      </w:r>
    </w:p>
    <w:p w14:paraId="5A353121" w14:textId="77777777" w:rsidR="00E04232" w:rsidRPr="00AC69A1" w:rsidRDefault="00E04232" w:rsidP="00E04232">
      <w:pPr>
        <w:pStyle w:val="Prrafodelista"/>
        <w:ind w:left="0"/>
        <w:rPr>
          <w:rFonts w:ascii="Times New Roman" w:hAnsi="Times New Roman" w:cs="Times New Roman"/>
        </w:rPr>
      </w:pPr>
    </w:p>
    <w:p w14:paraId="45AAB740" w14:textId="77777777" w:rsidR="00E04232" w:rsidRPr="00AC69A1" w:rsidRDefault="00E04232" w:rsidP="00E04232">
      <w:pPr>
        <w:pStyle w:val="Prrafodelista"/>
        <w:ind w:left="0"/>
        <w:rPr>
          <w:rFonts w:ascii="Times New Roman" w:hAnsi="Times New Roman" w:cs="Times New Roman"/>
        </w:rPr>
      </w:pPr>
      <w:r w:rsidRPr="00AC69A1">
        <w:rPr>
          <w:rFonts w:ascii="Times New Roman" w:hAnsi="Times New Roman" w:cs="Times New Roman"/>
        </w:rPr>
        <w:t xml:space="preserve">Gibb, A. A. (1998). </w:t>
      </w:r>
      <w:r w:rsidRPr="00AC69A1">
        <w:rPr>
          <w:rFonts w:ascii="Times New Roman" w:hAnsi="Times New Roman" w:cs="Times New Roman"/>
          <w:lang w:val="es-AR"/>
        </w:rPr>
        <w:t xml:space="preserve">Factores claves en el diseño de políticas de apoyo al proceso de desarrollo de las Pequeñas y Medianas Empresas: Una visión de conjunto. En H. </w:t>
      </w:r>
      <w:proofErr w:type="spellStart"/>
      <w:r w:rsidRPr="00AC69A1">
        <w:rPr>
          <w:rFonts w:ascii="Times New Roman" w:hAnsi="Times New Roman" w:cs="Times New Roman"/>
          <w:lang w:val="es-AR"/>
        </w:rPr>
        <w:t>Kantis</w:t>
      </w:r>
      <w:proofErr w:type="spellEnd"/>
      <w:r w:rsidRPr="00AC69A1">
        <w:rPr>
          <w:rFonts w:ascii="Times New Roman" w:hAnsi="Times New Roman" w:cs="Times New Roman"/>
          <w:lang w:val="es-AR"/>
        </w:rPr>
        <w:t xml:space="preserve">, Desarrollo y Gestión de Pymes: Aportes para un debate necesario (págs. </w:t>
      </w:r>
      <w:r w:rsidRPr="00AC69A1">
        <w:rPr>
          <w:rFonts w:ascii="Times New Roman" w:hAnsi="Times New Roman" w:cs="Times New Roman"/>
        </w:rPr>
        <w:t>310- 329). Argentina: Universidad Nacional de General Sarmiento.</w:t>
      </w:r>
    </w:p>
    <w:p w14:paraId="4144DA2E" w14:textId="77777777" w:rsidR="00E04232" w:rsidRPr="00AC69A1" w:rsidRDefault="00E04232" w:rsidP="00E04232">
      <w:pPr>
        <w:pStyle w:val="Prrafodelista"/>
        <w:ind w:left="0"/>
        <w:rPr>
          <w:rFonts w:ascii="Times New Roman" w:hAnsi="Times New Roman" w:cs="Times New Roman"/>
        </w:rPr>
      </w:pPr>
    </w:p>
    <w:p w14:paraId="0972FEF1" w14:textId="77777777" w:rsidR="00E04232" w:rsidRPr="00AC69A1" w:rsidRDefault="00E04232" w:rsidP="00E04232">
      <w:pPr>
        <w:pStyle w:val="Prrafodelista"/>
        <w:ind w:left="0"/>
        <w:rPr>
          <w:rFonts w:ascii="Times New Roman" w:hAnsi="Times New Roman" w:cs="Times New Roman"/>
        </w:rPr>
      </w:pPr>
      <w:proofErr w:type="spellStart"/>
      <w:r w:rsidRPr="00AC69A1">
        <w:rPr>
          <w:rFonts w:ascii="Times New Roman" w:hAnsi="Times New Roman" w:cs="Times New Roman"/>
        </w:rPr>
        <w:t>Haldma</w:t>
      </w:r>
      <w:proofErr w:type="spellEnd"/>
      <w:r w:rsidRPr="00AC69A1">
        <w:rPr>
          <w:rFonts w:ascii="Times New Roman" w:hAnsi="Times New Roman" w:cs="Times New Roman"/>
        </w:rPr>
        <w:t>, T.; Lääts, K. Contingencies influencing the management accounting practices of Estonian manufacturing companies. Management Accounting Research, v. 13, n. 4, p. 379-400, 2002.</w:t>
      </w:r>
    </w:p>
    <w:p w14:paraId="1BAB0A11" w14:textId="77777777" w:rsidR="00E04232" w:rsidRPr="00AC69A1" w:rsidRDefault="00E04232" w:rsidP="00E04232">
      <w:pPr>
        <w:pStyle w:val="Prrafodelista"/>
        <w:ind w:left="0"/>
        <w:rPr>
          <w:rFonts w:ascii="Times New Roman" w:hAnsi="Times New Roman" w:cs="Times New Roman"/>
        </w:rPr>
      </w:pPr>
    </w:p>
    <w:p w14:paraId="0BADEF97" w14:textId="77777777" w:rsidR="00E04232" w:rsidRPr="00AC69A1" w:rsidRDefault="00E04232" w:rsidP="00E04232">
      <w:pPr>
        <w:pStyle w:val="Prrafodelista"/>
        <w:ind w:left="0"/>
        <w:rPr>
          <w:rFonts w:ascii="Times New Roman" w:hAnsi="Times New Roman" w:cs="Times New Roman"/>
        </w:rPr>
      </w:pPr>
      <w:r w:rsidRPr="00AC69A1">
        <w:rPr>
          <w:rFonts w:ascii="Times New Roman" w:hAnsi="Times New Roman" w:cs="Times New Roman"/>
        </w:rPr>
        <w:lastRenderedPageBreak/>
        <w:t xml:space="preserve">Hax y Majluf (1991), “The </w:t>
      </w:r>
      <w:proofErr w:type="spellStart"/>
      <w:r w:rsidRPr="00AC69A1">
        <w:rPr>
          <w:rFonts w:ascii="Times New Roman" w:hAnsi="Times New Roman" w:cs="Times New Roman"/>
        </w:rPr>
        <w:t>strategity</w:t>
      </w:r>
      <w:proofErr w:type="spellEnd"/>
      <w:r w:rsidRPr="00AC69A1">
        <w:rPr>
          <w:rFonts w:ascii="Times New Roman" w:hAnsi="Times New Roman" w:cs="Times New Roman"/>
        </w:rPr>
        <w:t xml:space="preserve"> concept and process: the pragmatic approach. Prentice Hall</w:t>
      </w:r>
    </w:p>
    <w:p w14:paraId="2ACD3D49" w14:textId="77777777" w:rsidR="00E04232" w:rsidRPr="00AC69A1" w:rsidRDefault="00E04232" w:rsidP="00E04232">
      <w:pPr>
        <w:pStyle w:val="Prrafodelista"/>
        <w:ind w:left="0"/>
        <w:rPr>
          <w:rFonts w:ascii="Times New Roman" w:hAnsi="Times New Roman" w:cs="Times New Roman"/>
        </w:rPr>
      </w:pPr>
    </w:p>
    <w:p w14:paraId="1EB4F3A9" w14:textId="77777777" w:rsidR="00E04232" w:rsidRPr="00AC69A1" w:rsidRDefault="00E04232" w:rsidP="00E04232">
      <w:pPr>
        <w:pStyle w:val="Prrafodelista"/>
        <w:ind w:left="0"/>
        <w:rPr>
          <w:rFonts w:ascii="Times New Roman" w:hAnsi="Times New Roman" w:cs="Times New Roman"/>
        </w:rPr>
      </w:pPr>
      <w:r w:rsidRPr="00AC69A1">
        <w:rPr>
          <w:rFonts w:ascii="Times New Roman" w:hAnsi="Times New Roman" w:cs="Times New Roman"/>
        </w:rPr>
        <w:t>Kaplan, R. and D. Norton (1992). “The Balanced Scorecard – Measures that Drive Performance”. Harvard Business Review, Jan/Feb, pp 71-79.</w:t>
      </w:r>
    </w:p>
    <w:p w14:paraId="1EF46194" w14:textId="77777777" w:rsidR="00E04232" w:rsidRPr="00AC69A1" w:rsidRDefault="00E04232" w:rsidP="00E04232">
      <w:pPr>
        <w:pStyle w:val="Prrafodelista"/>
        <w:ind w:left="0"/>
        <w:rPr>
          <w:rFonts w:ascii="Times New Roman" w:hAnsi="Times New Roman" w:cs="Times New Roman"/>
        </w:rPr>
      </w:pPr>
    </w:p>
    <w:p w14:paraId="205033AC" w14:textId="77777777" w:rsidR="00E04232" w:rsidRPr="00AC69A1" w:rsidRDefault="00E04232" w:rsidP="00E04232">
      <w:pPr>
        <w:pStyle w:val="Prrafodelista"/>
        <w:ind w:left="0"/>
        <w:rPr>
          <w:rFonts w:ascii="Times New Roman" w:hAnsi="Times New Roman" w:cs="Times New Roman"/>
        </w:rPr>
      </w:pPr>
      <w:r w:rsidRPr="00AC69A1">
        <w:rPr>
          <w:rFonts w:ascii="Times New Roman" w:hAnsi="Times New Roman" w:cs="Times New Roman"/>
        </w:rPr>
        <w:t>Laitinen, E. Management accounting change in small technology companies: towards a mathematical model of the technology firm. Management Accounting Research, v. 12, p. 507-541, 2001.</w:t>
      </w:r>
    </w:p>
    <w:p w14:paraId="3FDB1D35" w14:textId="77777777" w:rsidR="00E04232" w:rsidRPr="00AC69A1" w:rsidRDefault="00E04232" w:rsidP="00E04232">
      <w:pPr>
        <w:pStyle w:val="Prrafodelista"/>
        <w:ind w:left="0"/>
        <w:rPr>
          <w:rFonts w:ascii="Times New Roman" w:hAnsi="Times New Roman" w:cs="Times New Roman"/>
        </w:rPr>
      </w:pPr>
    </w:p>
    <w:p w14:paraId="53FC5E48" w14:textId="77777777" w:rsidR="00E04232" w:rsidRPr="00AC69A1" w:rsidRDefault="00E04232" w:rsidP="00E04232">
      <w:pPr>
        <w:pStyle w:val="Prrafodelista"/>
        <w:ind w:left="0"/>
        <w:rPr>
          <w:rFonts w:ascii="Times New Roman" w:hAnsi="Times New Roman" w:cs="Times New Roman"/>
        </w:rPr>
      </w:pPr>
      <w:r w:rsidRPr="00AC69A1">
        <w:rPr>
          <w:rFonts w:ascii="Times New Roman" w:hAnsi="Times New Roman" w:cs="Times New Roman"/>
        </w:rPr>
        <w:t>Libby, T.; Waterhouse, J. H. Predicting change in management accounting systems. Journal of Management Accounting Research, v. 8, p.137-150, 1996.</w:t>
      </w:r>
    </w:p>
    <w:p w14:paraId="13B9DCCE" w14:textId="77777777" w:rsidR="00E04232" w:rsidRPr="00AC69A1" w:rsidRDefault="00E04232" w:rsidP="00E04232">
      <w:pPr>
        <w:pStyle w:val="Prrafodelista"/>
        <w:ind w:left="0"/>
        <w:rPr>
          <w:rFonts w:ascii="Times New Roman" w:hAnsi="Times New Roman" w:cs="Times New Roman"/>
        </w:rPr>
      </w:pPr>
    </w:p>
    <w:p w14:paraId="5C588CD9" w14:textId="77777777" w:rsidR="00E04232" w:rsidRPr="00AC69A1" w:rsidRDefault="00E04232" w:rsidP="00E04232">
      <w:pPr>
        <w:pStyle w:val="Prrafodelista"/>
        <w:ind w:left="0"/>
        <w:rPr>
          <w:rFonts w:ascii="Times New Roman" w:hAnsi="Times New Roman" w:cs="Times New Roman"/>
          <w:lang w:val="es-AR"/>
        </w:rPr>
      </w:pPr>
      <w:proofErr w:type="spellStart"/>
      <w:r w:rsidRPr="00AC69A1">
        <w:rPr>
          <w:rFonts w:ascii="Times New Roman" w:hAnsi="Times New Roman" w:cs="Times New Roman"/>
        </w:rPr>
        <w:t>Lofsten</w:t>
      </w:r>
      <w:proofErr w:type="spellEnd"/>
      <w:r w:rsidRPr="00AC69A1">
        <w:rPr>
          <w:rFonts w:ascii="Times New Roman" w:hAnsi="Times New Roman" w:cs="Times New Roman"/>
        </w:rPr>
        <w:t xml:space="preserve">, H.; Lindelof, P. Environmental hostility, strategic orientation and the importance of management accounting-an empirical analysis of new </w:t>
      </w:r>
      <w:proofErr w:type="spellStart"/>
      <w:r w:rsidRPr="00AC69A1">
        <w:rPr>
          <w:rFonts w:ascii="Times New Roman" w:hAnsi="Times New Roman" w:cs="Times New Roman"/>
        </w:rPr>
        <w:t>technologybased</w:t>
      </w:r>
      <w:proofErr w:type="spellEnd"/>
      <w:r w:rsidRPr="00AC69A1">
        <w:rPr>
          <w:rFonts w:ascii="Times New Roman" w:hAnsi="Times New Roman" w:cs="Times New Roman"/>
        </w:rPr>
        <w:t xml:space="preserve"> firms. </w:t>
      </w:r>
      <w:proofErr w:type="spellStart"/>
      <w:r w:rsidRPr="00AC69A1">
        <w:rPr>
          <w:rFonts w:ascii="Times New Roman" w:hAnsi="Times New Roman" w:cs="Times New Roman"/>
          <w:lang w:val="es-AR"/>
        </w:rPr>
        <w:t>Technovation</w:t>
      </w:r>
      <w:proofErr w:type="spellEnd"/>
      <w:r w:rsidRPr="00AC69A1">
        <w:rPr>
          <w:rFonts w:ascii="Times New Roman" w:hAnsi="Times New Roman" w:cs="Times New Roman"/>
          <w:lang w:val="es-AR"/>
        </w:rPr>
        <w:t>, v. 25, n. 7, p. 725-738, 2005.</w:t>
      </w:r>
    </w:p>
    <w:p w14:paraId="4C203BA5" w14:textId="77777777" w:rsidR="00E04232" w:rsidRPr="00AC69A1" w:rsidRDefault="00E04232" w:rsidP="00E04232">
      <w:pPr>
        <w:pStyle w:val="Prrafodelista"/>
        <w:ind w:left="0"/>
        <w:rPr>
          <w:rFonts w:ascii="Times New Roman" w:hAnsi="Times New Roman" w:cs="Times New Roman"/>
          <w:lang w:val="es-AR"/>
        </w:rPr>
      </w:pPr>
    </w:p>
    <w:p w14:paraId="0B9D087A" w14:textId="77777777" w:rsidR="00E04232" w:rsidRPr="00AC69A1" w:rsidRDefault="00E04232" w:rsidP="00E04232">
      <w:pPr>
        <w:pStyle w:val="Prrafodelista"/>
        <w:ind w:left="0"/>
        <w:rPr>
          <w:rFonts w:ascii="Times New Roman" w:hAnsi="Times New Roman" w:cs="Times New Roman"/>
          <w:lang w:val="es-AR"/>
        </w:rPr>
      </w:pPr>
      <w:r w:rsidRPr="00AC69A1">
        <w:rPr>
          <w:rFonts w:ascii="Times New Roman" w:hAnsi="Times New Roman" w:cs="Times New Roman"/>
          <w:lang w:val="es-AR"/>
        </w:rPr>
        <w:t xml:space="preserve">Manzoni, Carlos 19 de febrero de 2017, La Nación </w:t>
      </w:r>
    </w:p>
    <w:p w14:paraId="225AFA80" w14:textId="77777777" w:rsidR="00E04232" w:rsidRPr="00AC69A1" w:rsidRDefault="00E04232" w:rsidP="00E04232">
      <w:pPr>
        <w:pStyle w:val="Prrafodelista"/>
        <w:ind w:left="0"/>
        <w:rPr>
          <w:rFonts w:ascii="Times New Roman" w:hAnsi="Times New Roman" w:cs="Times New Roman"/>
          <w:lang w:val="es-AR"/>
        </w:rPr>
      </w:pPr>
    </w:p>
    <w:p w14:paraId="1748D399" w14:textId="77777777" w:rsidR="00E04232" w:rsidRPr="00AC69A1" w:rsidRDefault="00E04232" w:rsidP="00E04232">
      <w:pPr>
        <w:pStyle w:val="Prrafodelista"/>
        <w:ind w:left="0"/>
        <w:rPr>
          <w:rFonts w:ascii="Times New Roman" w:hAnsi="Times New Roman" w:cs="Times New Roman"/>
          <w:lang w:val="es-AR"/>
        </w:rPr>
      </w:pPr>
      <w:r w:rsidRPr="00AC69A1">
        <w:rPr>
          <w:rFonts w:ascii="Times New Roman" w:hAnsi="Times New Roman" w:cs="Times New Roman"/>
          <w:lang w:val="es-AR"/>
        </w:rPr>
        <w:t>Mintzberg, H. (1995): La Estructuración de las Organizaciones. Editorial Ariel, España.</w:t>
      </w:r>
    </w:p>
    <w:p w14:paraId="5FEA58EA" w14:textId="77777777" w:rsidR="00E04232" w:rsidRPr="00AC69A1" w:rsidRDefault="00E04232" w:rsidP="00E04232">
      <w:pPr>
        <w:pStyle w:val="Prrafodelista"/>
        <w:ind w:left="0"/>
        <w:rPr>
          <w:rFonts w:ascii="Times New Roman" w:hAnsi="Times New Roman" w:cs="Times New Roman"/>
          <w:lang w:val="es-AR"/>
        </w:rPr>
      </w:pPr>
    </w:p>
    <w:p w14:paraId="3C61FC06" w14:textId="77777777" w:rsidR="00E04232" w:rsidRPr="00AC69A1" w:rsidRDefault="00E04232" w:rsidP="00E04232">
      <w:pPr>
        <w:pStyle w:val="Prrafodelista"/>
        <w:ind w:left="0"/>
        <w:rPr>
          <w:rFonts w:ascii="Times New Roman" w:hAnsi="Times New Roman" w:cs="Times New Roman"/>
          <w:lang w:val="es-AR"/>
        </w:rPr>
      </w:pPr>
      <w:r w:rsidRPr="00AC69A1">
        <w:rPr>
          <w:rFonts w:ascii="Times New Roman" w:hAnsi="Times New Roman" w:cs="Times New Roman"/>
          <w:lang w:val="es-AR"/>
        </w:rPr>
        <w:t>Müller, J, (2019). Herramientas de control de gestión en Pequeñas y Medianas Empresas en Chile. CAPIC REVIEW, 17, 1-14</w:t>
      </w:r>
    </w:p>
    <w:p w14:paraId="160E450E" w14:textId="77777777" w:rsidR="00E04232" w:rsidRPr="00AC69A1" w:rsidRDefault="00E04232" w:rsidP="00E04232">
      <w:pPr>
        <w:pStyle w:val="Prrafodelista"/>
        <w:ind w:left="0"/>
        <w:rPr>
          <w:rFonts w:ascii="Times New Roman" w:hAnsi="Times New Roman" w:cs="Times New Roman"/>
          <w:lang w:val="es-AR"/>
        </w:rPr>
      </w:pPr>
      <w:r w:rsidRPr="00AC69A1">
        <w:rPr>
          <w:rFonts w:ascii="Times New Roman" w:hAnsi="Times New Roman" w:cs="Times New Roman"/>
          <w:lang w:val="es-AR"/>
        </w:rPr>
        <w:t xml:space="preserve">https://doi.org/10.35928/cr.vol17.2019.72 </w:t>
      </w:r>
    </w:p>
    <w:p w14:paraId="3C7BD984" w14:textId="77777777" w:rsidR="00E04232" w:rsidRPr="00AC69A1" w:rsidRDefault="00E04232" w:rsidP="00E04232">
      <w:pPr>
        <w:pStyle w:val="Prrafodelista"/>
        <w:ind w:left="0"/>
        <w:rPr>
          <w:rFonts w:ascii="Times New Roman" w:hAnsi="Times New Roman" w:cs="Times New Roman"/>
          <w:lang w:val="es-AR"/>
        </w:rPr>
      </w:pPr>
    </w:p>
    <w:p w14:paraId="765475F7" w14:textId="77777777" w:rsidR="00E04232" w:rsidRPr="00AC69A1" w:rsidRDefault="00E04232" w:rsidP="00E04232">
      <w:pPr>
        <w:pStyle w:val="Prrafodelista"/>
        <w:ind w:left="0"/>
        <w:rPr>
          <w:rFonts w:ascii="Times New Roman" w:hAnsi="Times New Roman" w:cs="Times New Roman"/>
          <w:lang w:val="es-AR"/>
        </w:rPr>
      </w:pPr>
      <w:r w:rsidRPr="00AC69A1">
        <w:rPr>
          <w:rFonts w:ascii="Times New Roman" w:hAnsi="Times New Roman" w:cs="Times New Roman"/>
          <w:lang w:val="es-AR"/>
        </w:rPr>
        <w:t xml:space="preserve">Municipalidad de Villa María </w:t>
      </w:r>
    </w:p>
    <w:p w14:paraId="213E7CD8" w14:textId="77777777" w:rsidR="00E04232" w:rsidRPr="00AC69A1" w:rsidRDefault="00000000" w:rsidP="00E04232">
      <w:pPr>
        <w:pStyle w:val="Prrafodelista"/>
        <w:ind w:left="0"/>
        <w:rPr>
          <w:rFonts w:ascii="Times New Roman" w:hAnsi="Times New Roman" w:cs="Times New Roman"/>
          <w:lang w:val="es-AR"/>
        </w:rPr>
      </w:pPr>
      <w:hyperlink r:id="rId27" w:history="1">
        <w:r w:rsidR="00E04232" w:rsidRPr="00AC69A1">
          <w:rPr>
            <w:rStyle w:val="Hipervnculo"/>
            <w:rFonts w:ascii="Times New Roman" w:hAnsi="Times New Roman" w:cs="Times New Roman"/>
            <w:color w:val="auto"/>
            <w:u w:val="none"/>
            <w:lang w:val="es-AR"/>
          </w:rPr>
          <w:t>https://www.villamaria.gob.ar/</w:t>
        </w:r>
      </w:hyperlink>
    </w:p>
    <w:p w14:paraId="75482489" w14:textId="77777777" w:rsidR="00E04232" w:rsidRPr="00AC69A1" w:rsidRDefault="00E04232" w:rsidP="00E04232">
      <w:pPr>
        <w:pStyle w:val="Prrafodelista"/>
        <w:ind w:left="0"/>
        <w:rPr>
          <w:rFonts w:ascii="Times New Roman" w:hAnsi="Times New Roman" w:cs="Times New Roman"/>
          <w:lang w:val="es-AR"/>
        </w:rPr>
      </w:pPr>
    </w:p>
    <w:p w14:paraId="6BAE9334" w14:textId="77777777" w:rsidR="00E04232" w:rsidRPr="00AC69A1" w:rsidRDefault="00E04232" w:rsidP="00E04232">
      <w:pPr>
        <w:pStyle w:val="Prrafodelista"/>
        <w:ind w:left="0"/>
        <w:rPr>
          <w:rFonts w:ascii="Times New Roman" w:hAnsi="Times New Roman" w:cs="Times New Roman"/>
          <w:lang w:val="es-AR"/>
        </w:rPr>
      </w:pPr>
      <w:r w:rsidRPr="00AC69A1">
        <w:rPr>
          <w:rFonts w:ascii="Times New Roman" w:hAnsi="Times New Roman" w:cs="Times New Roman"/>
          <w:lang w:val="es-AR"/>
        </w:rPr>
        <w:t>Observatorio de Empleo y Dinámica Empresarial (OEDE), Ministerio de Trabajo de la Nación</w:t>
      </w:r>
    </w:p>
    <w:p w14:paraId="23522069" w14:textId="77777777" w:rsidR="00E04232" w:rsidRPr="00AC69A1" w:rsidRDefault="00000000" w:rsidP="00E04232">
      <w:pPr>
        <w:pStyle w:val="Prrafodelista"/>
        <w:ind w:left="0"/>
        <w:rPr>
          <w:rFonts w:ascii="Times New Roman" w:hAnsi="Times New Roman" w:cs="Times New Roman"/>
          <w:lang w:val="es-AR"/>
        </w:rPr>
      </w:pPr>
      <w:hyperlink r:id="rId28" w:history="1">
        <w:r w:rsidR="00E04232" w:rsidRPr="00AC69A1">
          <w:rPr>
            <w:rStyle w:val="Hipervnculo"/>
            <w:rFonts w:ascii="Times New Roman" w:hAnsi="Times New Roman" w:cs="Times New Roman"/>
            <w:color w:val="auto"/>
            <w:u w:val="none"/>
            <w:lang w:val="es-AR"/>
          </w:rPr>
          <w:t>http://www.trabajo.gob.ar/estadisticas/oede/index.asp</w:t>
        </w:r>
      </w:hyperlink>
    </w:p>
    <w:p w14:paraId="20B232FD" w14:textId="77777777" w:rsidR="00E04232" w:rsidRPr="00AC69A1" w:rsidRDefault="00E04232" w:rsidP="00E04232">
      <w:pPr>
        <w:pStyle w:val="Prrafodelista"/>
        <w:ind w:left="0"/>
        <w:rPr>
          <w:rFonts w:ascii="Times New Roman" w:hAnsi="Times New Roman" w:cs="Times New Roman"/>
          <w:lang w:val="es-AR"/>
        </w:rPr>
      </w:pPr>
    </w:p>
    <w:p w14:paraId="6F5ADB64" w14:textId="77777777" w:rsidR="00E04232" w:rsidRPr="00AC69A1" w:rsidRDefault="00E04232" w:rsidP="00E04232">
      <w:pPr>
        <w:pStyle w:val="Default"/>
        <w:rPr>
          <w:rFonts w:ascii="Times New Roman" w:hAnsi="Times New Roman" w:cs="Times New Roman"/>
          <w:color w:val="auto"/>
          <w:sz w:val="22"/>
          <w:szCs w:val="22"/>
          <w:lang w:val="es-AR"/>
        </w:rPr>
      </w:pPr>
      <w:proofErr w:type="spellStart"/>
      <w:r w:rsidRPr="00AC69A1">
        <w:rPr>
          <w:rFonts w:ascii="Times New Roman" w:hAnsi="Times New Roman" w:cs="Times New Roman"/>
          <w:color w:val="auto"/>
          <w:sz w:val="22"/>
          <w:szCs w:val="22"/>
          <w:lang w:val="es-AR"/>
        </w:rPr>
        <w:t>Porporato</w:t>
      </w:r>
      <w:proofErr w:type="spellEnd"/>
      <w:r w:rsidRPr="00AC69A1">
        <w:rPr>
          <w:rFonts w:ascii="Times New Roman" w:hAnsi="Times New Roman" w:cs="Times New Roman"/>
          <w:color w:val="auto"/>
          <w:sz w:val="22"/>
          <w:szCs w:val="22"/>
          <w:lang w:val="es-AR"/>
        </w:rPr>
        <w:t xml:space="preserve"> M. (2007), Revisión de la Evolución de la Literatura Anglosajona en Contabilidad de Gestión</w:t>
      </w:r>
    </w:p>
    <w:p w14:paraId="0B9F701C" w14:textId="77777777" w:rsidR="00E04232" w:rsidRPr="00AC69A1" w:rsidRDefault="00000000" w:rsidP="00E04232">
      <w:pPr>
        <w:pStyle w:val="Default"/>
        <w:rPr>
          <w:rFonts w:ascii="Times New Roman" w:hAnsi="Times New Roman" w:cs="Times New Roman"/>
          <w:color w:val="auto"/>
          <w:sz w:val="22"/>
          <w:szCs w:val="22"/>
          <w:lang w:val="es-AR"/>
        </w:rPr>
      </w:pPr>
      <w:hyperlink r:id="rId29" w:history="1">
        <w:r w:rsidR="00E04232" w:rsidRPr="00AC69A1">
          <w:rPr>
            <w:rStyle w:val="Hipervnculo"/>
            <w:rFonts w:ascii="Times New Roman" w:hAnsi="Times New Roman" w:cs="Times New Roman"/>
            <w:sz w:val="22"/>
            <w:szCs w:val="22"/>
            <w:u w:val="none"/>
            <w:lang w:val="es-AR"/>
          </w:rPr>
          <w:t>https://www.eco.unc.edu.ar/files/internacionales/1.pdf</w:t>
        </w:r>
      </w:hyperlink>
    </w:p>
    <w:p w14:paraId="7E9CA17C" w14:textId="77777777" w:rsidR="00E04232" w:rsidRPr="00AC69A1" w:rsidRDefault="00E04232" w:rsidP="00E04232">
      <w:pPr>
        <w:pStyle w:val="Default"/>
        <w:rPr>
          <w:rFonts w:ascii="Times New Roman" w:hAnsi="Times New Roman" w:cs="Times New Roman"/>
          <w:color w:val="auto"/>
          <w:sz w:val="22"/>
          <w:szCs w:val="22"/>
          <w:lang w:val="es-AR"/>
        </w:rPr>
      </w:pPr>
    </w:p>
    <w:p w14:paraId="59EBFE8B" w14:textId="77777777" w:rsidR="00E04232" w:rsidRPr="00AC69A1" w:rsidRDefault="00E04232" w:rsidP="00E04232">
      <w:pPr>
        <w:pStyle w:val="Default"/>
        <w:rPr>
          <w:rFonts w:ascii="Times New Roman" w:hAnsi="Times New Roman" w:cs="Times New Roman"/>
          <w:color w:val="auto"/>
          <w:sz w:val="22"/>
          <w:szCs w:val="22"/>
          <w:lang w:val="es-AR"/>
        </w:rPr>
      </w:pPr>
      <w:proofErr w:type="spellStart"/>
      <w:r w:rsidRPr="00AC69A1">
        <w:rPr>
          <w:rFonts w:ascii="Times New Roman" w:hAnsi="Times New Roman" w:cs="Times New Roman"/>
          <w:color w:val="auto"/>
          <w:sz w:val="22"/>
          <w:szCs w:val="22"/>
          <w:lang w:val="es-AR"/>
        </w:rPr>
        <w:t>Porporato</w:t>
      </w:r>
      <w:proofErr w:type="spellEnd"/>
      <w:r w:rsidRPr="00AC69A1">
        <w:rPr>
          <w:rFonts w:ascii="Times New Roman" w:hAnsi="Times New Roman" w:cs="Times New Roman"/>
          <w:color w:val="auto"/>
          <w:sz w:val="22"/>
          <w:szCs w:val="22"/>
          <w:lang w:val="es-AR"/>
        </w:rPr>
        <w:t xml:space="preserve"> M. (2014), Contabilidad de gestión para controlar o coordinar en entornos turbulentos: su impacto en el desempeño organizacional, Contaduría y Administración 60 (2015) 511–534</w:t>
      </w:r>
    </w:p>
    <w:p w14:paraId="4D90F4EF" w14:textId="77777777" w:rsidR="00E04232" w:rsidRPr="00AC69A1" w:rsidRDefault="00E04232" w:rsidP="00E04232">
      <w:pPr>
        <w:pStyle w:val="Default"/>
        <w:rPr>
          <w:rFonts w:ascii="Times New Roman" w:hAnsi="Times New Roman" w:cs="Times New Roman"/>
          <w:color w:val="auto"/>
          <w:sz w:val="22"/>
          <w:szCs w:val="22"/>
          <w:lang w:val="es-AR"/>
        </w:rPr>
      </w:pPr>
      <w:r w:rsidRPr="00AC69A1">
        <w:rPr>
          <w:rFonts w:ascii="Times New Roman" w:hAnsi="Times New Roman" w:cs="Times New Roman"/>
          <w:bCs/>
          <w:color w:val="auto"/>
          <w:sz w:val="22"/>
          <w:szCs w:val="22"/>
          <w:lang w:val="es-AR"/>
        </w:rPr>
        <w:t>www.revistas.unam.mx/index.php/rca/</w:t>
      </w:r>
    </w:p>
    <w:p w14:paraId="4D1157E1" w14:textId="77777777" w:rsidR="00E04232" w:rsidRPr="00AC69A1" w:rsidRDefault="00E04232" w:rsidP="00E04232">
      <w:pPr>
        <w:pStyle w:val="Default"/>
        <w:rPr>
          <w:rFonts w:ascii="Times New Roman" w:hAnsi="Times New Roman" w:cs="Times New Roman"/>
          <w:color w:val="auto"/>
          <w:sz w:val="22"/>
          <w:szCs w:val="22"/>
          <w:lang w:val="es-AR"/>
        </w:rPr>
      </w:pPr>
    </w:p>
    <w:p w14:paraId="2D653186" w14:textId="77777777" w:rsidR="00E04232" w:rsidRPr="00AC69A1" w:rsidRDefault="00E04232" w:rsidP="00E04232">
      <w:pPr>
        <w:shd w:val="clear" w:color="auto" w:fill="FFFFFF"/>
        <w:spacing w:after="0" w:line="255" w:lineRule="atLeast"/>
        <w:rPr>
          <w:rFonts w:ascii="Times New Roman" w:eastAsia="Times New Roman" w:hAnsi="Times New Roman" w:cs="Times New Roman"/>
          <w:lang w:val="es-AR"/>
        </w:rPr>
      </w:pPr>
      <w:r w:rsidRPr="00AC69A1">
        <w:rPr>
          <w:rFonts w:ascii="Times New Roman" w:eastAsia="Times New Roman" w:hAnsi="Times New Roman" w:cs="Times New Roman"/>
        </w:rPr>
        <w:t>Porter, Michael E. " </w:t>
      </w:r>
      <w:hyperlink r:id="rId30" w:history="1">
        <w:r w:rsidRPr="00AC69A1">
          <w:rPr>
            <w:rFonts w:ascii="Times New Roman" w:eastAsia="Times New Roman" w:hAnsi="Times New Roman" w:cs="Times New Roman"/>
          </w:rPr>
          <w:t>Receiving Tube Industry in 1966</w:t>
        </w:r>
      </w:hyperlink>
      <w:r w:rsidRPr="00AC69A1">
        <w:rPr>
          <w:rFonts w:ascii="Times New Roman" w:eastAsia="Times New Roman" w:hAnsi="Times New Roman" w:cs="Times New Roman"/>
        </w:rPr>
        <w:t xml:space="preserve"> ". </w:t>
      </w:r>
      <w:r w:rsidRPr="00AC69A1">
        <w:rPr>
          <w:rFonts w:ascii="Times New Roman" w:eastAsia="Times New Roman" w:hAnsi="Times New Roman" w:cs="Times New Roman"/>
          <w:lang w:val="es-AR"/>
        </w:rPr>
        <w:t xml:space="preserve">Caso 379-181 de </w:t>
      </w:r>
      <w:r w:rsidRPr="00AC69A1">
        <w:rPr>
          <w:rFonts w:ascii="Times New Roman" w:eastAsia="Times New Roman" w:hAnsi="Times New Roman" w:cs="Times New Roman"/>
          <w:i/>
          <w:lang w:val="es-AR"/>
        </w:rPr>
        <w:t xml:space="preserve">Harvard Business </w:t>
      </w:r>
      <w:proofErr w:type="spellStart"/>
      <w:r w:rsidRPr="00AC69A1">
        <w:rPr>
          <w:rFonts w:ascii="Times New Roman" w:eastAsia="Times New Roman" w:hAnsi="Times New Roman" w:cs="Times New Roman"/>
          <w:i/>
          <w:lang w:val="es-AR"/>
        </w:rPr>
        <w:t>School</w:t>
      </w:r>
      <w:proofErr w:type="spellEnd"/>
      <w:r w:rsidRPr="00AC69A1">
        <w:rPr>
          <w:rFonts w:ascii="Times New Roman" w:eastAsia="Times New Roman" w:hAnsi="Times New Roman" w:cs="Times New Roman"/>
          <w:i/>
          <w:lang w:val="es-AR"/>
        </w:rPr>
        <w:t>,</w:t>
      </w:r>
      <w:r w:rsidRPr="00AC69A1">
        <w:rPr>
          <w:rFonts w:ascii="Times New Roman" w:eastAsia="Times New Roman" w:hAnsi="Times New Roman" w:cs="Times New Roman"/>
          <w:lang w:val="es-AR"/>
        </w:rPr>
        <w:t xml:space="preserve"> abril de 1979 (revisado en junio de 1988).</w:t>
      </w:r>
    </w:p>
    <w:p w14:paraId="1E29B2E8" w14:textId="77777777" w:rsidR="00E04232" w:rsidRPr="00AC69A1" w:rsidRDefault="00E04232" w:rsidP="00E04232">
      <w:pPr>
        <w:shd w:val="clear" w:color="auto" w:fill="FFFFFF"/>
        <w:spacing w:after="0" w:line="255" w:lineRule="atLeast"/>
        <w:rPr>
          <w:rFonts w:ascii="Times New Roman" w:eastAsia="Times New Roman" w:hAnsi="Times New Roman" w:cs="Times New Roman"/>
          <w:lang w:val="es-AR"/>
        </w:rPr>
      </w:pPr>
    </w:p>
    <w:p w14:paraId="40C11DDC" w14:textId="77777777" w:rsidR="00E04232" w:rsidRPr="00AC69A1" w:rsidRDefault="00E04232" w:rsidP="00E04232">
      <w:pPr>
        <w:shd w:val="clear" w:color="auto" w:fill="FFFFFF"/>
        <w:spacing w:after="0" w:line="255" w:lineRule="atLeast"/>
        <w:rPr>
          <w:rFonts w:ascii="Times New Roman" w:hAnsi="Times New Roman" w:cs="Times New Roman"/>
        </w:rPr>
      </w:pPr>
      <w:r w:rsidRPr="00AC69A1">
        <w:rPr>
          <w:rFonts w:ascii="Times New Roman" w:hAnsi="Times New Roman" w:cs="Times New Roman"/>
        </w:rPr>
        <w:t xml:space="preserve">Simons, R. (1995). </w:t>
      </w:r>
      <w:r w:rsidRPr="00AC69A1">
        <w:rPr>
          <w:rFonts w:ascii="Times New Roman" w:hAnsi="Times New Roman" w:cs="Times New Roman"/>
          <w:iCs/>
        </w:rPr>
        <w:t>Control in an age of empowerment</w:t>
      </w:r>
      <w:r w:rsidRPr="00AC69A1">
        <w:rPr>
          <w:rFonts w:ascii="Times New Roman" w:hAnsi="Times New Roman" w:cs="Times New Roman"/>
        </w:rPr>
        <w:t>. Harvard Business Review. P. 80-88.</w:t>
      </w:r>
    </w:p>
    <w:p w14:paraId="4BA367DF" w14:textId="77777777" w:rsidR="00E04232" w:rsidRPr="00AC69A1" w:rsidRDefault="00E04232" w:rsidP="00E04232">
      <w:pPr>
        <w:shd w:val="clear" w:color="auto" w:fill="FFFFFF"/>
        <w:spacing w:after="0" w:line="255" w:lineRule="atLeast"/>
        <w:rPr>
          <w:rFonts w:ascii="Times New Roman" w:eastAsia="Times New Roman" w:hAnsi="Times New Roman" w:cs="Times New Roman"/>
        </w:rPr>
      </w:pPr>
    </w:p>
    <w:p w14:paraId="56D4C5E1" w14:textId="77777777" w:rsidR="00E04232" w:rsidRPr="00AC69A1" w:rsidRDefault="00E04232" w:rsidP="00E04232">
      <w:pPr>
        <w:pStyle w:val="Prrafodelista"/>
        <w:ind w:left="0"/>
        <w:rPr>
          <w:rFonts w:ascii="Times New Roman" w:hAnsi="Times New Roman" w:cs="Times New Roman"/>
          <w:lang w:val="es-AR"/>
        </w:rPr>
      </w:pPr>
      <w:r w:rsidRPr="00AC69A1">
        <w:rPr>
          <w:rFonts w:ascii="Times New Roman" w:hAnsi="Times New Roman" w:cs="Times New Roman"/>
        </w:rPr>
        <w:t xml:space="preserve">Robert I. Sutton; Barry M. </w:t>
      </w:r>
      <w:proofErr w:type="spellStart"/>
      <w:r w:rsidRPr="00AC69A1">
        <w:rPr>
          <w:rFonts w:ascii="Times New Roman" w:hAnsi="Times New Roman" w:cs="Times New Roman"/>
        </w:rPr>
        <w:t>Staw</w:t>
      </w:r>
      <w:proofErr w:type="spellEnd"/>
      <w:r w:rsidRPr="00AC69A1">
        <w:rPr>
          <w:rFonts w:ascii="Times New Roman" w:hAnsi="Times New Roman" w:cs="Times New Roman"/>
        </w:rPr>
        <w:t xml:space="preserve">, What Theory is not. Administrative Science Quarterly, Vol. 40, No. 3. </w:t>
      </w:r>
      <w:r w:rsidRPr="00AC69A1">
        <w:rPr>
          <w:rFonts w:ascii="Times New Roman" w:hAnsi="Times New Roman" w:cs="Times New Roman"/>
          <w:lang w:val="es-AR"/>
        </w:rPr>
        <w:t>(Sep., 1995), pp. 371-384</w:t>
      </w:r>
    </w:p>
    <w:p w14:paraId="3BB829D9" w14:textId="77777777" w:rsidR="00E04232" w:rsidRPr="00AC69A1" w:rsidRDefault="00E04232" w:rsidP="00E04232">
      <w:pPr>
        <w:autoSpaceDE w:val="0"/>
        <w:autoSpaceDN w:val="0"/>
        <w:adjustRightInd w:val="0"/>
        <w:spacing w:after="0" w:line="240" w:lineRule="auto"/>
        <w:rPr>
          <w:rFonts w:ascii="Times New Roman" w:hAnsi="Times New Roman" w:cs="Times New Roman"/>
          <w:lang w:val="es-AR"/>
        </w:rPr>
      </w:pPr>
      <w:r w:rsidRPr="00AC69A1">
        <w:rPr>
          <w:rFonts w:ascii="Times New Roman" w:hAnsi="Times New Roman" w:cs="Times New Roman"/>
          <w:lang w:val="es-AR"/>
        </w:rPr>
        <w:t xml:space="preserve">Tramontana Messina, (2013), Pymes: Posibilidades de Acceso a Alternativas De </w:t>
      </w:r>
    </w:p>
    <w:p w14:paraId="232A2CE5" w14:textId="77777777" w:rsidR="00E04232" w:rsidRPr="00AC69A1" w:rsidRDefault="00E04232" w:rsidP="00E04232">
      <w:pPr>
        <w:autoSpaceDE w:val="0"/>
        <w:autoSpaceDN w:val="0"/>
        <w:adjustRightInd w:val="0"/>
        <w:spacing w:after="0" w:line="240" w:lineRule="auto"/>
        <w:rPr>
          <w:rFonts w:ascii="Times New Roman" w:hAnsi="Times New Roman" w:cs="Times New Roman"/>
          <w:lang w:val="es-AR"/>
        </w:rPr>
      </w:pPr>
      <w:r w:rsidRPr="00AC69A1">
        <w:rPr>
          <w:rFonts w:ascii="Times New Roman" w:hAnsi="Times New Roman" w:cs="Times New Roman"/>
          <w:lang w:val="es-AR"/>
        </w:rPr>
        <w:t>Financiación En Argentina</w:t>
      </w:r>
    </w:p>
    <w:p w14:paraId="24091679" w14:textId="77777777" w:rsidR="00E04232" w:rsidRPr="00AC69A1" w:rsidRDefault="00E04232" w:rsidP="00E04232">
      <w:pPr>
        <w:autoSpaceDE w:val="0"/>
        <w:autoSpaceDN w:val="0"/>
        <w:adjustRightInd w:val="0"/>
        <w:spacing w:after="0" w:line="240" w:lineRule="auto"/>
        <w:rPr>
          <w:rFonts w:ascii="Times New Roman" w:hAnsi="Times New Roman" w:cs="Times New Roman"/>
          <w:lang w:val="es-AR"/>
        </w:rPr>
      </w:pPr>
    </w:p>
    <w:p w14:paraId="0BAFEC2A" w14:textId="77777777" w:rsidR="00E04232" w:rsidRPr="00AC69A1" w:rsidRDefault="00E04232" w:rsidP="00E04232">
      <w:pPr>
        <w:autoSpaceDE w:val="0"/>
        <w:autoSpaceDN w:val="0"/>
        <w:adjustRightInd w:val="0"/>
        <w:spacing w:after="0" w:line="240" w:lineRule="auto"/>
        <w:rPr>
          <w:rFonts w:ascii="Times New Roman" w:hAnsi="Times New Roman" w:cs="Times New Roman"/>
        </w:rPr>
      </w:pPr>
      <w:proofErr w:type="spellStart"/>
      <w:r w:rsidRPr="00AC69A1">
        <w:rPr>
          <w:rFonts w:ascii="Times New Roman" w:hAnsi="Times New Roman" w:cs="Times New Roman"/>
          <w:lang w:val="es-AR"/>
        </w:rPr>
        <w:t>Tua</w:t>
      </w:r>
      <w:proofErr w:type="spellEnd"/>
      <w:r w:rsidRPr="00AC69A1">
        <w:rPr>
          <w:rFonts w:ascii="Times New Roman" w:hAnsi="Times New Roman" w:cs="Times New Roman"/>
          <w:lang w:val="es-AR"/>
        </w:rPr>
        <w:t xml:space="preserve"> Pereda, J. (1989). Algunas implicaciones del paradigma de utilidad en la disciplina contable. </w:t>
      </w:r>
      <w:r w:rsidRPr="00AC69A1">
        <w:rPr>
          <w:rFonts w:ascii="Times New Roman" w:hAnsi="Times New Roman" w:cs="Times New Roman"/>
        </w:rPr>
        <w:t xml:space="preserve">Técnica </w:t>
      </w:r>
      <w:proofErr w:type="spellStart"/>
      <w:r w:rsidRPr="00AC69A1">
        <w:rPr>
          <w:rFonts w:ascii="Times New Roman" w:hAnsi="Times New Roman" w:cs="Times New Roman"/>
        </w:rPr>
        <w:t>Contable</w:t>
      </w:r>
      <w:proofErr w:type="spellEnd"/>
      <w:r w:rsidRPr="00AC69A1">
        <w:rPr>
          <w:rFonts w:ascii="Times New Roman" w:hAnsi="Times New Roman" w:cs="Times New Roman"/>
        </w:rPr>
        <w:t>, 41(486), 261-281.</w:t>
      </w:r>
    </w:p>
    <w:p w14:paraId="7703B051" w14:textId="77777777" w:rsidR="00E04232" w:rsidRPr="00AC69A1" w:rsidRDefault="00E04232" w:rsidP="00E04232">
      <w:pPr>
        <w:pStyle w:val="Prrafodelista"/>
        <w:ind w:left="0"/>
        <w:rPr>
          <w:rFonts w:ascii="Times New Roman" w:hAnsi="Times New Roman" w:cs="Times New Roman"/>
        </w:rPr>
      </w:pPr>
    </w:p>
    <w:p w14:paraId="639001F1" w14:textId="77777777" w:rsidR="00E04232" w:rsidRPr="00AC69A1" w:rsidRDefault="00E04232" w:rsidP="00E04232">
      <w:pPr>
        <w:pStyle w:val="Prrafodelista"/>
        <w:ind w:left="0"/>
        <w:rPr>
          <w:rFonts w:ascii="Times New Roman" w:hAnsi="Times New Roman" w:cs="Times New Roman"/>
          <w:color w:val="333333"/>
          <w:shd w:val="clear" w:color="auto" w:fill="F7F7F7"/>
        </w:rPr>
      </w:pPr>
      <w:r w:rsidRPr="00AC69A1">
        <w:rPr>
          <w:rFonts w:ascii="Times New Roman" w:hAnsi="Times New Roman" w:cs="Times New Roman"/>
          <w:color w:val="333333"/>
          <w:shd w:val="clear" w:color="auto" w:fill="F7F7F7"/>
        </w:rPr>
        <w:t>Yin, R. (2003). Case Study Research: Design and Methods. (3rd ed.). Thousand Oaks, CA: Sage.</w:t>
      </w:r>
    </w:p>
    <w:p w14:paraId="26A777C2" w14:textId="77777777" w:rsidR="00E04232" w:rsidRPr="00AC69A1" w:rsidRDefault="00E04232" w:rsidP="00E04232">
      <w:pPr>
        <w:pStyle w:val="Prrafodelista"/>
        <w:ind w:left="0"/>
        <w:rPr>
          <w:rFonts w:ascii="Times New Roman" w:hAnsi="Times New Roman" w:cs="Times New Roman"/>
        </w:rPr>
      </w:pPr>
    </w:p>
    <w:p w14:paraId="01AA14F6" w14:textId="77777777" w:rsidR="00E04232" w:rsidRPr="00AC69A1" w:rsidRDefault="00E04232" w:rsidP="00E04232">
      <w:pPr>
        <w:pStyle w:val="Prrafodelista"/>
        <w:ind w:left="0"/>
        <w:rPr>
          <w:rFonts w:ascii="Times New Roman" w:hAnsi="Times New Roman" w:cs="Times New Roman"/>
        </w:rPr>
      </w:pPr>
      <w:r w:rsidRPr="00AC69A1">
        <w:rPr>
          <w:rFonts w:ascii="Times New Roman" w:hAnsi="Times New Roman" w:cs="Times New Roman"/>
          <w:lang w:val="es-AR"/>
        </w:rPr>
        <w:t xml:space="preserve">Zevallos, E. (2006). Obstáculos al desarrollo de las pequeñas y medianas empresas en américa Latina. </w:t>
      </w:r>
      <w:r w:rsidRPr="00AC69A1">
        <w:rPr>
          <w:rFonts w:ascii="Times New Roman" w:hAnsi="Times New Roman" w:cs="Times New Roman"/>
        </w:rPr>
        <w:t>Journal of Economics, Finance and Administrative Science, 11(20), 75-96.</w:t>
      </w:r>
    </w:p>
    <w:p w14:paraId="043EC757" w14:textId="77777777" w:rsidR="002B3104" w:rsidRPr="00AC69A1" w:rsidRDefault="002B3104" w:rsidP="00F67CB1">
      <w:pPr>
        <w:pStyle w:val="Prrafodelista"/>
        <w:spacing w:after="0" w:line="240" w:lineRule="auto"/>
        <w:ind w:left="0"/>
        <w:rPr>
          <w:rFonts w:ascii="Times New Roman" w:hAnsi="Times New Roman" w:cs="Times New Roman"/>
        </w:rPr>
      </w:pPr>
    </w:p>
    <w:p w14:paraId="777210FF" w14:textId="77777777" w:rsidR="002B3104" w:rsidRPr="00AC69A1" w:rsidRDefault="002B3104" w:rsidP="00F67CB1">
      <w:pPr>
        <w:pStyle w:val="Prrafodelista"/>
        <w:spacing w:after="0" w:line="240" w:lineRule="auto"/>
        <w:ind w:left="0"/>
        <w:rPr>
          <w:rFonts w:ascii="Times New Roman" w:hAnsi="Times New Roman" w:cs="Times New Roman"/>
        </w:rPr>
      </w:pPr>
    </w:p>
    <w:p w14:paraId="6E0306E7" w14:textId="77777777" w:rsidR="002B3104" w:rsidRPr="00AC69A1" w:rsidRDefault="002B3104" w:rsidP="00F67CB1">
      <w:pPr>
        <w:pStyle w:val="Prrafodelista"/>
        <w:spacing w:after="0" w:line="240" w:lineRule="auto"/>
        <w:ind w:left="0"/>
        <w:rPr>
          <w:rFonts w:ascii="Times New Roman" w:hAnsi="Times New Roman" w:cs="Times New Roman"/>
        </w:rPr>
      </w:pPr>
    </w:p>
    <w:p w14:paraId="052CBBCA" w14:textId="77777777" w:rsidR="002B3104" w:rsidRPr="00AC69A1" w:rsidRDefault="002B3104" w:rsidP="005C264E">
      <w:pPr>
        <w:pStyle w:val="Prrafodelista"/>
        <w:spacing w:after="0" w:line="360" w:lineRule="auto"/>
        <w:ind w:left="0"/>
        <w:rPr>
          <w:rFonts w:ascii="Times New Roman" w:hAnsi="Times New Roman" w:cs="Times New Roman"/>
        </w:rPr>
      </w:pPr>
    </w:p>
    <w:p w14:paraId="202CEF34" w14:textId="77777777" w:rsidR="002B3104" w:rsidRPr="00AC69A1" w:rsidRDefault="002B3104" w:rsidP="005C264E">
      <w:pPr>
        <w:pStyle w:val="Prrafodelista"/>
        <w:spacing w:after="0" w:line="360" w:lineRule="auto"/>
        <w:ind w:left="0"/>
        <w:rPr>
          <w:rFonts w:ascii="Times New Roman" w:hAnsi="Times New Roman" w:cs="Times New Roman"/>
        </w:rPr>
      </w:pPr>
    </w:p>
    <w:p w14:paraId="76E167EB" w14:textId="77777777" w:rsidR="002B3104" w:rsidRPr="00AC69A1" w:rsidRDefault="002B3104" w:rsidP="005C264E">
      <w:pPr>
        <w:pStyle w:val="Prrafodelista"/>
        <w:spacing w:after="0" w:line="360" w:lineRule="auto"/>
        <w:ind w:left="0"/>
        <w:rPr>
          <w:rFonts w:ascii="Times New Roman" w:hAnsi="Times New Roman" w:cs="Times New Roman"/>
        </w:rPr>
      </w:pPr>
    </w:p>
    <w:p w14:paraId="405C8DE5" w14:textId="77777777" w:rsidR="002B3104" w:rsidRPr="00AC69A1" w:rsidRDefault="002B3104" w:rsidP="005C264E">
      <w:pPr>
        <w:pStyle w:val="Prrafodelista"/>
        <w:spacing w:after="0" w:line="360" w:lineRule="auto"/>
        <w:ind w:left="0"/>
        <w:rPr>
          <w:rFonts w:ascii="Times New Roman" w:hAnsi="Times New Roman" w:cs="Times New Roman"/>
        </w:rPr>
      </w:pPr>
    </w:p>
    <w:bookmarkEnd w:id="0"/>
    <w:p w14:paraId="33224C12" w14:textId="77777777" w:rsidR="002B3104" w:rsidRPr="00AC69A1" w:rsidRDefault="002B3104" w:rsidP="005C264E">
      <w:pPr>
        <w:pStyle w:val="Prrafodelista"/>
        <w:spacing w:after="0" w:line="360" w:lineRule="auto"/>
        <w:ind w:left="0"/>
        <w:rPr>
          <w:rFonts w:ascii="Times New Roman" w:hAnsi="Times New Roman" w:cs="Times New Roman"/>
        </w:rPr>
      </w:pPr>
    </w:p>
    <w:sectPr w:rsidR="002B3104" w:rsidRPr="00AC69A1" w:rsidSect="006C23E3">
      <w:footerReference w:type="default" r:id="rId31"/>
      <w:pgSz w:w="12240" w:h="15840"/>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643312" w14:textId="77777777" w:rsidR="0007633D" w:rsidRDefault="0007633D" w:rsidP="00CF28F2">
      <w:pPr>
        <w:spacing w:after="0" w:line="240" w:lineRule="auto"/>
      </w:pPr>
      <w:r>
        <w:separator/>
      </w:r>
    </w:p>
  </w:endnote>
  <w:endnote w:type="continuationSeparator" w:id="0">
    <w:p w14:paraId="2EBAF409" w14:textId="77777777" w:rsidR="0007633D" w:rsidRDefault="0007633D" w:rsidP="00CF28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16557218"/>
      <w:docPartObj>
        <w:docPartGallery w:val="Page Numbers (Bottom of Page)"/>
        <w:docPartUnique/>
      </w:docPartObj>
    </w:sdtPr>
    <w:sdtContent>
      <w:p w14:paraId="08CB0CCF" w14:textId="4A85B4C1" w:rsidR="006C3CC7" w:rsidRDefault="006C3CC7">
        <w:pPr>
          <w:pStyle w:val="Piedepgina"/>
          <w:jc w:val="right"/>
        </w:pPr>
        <w:r>
          <w:fldChar w:fldCharType="begin"/>
        </w:r>
        <w:r>
          <w:instrText>PAGE   \* MERGEFORMAT</w:instrText>
        </w:r>
        <w:r>
          <w:fldChar w:fldCharType="separate"/>
        </w:r>
        <w:r>
          <w:rPr>
            <w:lang w:val="es-ES"/>
          </w:rPr>
          <w:t>2</w:t>
        </w:r>
        <w:r>
          <w:fldChar w:fldCharType="end"/>
        </w:r>
      </w:p>
    </w:sdtContent>
  </w:sdt>
  <w:p w14:paraId="77DCC7DD" w14:textId="77777777" w:rsidR="00595C7C" w:rsidRDefault="00595C7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FCE23D" w14:textId="77777777" w:rsidR="0007633D" w:rsidRDefault="0007633D" w:rsidP="00CF28F2">
      <w:pPr>
        <w:spacing w:after="0" w:line="240" w:lineRule="auto"/>
      </w:pPr>
      <w:r>
        <w:separator/>
      </w:r>
    </w:p>
  </w:footnote>
  <w:footnote w:type="continuationSeparator" w:id="0">
    <w:p w14:paraId="2FAEA9EA" w14:textId="77777777" w:rsidR="0007633D" w:rsidRDefault="0007633D" w:rsidP="00CF28F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1002B"/>
    <w:multiLevelType w:val="hybridMultilevel"/>
    <w:tmpl w:val="F91C5E60"/>
    <w:lvl w:ilvl="0" w:tplc="8C1C9104">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501D1E"/>
    <w:multiLevelType w:val="hybridMultilevel"/>
    <w:tmpl w:val="73DC1FAE"/>
    <w:lvl w:ilvl="0" w:tplc="A3F6B264">
      <w:start w:val="11"/>
      <w:numFmt w:val="decimal"/>
      <w:lvlText w:val="%1."/>
      <w:lvlJc w:val="left"/>
      <w:pPr>
        <w:ind w:left="502" w:hanging="360"/>
      </w:pPr>
      <w:rPr>
        <w:rFonts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5E2BBA"/>
    <w:multiLevelType w:val="multilevel"/>
    <w:tmpl w:val="2E606620"/>
    <w:lvl w:ilvl="0">
      <w:start w:val="1"/>
      <w:numFmt w:val="decimal"/>
      <w:lvlText w:val="%1."/>
      <w:lvlJc w:val="left"/>
      <w:pPr>
        <w:ind w:left="360" w:hanging="360"/>
      </w:pPr>
      <w:rPr>
        <w:rFonts w:hint="default"/>
      </w:rPr>
    </w:lvl>
    <w:lvl w:ilvl="1">
      <w:start w:val="1"/>
      <w:numFmt w:val="none"/>
      <w:lvlText w:val="9.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18E66B65"/>
    <w:multiLevelType w:val="hybridMultilevel"/>
    <w:tmpl w:val="23745BCE"/>
    <w:lvl w:ilvl="0" w:tplc="B54E0A4A">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4B4775"/>
    <w:multiLevelType w:val="multilevel"/>
    <w:tmpl w:val="F89C3CDE"/>
    <w:lvl w:ilvl="0">
      <w:start w:val="1"/>
      <w:numFmt w:val="none"/>
      <w:lvlText w:val="9.4"/>
      <w:lvlJc w:val="left"/>
      <w:pPr>
        <w:ind w:left="360" w:hanging="360"/>
      </w:pPr>
      <w:rPr>
        <w:rFonts w:hint="default"/>
      </w:rPr>
    </w:lvl>
    <w:lvl w:ilvl="1">
      <w:start w:val="1"/>
      <w:numFmt w:val="decimal"/>
      <w:lvlText w:val="1%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C8F4D34"/>
    <w:multiLevelType w:val="hybridMultilevel"/>
    <w:tmpl w:val="05E68FFA"/>
    <w:lvl w:ilvl="0" w:tplc="2C0A0015">
      <w:start w:val="1"/>
      <w:numFmt w:val="upperLetter"/>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6" w15:restartNumberingAfterBreak="0">
    <w:nsid w:val="206D31E5"/>
    <w:multiLevelType w:val="hybridMultilevel"/>
    <w:tmpl w:val="9B629AD0"/>
    <w:lvl w:ilvl="0" w:tplc="9B605420">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785DDB"/>
    <w:multiLevelType w:val="hybridMultilevel"/>
    <w:tmpl w:val="CB7C025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237B6963"/>
    <w:multiLevelType w:val="hybridMultilevel"/>
    <w:tmpl w:val="8766CD3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4812D1F"/>
    <w:multiLevelType w:val="hybridMultilevel"/>
    <w:tmpl w:val="E6EA20A2"/>
    <w:lvl w:ilvl="0" w:tplc="0409000F">
      <w:start w:val="1"/>
      <w:numFmt w:val="decimal"/>
      <w:lvlText w:val="%1."/>
      <w:lvlJc w:val="left"/>
      <w:pPr>
        <w:ind w:left="502" w:hanging="360"/>
      </w:pPr>
      <w:rPr>
        <w:rFonts w:hint="default"/>
        <w:w w:val="100"/>
        <w:sz w:val="24"/>
        <w:szCs w:val="24"/>
        <w:lang w:val="es-ES" w:eastAsia="en-US" w:bidi="ar-SA"/>
      </w:rPr>
    </w:lvl>
    <w:lvl w:ilvl="1" w:tplc="DBA005BC">
      <w:numFmt w:val="bullet"/>
      <w:lvlText w:val="•"/>
      <w:lvlJc w:val="left"/>
      <w:pPr>
        <w:ind w:left="1830" w:hanging="360"/>
      </w:pPr>
      <w:rPr>
        <w:rFonts w:hint="default"/>
        <w:lang w:val="es-ES" w:eastAsia="en-US" w:bidi="ar-SA"/>
      </w:rPr>
    </w:lvl>
    <w:lvl w:ilvl="2" w:tplc="6B9EE572">
      <w:numFmt w:val="bullet"/>
      <w:lvlText w:val="•"/>
      <w:lvlJc w:val="left"/>
      <w:pPr>
        <w:ind w:left="2720" w:hanging="360"/>
      </w:pPr>
      <w:rPr>
        <w:rFonts w:hint="default"/>
        <w:lang w:val="es-ES" w:eastAsia="en-US" w:bidi="ar-SA"/>
      </w:rPr>
    </w:lvl>
    <w:lvl w:ilvl="3" w:tplc="E15890F6">
      <w:numFmt w:val="bullet"/>
      <w:lvlText w:val="•"/>
      <w:lvlJc w:val="left"/>
      <w:pPr>
        <w:ind w:left="3610" w:hanging="360"/>
      </w:pPr>
      <w:rPr>
        <w:rFonts w:hint="default"/>
        <w:lang w:val="es-ES" w:eastAsia="en-US" w:bidi="ar-SA"/>
      </w:rPr>
    </w:lvl>
    <w:lvl w:ilvl="4" w:tplc="8F4248C2">
      <w:numFmt w:val="bullet"/>
      <w:lvlText w:val="•"/>
      <w:lvlJc w:val="left"/>
      <w:pPr>
        <w:ind w:left="4500" w:hanging="360"/>
      </w:pPr>
      <w:rPr>
        <w:rFonts w:hint="default"/>
        <w:lang w:val="es-ES" w:eastAsia="en-US" w:bidi="ar-SA"/>
      </w:rPr>
    </w:lvl>
    <w:lvl w:ilvl="5" w:tplc="9C0AA562">
      <w:numFmt w:val="bullet"/>
      <w:lvlText w:val="•"/>
      <w:lvlJc w:val="left"/>
      <w:pPr>
        <w:ind w:left="5390" w:hanging="360"/>
      </w:pPr>
      <w:rPr>
        <w:rFonts w:hint="default"/>
        <w:lang w:val="es-ES" w:eastAsia="en-US" w:bidi="ar-SA"/>
      </w:rPr>
    </w:lvl>
    <w:lvl w:ilvl="6" w:tplc="53AC8604">
      <w:numFmt w:val="bullet"/>
      <w:lvlText w:val="•"/>
      <w:lvlJc w:val="left"/>
      <w:pPr>
        <w:ind w:left="6280" w:hanging="360"/>
      </w:pPr>
      <w:rPr>
        <w:rFonts w:hint="default"/>
        <w:lang w:val="es-ES" w:eastAsia="en-US" w:bidi="ar-SA"/>
      </w:rPr>
    </w:lvl>
    <w:lvl w:ilvl="7" w:tplc="E73A2264">
      <w:numFmt w:val="bullet"/>
      <w:lvlText w:val="•"/>
      <w:lvlJc w:val="left"/>
      <w:pPr>
        <w:ind w:left="7170" w:hanging="360"/>
      </w:pPr>
      <w:rPr>
        <w:rFonts w:hint="default"/>
        <w:lang w:val="es-ES" w:eastAsia="en-US" w:bidi="ar-SA"/>
      </w:rPr>
    </w:lvl>
    <w:lvl w:ilvl="8" w:tplc="C5A01BD8">
      <w:numFmt w:val="bullet"/>
      <w:lvlText w:val="•"/>
      <w:lvlJc w:val="left"/>
      <w:pPr>
        <w:ind w:left="8060" w:hanging="360"/>
      </w:pPr>
      <w:rPr>
        <w:rFonts w:hint="default"/>
        <w:lang w:val="es-ES" w:eastAsia="en-US" w:bidi="ar-SA"/>
      </w:rPr>
    </w:lvl>
  </w:abstractNum>
  <w:abstractNum w:abstractNumId="10" w15:restartNumberingAfterBreak="0">
    <w:nsid w:val="2AA5380E"/>
    <w:multiLevelType w:val="hybridMultilevel"/>
    <w:tmpl w:val="A6E06C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C24201C"/>
    <w:multiLevelType w:val="hybridMultilevel"/>
    <w:tmpl w:val="1EF4E0D0"/>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F58747A"/>
    <w:multiLevelType w:val="hybridMultilevel"/>
    <w:tmpl w:val="5770BEA4"/>
    <w:lvl w:ilvl="0" w:tplc="B25E2EBC">
      <w:start w:val="2"/>
      <w:numFmt w:val="lowerLetter"/>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3" w15:restartNumberingAfterBreak="0">
    <w:nsid w:val="325116EB"/>
    <w:multiLevelType w:val="hybridMultilevel"/>
    <w:tmpl w:val="C6D0A7EA"/>
    <w:lvl w:ilvl="0" w:tplc="453A3F3C">
      <w:start w:val="9"/>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3CF4CBB"/>
    <w:multiLevelType w:val="hybridMultilevel"/>
    <w:tmpl w:val="4CDC1F1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15:restartNumberingAfterBreak="0">
    <w:nsid w:val="37322957"/>
    <w:multiLevelType w:val="hybridMultilevel"/>
    <w:tmpl w:val="0A0CBE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7AC0EC7"/>
    <w:multiLevelType w:val="hybridMultilevel"/>
    <w:tmpl w:val="50F8AEB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7" w15:restartNumberingAfterBreak="0">
    <w:nsid w:val="38DF0D79"/>
    <w:multiLevelType w:val="hybridMultilevel"/>
    <w:tmpl w:val="89040964"/>
    <w:lvl w:ilvl="0" w:tplc="FAEAAFF6">
      <w:start w:val="2"/>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8" w15:restartNumberingAfterBreak="0">
    <w:nsid w:val="3D96673E"/>
    <w:multiLevelType w:val="hybridMultilevel"/>
    <w:tmpl w:val="EA4034DC"/>
    <w:lvl w:ilvl="0" w:tplc="B0461C52">
      <w:start w:val="11"/>
      <w:numFmt w:val="decimal"/>
      <w:lvlText w:val="%1."/>
      <w:lvlJc w:val="left"/>
      <w:pPr>
        <w:ind w:left="720" w:hanging="360"/>
      </w:pPr>
      <w:rPr>
        <w:rFonts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E0061F"/>
    <w:multiLevelType w:val="hybridMultilevel"/>
    <w:tmpl w:val="1076EE8E"/>
    <w:lvl w:ilvl="0" w:tplc="6478BF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DFC33F6"/>
    <w:multiLevelType w:val="hybridMultilevel"/>
    <w:tmpl w:val="DB1A30F6"/>
    <w:lvl w:ilvl="0" w:tplc="F53EE85A">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F0D2366"/>
    <w:multiLevelType w:val="multilevel"/>
    <w:tmpl w:val="193EDB60"/>
    <w:lvl w:ilvl="0">
      <w:start w:val="1"/>
      <w:numFmt w:val="none"/>
      <w:lvlText w:val="9.2"/>
      <w:lvlJc w:val="left"/>
      <w:pPr>
        <w:ind w:left="1080" w:hanging="360"/>
      </w:pPr>
      <w:rPr>
        <w:rFonts w:hint="default"/>
      </w:rPr>
    </w:lvl>
    <w:lvl w:ilvl="1">
      <w:start w:val="1"/>
      <w:numFmt w:val="decimal"/>
      <w:lvlText w:val="1%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2" w15:restartNumberingAfterBreak="0">
    <w:nsid w:val="4ED4566D"/>
    <w:multiLevelType w:val="multilevel"/>
    <w:tmpl w:val="2CF2AEE6"/>
    <w:lvl w:ilvl="0">
      <w:start w:val="1"/>
      <w:numFmt w:val="none"/>
      <w:lvlText w:val="9.6"/>
      <w:lvlJc w:val="left"/>
      <w:pPr>
        <w:ind w:left="1080" w:hanging="360"/>
      </w:pPr>
      <w:rPr>
        <w:rFonts w:hint="default"/>
      </w:rPr>
    </w:lvl>
    <w:lvl w:ilvl="1">
      <w:start w:val="1"/>
      <w:numFmt w:val="decimal"/>
      <w:lvlText w:val="1%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23" w15:restartNumberingAfterBreak="0">
    <w:nsid w:val="51C25073"/>
    <w:multiLevelType w:val="hybridMultilevel"/>
    <w:tmpl w:val="C354FD96"/>
    <w:lvl w:ilvl="0" w:tplc="AC280482">
      <w:start w:val="1"/>
      <w:numFmt w:val="upperLetter"/>
      <w:lvlText w:val="%1."/>
      <w:lvlJc w:val="left"/>
      <w:pPr>
        <w:ind w:left="1545" w:hanging="825"/>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24" w15:restartNumberingAfterBreak="0">
    <w:nsid w:val="58B906EC"/>
    <w:multiLevelType w:val="hybridMultilevel"/>
    <w:tmpl w:val="8DA68CAC"/>
    <w:lvl w:ilvl="0" w:tplc="B0461C52">
      <w:start w:val="11"/>
      <w:numFmt w:val="decimal"/>
      <w:lvlText w:val="%1."/>
      <w:lvlJc w:val="left"/>
      <w:pPr>
        <w:ind w:left="1440" w:hanging="360"/>
      </w:pPr>
      <w:rPr>
        <w:rFonts w:hint="default"/>
        <w:w w:val="10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15:restartNumberingAfterBreak="0">
    <w:nsid w:val="5D914426"/>
    <w:multiLevelType w:val="hybridMultilevel"/>
    <w:tmpl w:val="2CF291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601F5F15"/>
    <w:multiLevelType w:val="multilevel"/>
    <w:tmpl w:val="2E606620"/>
    <w:lvl w:ilvl="0">
      <w:start w:val="1"/>
      <w:numFmt w:val="decimal"/>
      <w:lvlText w:val="%1."/>
      <w:lvlJc w:val="left"/>
      <w:pPr>
        <w:ind w:left="360" w:hanging="360"/>
      </w:pPr>
      <w:rPr>
        <w:rFonts w:hint="default"/>
      </w:rPr>
    </w:lvl>
    <w:lvl w:ilvl="1">
      <w:start w:val="1"/>
      <w:numFmt w:val="none"/>
      <w:lvlText w:val="9.3."/>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0642FC2"/>
    <w:multiLevelType w:val="hybridMultilevel"/>
    <w:tmpl w:val="A14A3158"/>
    <w:lvl w:ilvl="0" w:tplc="442CC4A6">
      <w:start w:val="6"/>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1331E27"/>
    <w:multiLevelType w:val="hybridMultilevel"/>
    <w:tmpl w:val="FFEA7EF2"/>
    <w:lvl w:ilvl="0" w:tplc="9B9E9B44">
      <w:start w:val="1"/>
      <w:numFmt w:val="bullet"/>
      <w:lvlText w:val="•"/>
      <w:lvlJc w:val="left"/>
      <w:pPr>
        <w:tabs>
          <w:tab w:val="num" w:pos="720"/>
        </w:tabs>
        <w:ind w:left="720" w:hanging="360"/>
      </w:pPr>
      <w:rPr>
        <w:rFonts w:ascii="Arial" w:hAnsi="Arial" w:hint="default"/>
      </w:rPr>
    </w:lvl>
    <w:lvl w:ilvl="1" w:tplc="12B4F6EC" w:tentative="1">
      <w:start w:val="1"/>
      <w:numFmt w:val="bullet"/>
      <w:lvlText w:val="•"/>
      <w:lvlJc w:val="left"/>
      <w:pPr>
        <w:tabs>
          <w:tab w:val="num" w:pos="1440"/>
        </w:tabs>
        <w:ind w:left="1440" w:hanging="360"/>
      </w:pPr>
      <w:rPr>
        <w:rFonts w:ascii="Arial" w:hAnsi="Arial" w:hint="default"/>
      </w:rPr>
    </w:lvl>
    <w:lvl w:ilvl="2" w:tplc="5ED0EA40" w:tentative="1">
      <w:start w:val="1"/>
      <w:numFmt w:val="bullet"/>
      <w:lvlText w:val="•"/>
      <w:lvlJc w:val="left"/>
      <w:pPr>
        <w:tabs>
          <w:tab w:val="num" w:pos="2160"/>
        </w:tabs>
        <w:ind w:left="2160" w:hanging="360"/>
      </w:pPr>
      <w:rPr>
        <w:rFonts w:ascii="Arial" w:hAnsi="Arial" w:hint="default"/>
      </w:rPr>
    </w:lvl>
    <w:lvl w:ilvl="3" w:tplc="2E3ABB5E" w:tentative="1">
      <w:start w:val="1"/>
      <w:numFmt w:val="bullet"/>
      <w:lvlText w:val="•"/>
      <w:lvlJc w:val="left"/>
      <w:pPr>
        <w:tabs>
          <w:tab w:val="num" w:pos="2880"/>
        </w:tabs>
        <w:ind w:left="2880" w:hanging="360"/>
      </w:pPr>
      <w:rPr>
        <w:rFonts w:ascii="Arial" w:hAnsi="Arial" w:hint="default"/>
      </w:rPr>
    </w:lvl>
    <w:lvl w:ilvl="4" w:tplc="A09E6BE0" w:tentative="1">
      <w:start w:val="1"/>
      <w:numFmt w:val="bullet"/>
      <w:lvlText w:val="•"/>
      <w:lvlJc w:val="left"/>
      <w:pPr>
        <w:tabs>
          <w:tab w:val="num" w:pos="3600"/>
        </w:tabs>
        <w:ind w:left="3600" w:hanging="360"/>
      </w:pPr>
      <w:rPr>
        <w:rFonts w:ascii="Arial" w:hAnsi="Arial" w:hint="default"/>
      </w:rPr>
    </w:lvl>
    <w:lvl w:ilvl="5" w:tplc="FAE825D6" w:tentative="1">
      <w:start w:val="1"/>
      <w:numFmt w:val="bullet"/>
      <w:lvlText w:val="•"/>
      <w:lvlJc w:val="left"/>
      <w:pPr>
        <w:tabs>
          <w:tab w:val="num" w:pos="4320"/>
        </w:tabs>
        <w:ind w:left="4320" w:hanging="360"/>
      </w:pPr>
      <w:rPr>
        <w:rFonts w:ascii="Arial" w:hAnsi="Arial" w:hint="default"/>
      </w:rPr>
    </w:lvl>
    <w:lvl w:ilvl="6" w:tplc="109ED942" w:tentative="1">
      <w:start w:val="1"/>
      <w:numFmt w:val="bullet"/>
      <w:lvlText w:val="•"/>
      <w:lvlJc w:val="left"/>
      <w:pPr>
        <w:tabs>
          <w:tab w:val="num" w:pos="5040"/>
        </w:tabs>
        <w:ind w:left="5040" w:hanging="360"/>
      </w:pPr>
      <w:rPr>
        <w:rFonts w:ascii="Arial" w:hAnsi="Arial" w:hint="default"/>
      </w:rPr>
    </w:lvl>
    <w:lvl w:ilvl="7" w:tplc="4B9AA95A" w:tentative="1">
      <w:start w:val="1"/>
      <w:numFmt w:val="bullet"/>
      <w:lvlText w:val="•"/>
      <w:lvlJc w:val="left"/>
      <w:pPr>
        <w:tabs>
          <w:tab w:val="num" w:pos="5760"/>
        </w:tabs>
        <w:ind w:left="5760" w:hanging="360"/>
      </w:pPr>
      <w:rPr>
        <w:rFonts w:ascii="Arial" w:hAnsi="Arial" w:hint="default"/>
      </w:rPr>
    </w:lvl>
    <w:lvl w:ilvl="8" w:tplc="4B7E8D48"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629A73AE"/>
    <w:multiLevelType w:val="multilevel"/>
    <w:tmpl w:val="0FB28FE4"/>
    <w:lvl w:ilvl="0">
      <w:start w:val="1"/>
      <w:numFmt w:val="decimal"/>
      <w:lvlText w:val="%1."/>
      <w:lvlJc w:val="left"/>
      <w:pPr>
        <w:ind w:left="360" w:hanging="360"/>
      </w:pPr>
      <w:rPr>
        <w:rFonts w:hint="default"/>
      </w:rPr>
    </w:lvl>
    <w:lvl w:ilvl="1">
      <w:start w:val="1"/>
      <w:numFmt w:val="decimal"/>
      <w:lvlText w:val="9.%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68FB2944"/>
    <w:multiLevelType w:val="hybridMultilevel"/>
    <w:tmpl w:val="CBC4B6BE"/>
    <w:lvl w:ilvl="0" w:tplc="9B605420">
      <w:start w:val="2"/>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901265B"/>
    <w:multiLevelType w:val="hybridMultilevel"/>
    <w:tmpl w:val="DA5EFC5C"/>
    <w:lvl w:ilvl="0" w:tplc="CD1E794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6CC87FB5"/>
    <w:multiLevelType w:val="hybridMultilevel"/>
    <w:tmpl w:val="16A2CA5A"/>
    <w:lvl w:ilvl="0" w:tplc="751E684C">
      <w:start w:val="1"/>
      <w:numFmt w:val="decimal"/>
      <w:lvlText w:val="%1)"/>
      <w:lvlJc w:val="left"/>
      <w:pPr>
        <w:ind w:left="938" w:hanging="360"/>
      </w:pPr>
      <w:rPr>
        <w:rFonts w:ascii="Calibri" w:eastAsia="Calibri" w:hAnsi="Calibri" w:cs="Calibri" w:hint="default"/>
        <w:w w:val="100"/>
        <w:sz w:val="24"/>
        <w:szCs w:val="24"/>
        <w:lang w:val="es-ES" w:eastAsia="en-US" w:bidi="ar-SA"/>
      </w:rPr>
    </w:lvl>
    <w:lvl w:ilvl="1" w:tplc="9FDA17EA">
      <w:numFmt w:val="bullet"/>
      <w:lvlText w:val="•"/>
      <w:lvlJc w:val="left"/>
      <w:pPr>
        <w:ind w:left="1830" w:hanging="360"/>
      </w:pPr>
      <w:rPr>
        <w:rFonts w:hint="default"/>
        <w:lang w:val="es-ES" w:eastAsia="en-US" w:bidi="ar-SA"/>
      </w:rPr>
    </w:lvl>
    <w:lvl w:ilvl="2" w:tplc="BAACDF90">
      <w:numFmt w:val="bullet"/>
      <w:lvlText w:val="•"/>
      <w:lvlJc w:val="left"/>
      <w:pPr>
        <w:ind w:left="2720" w:hanging="360"/>
      </w:pPr>
      <w:rPr>
        <w:rFonts w:hint="default"/>
        <w:lang w:val="es-ES" w:eastAsia="en-US" w:bidi="ar-SA"/>
      </w:rPr>
    </w:lvl>
    <w:lvl w:ilvl="3" w:tplc="11740994">
      <w:numFmt w:val="bullet"/>
      <w:lvlText w:val="•"/>
      <w:lvlJc w:val="left"/>
      <w:pPr>
        <w:ind w:left="3610" w:hanging="360"/>
      </w:pPr>
      <w:rPr>
        <w:rFonts w:hint="default"/>
        <w:lang w:val="es-ES" w:eastAsia="en-US" w:bidi="ar-SA"/>
      </w:rPr>
    </w:lvl>
    <w:lvl w:ilvl="4" w:tplc="E2F6A272">
      <w:numFmt w:val="bullet"/>
      <w:lvlText w:val="•"/>
      <w:lvlJc w:val="left"/>
      <w:pPr>
        <w:ind w:left="4500" w:hanging="360"/>
      </w:pPr>
      <w:rPr>
        <w:rFonts w:hint="default"/>
        <w:lang w:val="es-ES" w:eastAsia="en-US" w:bidi="ar-SA"/>
      </w:rPr>
    </w:lvl>
    <w:lvl w:ilvl="5" w:tplc="A0A8BDD4">
      <w:numFmt w:val="bullet"/>
      <w:lvlText w:val="•"/>
      <w:lvlJc w:val="left"/>
      <w:pPr>
        <w:ind w:left="5390" w:hanging="360"/>
      </w:pPr>
      <w:rPr>
        <w:rFonts w:hint="default"/>
        <w:lang w:val="es-ES" w:eastAsia="en-US" w:bidi="ar-SA"/>
      </w:rPr>
    </w:lvl>
    <w:lvl w:ilvl="6" w:tplc="E97CBEBE">
      <w:numFmt w:val="bullet"/>
      <w:lvlText w:val="•"/>
      <w:lvlJc w:val="left"/>
      <w:pPr>
        <w:ind w:left="6280" w:hanging="360"/>
      </w:pPr>
      <w:rPr>
        <w:rFonts w:hint="default"/>
        <w:lang w:val="es-ES" w:eastAsia="en-US" w:bidi="ar-SA"/>
      </w:rPr>
    </w:lvl>
    <w:lvl w:ilvl="7" w:tplc="13ACEB26">
      <w:numFmt w:val="bullet"/>
      <w:lvlText w:val="•"/>
      <w:lvlJc w:val="left"/>
      <w:pPr>
        <w:ind w:left="7170" w:hanging="360"/>
      </w:pPr>
      <w:rPr>
        <w:rFonts w:hint="default"/>
        <w:lang w:val="es-ES" w:eastAsia="en-US" w:bidi="ar-SA"/>
      </w:rPr>
    </w:lvl>
    <w:lvl w:ilvl="8" w:tplc="B5F03936">
      <w:numFmt w:val="bullet"/>
      <w:lvlText w:val="•"/>
      <w:lvlJc w:val="left"/>
      <w:pPr>
        <w:ind w:left="8060" w:hanging="360"/>
      </w:pPr>
      <w:rPr>
        <w:rFonts w:hint="default"/>
        <w:lang w:val="es-ES" w:eastAsia="en-US" w:bidi="ar-SA"/>
      </w:rPr>
    </w:lvl>
  </w:abstractNum>
  <w:abstractNum w:abstractNumId="33" w15:restartNumberingAfterBreak="0">
    <w:nsid w:val="6D3A0BDA"/>
    <w:multiLevelType w:val="hybridMultilevel"/>
    <w:tmpl w:val="92C073D8"/>
    <w:lvl w:ilvl="0" w:tplc="82CE8DA0">
      <w:start w:val="1"/>
      <w:numFmt w:val="bullet"/>
      <w:lvlText w:val="•"/>
      <w:lvlJc w:val="left"/>
      <w:pPr>
        <w:tabs>
          <w:tab w:val="num" w:pos="720"/>
        </w:tabs>
        <w:ind w:left="720" w:hanging="360"/>
      </w:pPr>
      <w:rPr>
        <w:rFonts w:ascii="Arial" w:hAnsi="Arial" w:hint="default"/>
      </w:rPr>
    </w:lvl>
    <w:lvl w:ilvl="1" w:tplc="A314BCEA" w:tentative="1">
      <w:start w:val="1"/>
      <w:numFmt w:val="bullet"/>
      <w:lvlText w:val="•"/>
      <w:lvlJc w:val="left"/>
      <w:pPr>
        <w:tabs>
          <w:tab w:val="num" w:pos="1440"/>
        </w:tabs>
        <w:ind w:left="1440" w:hanging="360"/>
      </w:pPr>
      <w:rPr>
        <w:rFonts w:ascii="Arial" w:hAnsi="Arial" w:hint="default"/>
      </w:rPr>
    </w:lvl>
    <w:lvl w:ilvl="2" w:tplc="E414884E" w:tentative="1">
      <w:start w:val="1"/>
      <w:numFmt w:val="bullet"/>
      <w:lvlText w:val="•"/>
      <w:lvlJc w:val="left"/>
      <w:pPr>
        <w:tabs>
          <w:tab w:val="num" w:pos="2160"/>
        </w:tabs>
        <w:ind w:left="2160" w:hanging="360"/>
      </w:pPr>
      <w:rPr>
        <w:rFonts w:ascii="Arial" w:hAnsi="Arial" w:hint="default"/>
      </w:rPr>
    </w:lvl>
    <w:lvl w:ilvl="3" w:tplc="78003440" w:tentative="1">
      <w:start w:val="1"/>
      <w:numFmt w:val="bullet"/>
      <w:lvlText w:val="•"/>
      <w:lvlJc w:val="left"/>
      <w:pPr>
        <w:tabs>
          <w:tab w:val="num" w:pos="2880"/>
        </w:tabs>
        <w:ind w:left="2880" w:hanging="360"/>
      </w:pPr>
      <w:rPr>
        <w:rFonts w:ascii="Arial" w:hAnsi="Arial" w:hint="default"/>
      </w:rPr>
    </w:lvl>
    <w:lvl w:ilvl="4" w:tplc="D93A2B90" w:tentative="1">
      <w:start w:val="1"/>
      <w:numFmt w:val="bullet"/>
      <w:lvlText w:val="•"/>
      <w:lvlJc w:val="left"/>
      <w:pPr>
        <w:tabs>
          <w:tab w:val="num" w:pos="3600"/>
        </w:tabs>
        <w:ind w:left="3600" w:hanging="360"/>
      </w:pPr>
      <w:rPr>
        <w:rFonts w:ascii="Arial" w:hAnsi="Arial" w:hint="default"/>
      </w:rPr>
    </w:lvl>
    <w:lvl w:ilvl="5" w:tplc="ACB04A4A" w:tentative="1">
      <w:start w:val="1"/>
      <w:numFmt w:val="bullet"/>
      <w:lvlText w:val="•"/>
      <w:lvlJc w:val="left"/>
      <w:pPr>
        <w:tabs>
          <w:tab w:val="num" w:pos="4320"/>
        </w:tabs>
        <w:ind w:left="4320" w:hanging="360"/>
      </w:pPr>
      <w:rPr>
        <w:rFonts w:ascii="Arial" w:hAnsi="Arial" w:hint="default"/>
      </w:rPr>
    </w:lvl>
    <w:lvl w:ilvl="6" w:tplc="6C7E88A4" w:tentative="1">
      <w:start w:val="1"/>
      <w:numFmt w:val="bullet"/>
      <w:lvlText w:val="•"/>
      <w:lvlJc w:val="left"/>
      <w:pPr>
        <w:tabs>
          <w:tab w:val="num" w:pos="5040"/>
        </w:tabs>
        <w:ind w:left="5040" w:hanging="360"/>
      </w:pPr>
      <w:rPr>
        <w:rFonts w:ascii="Arial" w:hAnsi="Arial" w:hint="default"/>
      </w:rPr>
    </w:lvl>
    <w:lvl w:ilvl="7" w:tplc="9E34C110" w:tentative="1">
      <w:start w:val="1"/>
      <w:numFmt w:val="bullet"/>
      <w:lvlText w:val="•"/>
      <w:lvlJc w:val="left"/>
      <w:pPr>
        <w:tabs>
          <w:tab w:val="num" w:pos="5760"/>
        </w:tabs>
        <w:ind w:left="5760" w:hanging="360"/>
      </w:pPr>
      <w:rPr>
        <w:rFonts w:ascii="Arial" w:hAnsi="Arial" w:hint="default"/>
      </w:rPr>
    </w:lvl>
    <w:lvl w:ilvl="8" w:tplc="1B8C27C8"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F526BE3"/>
    <w:multiLevelType w:val="multilevel"/>
    <w:tmpl w:val="CAC47CDC"/>
    <w:lvl w:ilvl="0">
      <w:start w:val="1"/>
      <w:numFmt w:val="none"/>
      <w:lvlText w:val="9.5"/>
      <w:lvlJc w:val="left"/>
      <w:pPr>
        <w:ind w:left="1080" w:hanging="360"/>
      </w:pPr>
      <w:rPr>
        <w:rFonts w:hint="default"/>
      </w:rPr>
    </w:lvl>
    <w:lvl w:ilvl="1">
      <w:start w:val="1"/>
      <w:numFmt w:val="decimal"/>
      <w:lvlText w:val="1%1.%2."/>
      <w:lvlJc w:val="left"/>
      <w:pPr>
        <w:ind w:left="1512" w:hanging="432"/>
      </w:pPr>
      <w:rPr>
        <w:rFonts w:hint="default"/>
      </w:rPr>
    </w:lvl>
    <w:lvl w:ilvl="2">
      <w:start w:val="1"/>
      <w:numFmt w:val="decimal"/>
      <w:lvlText w:val="%1.%2.%3."/>
      <w:lvlJc w:val="left"/>
      <w:pPr>
        <w:ind w:left="1944" w:hanging="504"/>
      </w:pPr>
      <w:rPr>
        <w:rFonts w:hint="default"/>
      </w:rPr>
    </w:lvl>
    <w:lvl w:ilvl="3">
      <w:start w:val="1"/>
      <w:numFmt w:val="decimal"/>
      <w:lvlText w:val="%1.%2.%3.%4."/>
      <w:lvlJc w:val="left"/>
      <w:pPr>
        <w:ind w:left="2448" w:hanging="648"/>
      </w:pPr>
      <w:rPr>
        <w:rFonts w:hint="default"/>
      </w:rPr>
    </w:lvl>
    <w:lvl w:ilvl="4">
      <w:start w:val="1"/>
      <w:numFmt w:val="decimal"/>
      <w:lvlText w:val="%1.%2.%3.%4.%5."/>
      <w:lvlJc w:val="left"/>
      <w:pPr>
        <w:ind w:left="2952" w:hanging="792"/>
      </w:pPr>
      <w:rPr>
        <w:rFonts w:hint="default"/>
      </w:rPr>
    </w:lvl>
    <w:lvl w:ilvl="5">
      <w:start w:val="1"/>
      <w:numFmt w:val="decimal"/>
      <w:lvlText w:val="%1.%2.%3.%4.%5.%6."/>
      <w:lvlJc w:val="left"/>
      <w:pPr>
        <w:ind w:left="3456" w:hanging="936"/>
      </w:pPr>
      <w:rPr>
        <w:rFonts w:hint="default"/>
      </w:rPr>
    </w:lvl>
    <w:lvl w:ilvl="6">
      <w:start w:val="1"/>
      <w:numFmt w:val="decimal"/>
      <w:lvlText w:val="%1.%2.%3.%4.%5.%6.%7."/>
      <w:lvlJc w:val="left"/>
      <w:pPr>
        <w:ind w:left="3960" w:hanging="1080"/>
      </w:pPr>
      <w:rPr>
        <w:rFonts w:hint="default"/>
      </w:rPr>
    </w:lvl>
    <w:lvl w:ilvl="7">
      <w:start w:val="1"/>
      <w:numFmt w:val="decimal"/>
      <w:lvlText w:val="%1.%2.%3.%4.%5.%6.%7.%8."/>
      <w:lvlJc w:val="left"/>
      <w:pPr>
        <w:ind w:left="4464" w:hanging="1224"/>
      </w:pPr>
      <w:rPr>
        <w:rFonts w:hint="default"/>
      </w:rPr>
    </w:lvl>
    <w:lvl w:ilvl="8">
      <w:start w:val="1"/>
      <w:numFmt w:val="decimal"/>
      <w:lvlText w:val="%1.%2.%3.%4.%5.%6.%7.%8.%9."/>
      <w:lvlJc w:val="left"/>
      <w:pPr>
        <w:ind w:left="5040" w:hanging="1440"/>
      </w:pPr>
      <w:rPr>
        <w:rFonts w:hint="default"/>
      </w:rPr>
    </w:lvl>
  </w:abstractNum>
  <w:abstractNum w:abstractNumId="35" w15:restartNumberingAfterBreak="0">
    <w:nsid w:val="723F18C0"/>
    <w:multiLevelType w:val="hybridMultilevel"/>
    <w:tmpl w:val="7CF2D0AC"/>
    <w:lvl w:ilvl="0" w:tplc="FAA2A740">
      <w:start w:val="1"/>
      <w:numFmt w:val="bullet"/>
      <w:lvlText w:val="•"/>
      <w:lvlJc w:val="left"/>
      <w:pPr>
        <w:tabs>
          <w:tab w:val="num" w:pos="720"/>
        </w:tabs>
        <w:ind w:left="720" w:hanging="360"/>
      </w:pPr>
      <w:rPr>
        <w:rFonts w:ascii="Arial" w:hAnsi="Arial" w:hint="default"/>
      </w:rPr>
    </w:lvl>
    <w:lvl w:ilvl="1" w:tplc="C590AC1A" w:tentative="1">
      <w:start w:val="1"/>
      <w:numFmt w:val="bullet"/>
      <w:lvlText w:val="•"/>
      <w:lvlJc w:val="left"/>
      <w:pPr>
        <w:tabs>
          <w:tab w:val="num" w:pos="1440"/>
        </w:tabs>
        <w:ind w:left="1440" w:hanging="360"/>
      </w:pPr>
      <w:rPr>
        <w:rFonts w:ascii="Arial" w:hAnsi="Arial" w:hint="default"/>
      </w:rPr>
    </w:lvl>
    <w:lvl w:ilvl="2" w:tplc="FA32F4A8" w:tentative="1">
      <w:start w:val="1"/>
      <w:numFmt w:val="bullet"/>
      <w:lvlText w:val="•"/>
      <w:lvlJc w:val="left"/>
      <w:pPr>
        <w:tabs>
          <w:tab w:val="num" w:pos="2160"/>
        </w:tabs>
        <w:ind w:left="2160" w:hanging="360"/>
      </w:pPr>
      <w:rPr>
        <w:rFonts w:ascii="Arial" w:hAnsi="Arial" w:hint="default"/>
      </w:rPr>
    </w:lvl>
    <w:lvl w:ilvl="3" w:tplc="660093E0" w:tentative="1">
      <w:start w:val="1"/>
      <w:numFmt w:val="bullet"/>
      <w:lvlText w:val="•"/>
      <w:lvlJc w:val="left"/>
      <w:pPr>
        <w:tabs>
          <w:tab w:val="num" w:pos="2880"/>
        </w:tabs>
        <w:ind w:left="2880" w:hanging="360"/>
      </w:pPr>
      <w:rPr>
        <w:rFonts w:ascii="Arial" w:hAnsi="Arial" w:hint="default"/>
      </w:rPr>
    </w:lvl>
    <w:lvl w:ilvl="4" w:tplc="7F987888" w:tentative="1">
      <w:start w:val="1"/>
      <w:numFmt w:val="bullet"/>
      <w:lvlText w:val="•"/>
      <w:lvlJc w:val="left"/>
      <w:pPr>
        <w:tabs>
          <w:tab w:val="num" w:pos="3600"/>
        </w:tabs>
        <w:ind w:left="3600" w:hanging="360"/>
      </w:pPr>
      <w:rPr>
        <w:rFonts w:ascii="Arial" w:hAnsi="Arial" w:hint="default"/>
      </w:rPr>
    </w:lvl>
    <w:lvl w:ilvl="5" w:tplc="6896E15C" w:tentative="1">
      <w:start w:val="1"/>
      <w:numFmt w:val="bullet"/>
      <w:lvlText w:val="•"/>
      <w:lvlJc w:val="left"/>
      <w:pPr>
        <w:tabs>
          <w:tab w:val="num" w:pos="4320"/>
        </w:tabs>
        <w:ind w:left="4320" w:hanging="360"/>
      </w:pPr>
      <w:rPr>
        <w:rFonts w:ascii="Arial" w:hAnsi="Arial" w:hint="default"/>
      </w:rPr>
    </w:lvl>
    <w:lvl w:ilvl="6" w:tplc="09F420C0" w:tentative="1">
      <w:start w:val="1"/>
      <w:numFmt w:val="bullet"/>
      <w:lvlText w:val="•"/>
      <w:lvlJc w:val="left"/>
      <w:pPr>
        <w:tabs>
          <w:tab w:val="num" w:pos="5040"/>
        </w:tabs>
        <w:ind w:left="5040" w:hanging="360"/>
      </w:pPr>
      <w:rPr>
        <w:rFonts w:ascii="Arial" w:hAnsi="Arial" w:hint="default"/>
      </w:rPr>
    </w:lvl>
    <w:lvl w:ilvl="7" w:tplc="BC8CD72A" w:tentative="1">
      <w:start w:val="1"/>
      <w:numFmt w:val="bullet"/>
      <w:lvlText w:val="•"/>
      <w:lvlJc w:val="left"/>
      <w:pPr>
        <w:tabs>
          <w:tab w:val="num" w:pos="5760"/>
        </w:tabs>
        <w:ind w:left="5760" w:hanging="360"/>
      </w:pPr>
      <w:rPr>
        <w:rFonts w:ascii="Arial" w:hAnsi="Arial" w:hint="default"/>
      </w:rPr>
    </w:lvl>
    <w:lvl w:ilvl="8" w:tplc="092ACBFA"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2F74308"/>
    <w:multiLevelType w:val="multilevel"/>
    <w:tmpl w:val="BCD27EA4"/>
    <w:lvl w:ilvl="0">
      <w:start w:val="1"/>
      <w:numFmt w:val="decimal"/>
      <w:lvlText w:val="%1."/>
      <w:lvlJc w:val="left"/>
      <w:pPr>
        <w:ind w:left="360" w:hanging="360"/>
      </w:pPr>
      <w:rPr>
        <w:rFonts w:hint="default"/>
      </w:rPr>
    </w:lvl>
    <w:lvl w:ilvl="1">
      <w:start w:val="1"/>
      <w:numFmt w:val="decimal"/>
      <w:lvlText w:val="1%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7" w15:restartNumberingAfterBreak="0">
    <w:nsid w:val="753B26F2"/>
    <w:multiLevelType w:val="hybridMultilevel"/>
    <w:tmpl w:val="77D6EF5E"/>
    <w:lvl w:ilvl="0" w:tplc="46407FDE">
      <w:start w:val="11"/>
      <w:numFmt w:val="decimal"/>
      <w:lvlText w:val="%1."/>
      <w:lvlJc w:val="left"/>
      <w:pPr>
        <w:ind w:left="502" w:hanging="360"/>
      </w:pPr>
      <w:rPr>
        <w:rFonts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95185D"/>
    <w:multiLevelType w:val="hybridMultilevel"/>
    <w:tmpl w:val="ABE8616E"/>
    <w:lvl w:ilvl="0" w:tplc="67A0E68A">
      <w:start w:val="5"/>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81213AC"/>
    <w:multiLevelType w:val="hybridMultilevel"/>
    <w:tmpl w:val="C25CF16A"/>
    <w:lvl w:ilvl="0" w:tplc="B0461C52">
      <w:start w:val="11"/>
      <w:numFmt w:val="decimal"/>
      <w:lvlText w:val="%1."/>
      <w:lvlJc w:val="left"/>
      <w:pPr>
        <w:ind w:left="502" w:hanging="360"/>
      </w:pPr>
      <w:rPr>
        <w:rFonts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8A94CF9"/>
    <w:multiLevelType w:val="multilevel"/>
    <w:tmpl w:val="BCD27EA4"/>
    <w:styleLink w:val="Estilo1"/>
    <w:lvl w:ilvl="0">
      <w:start w:val="1"/>
      <w:numFmt w:val="decimal"/>
      <w:lvlText w:val="%1."/>
      <w:lvlJc w:val="left"/>
      <w:pPr>
        <w:ind w:left="360" w:hanging="360"/>
      </w:pPr>
      <w:rPr>
        <w:rFonts w:hint="default"/>
      </w:rPr>
    </w:lvl>
    <w:lvl w:ilvl="1">
      <w:start w:val="1"/>
      <w:numFmt w:val="decimal"/>
      <w:lvlText w:val="1%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1" w15:restartNumberingAfterBreak="0">
    <w:nsid w:val="7AC0718F"/>
    <w:multiLevelType w:val="hybridMultilevel"/>
    <w:tmpl w:val="ACA848DC"/>
    <w:lvl w:ilvl="0" w:tplc="BF22ECDA">
      <w:start w:val="11"/>
      <w:numFmt w:val="decimal"/>
      <w:lvlText w:val="%1."/>
      <w:lvlJc w:val="left"/>
      <w:pPr>
        <w:ind w:left="502" w:hanging="360"/>
      </w:pPr>
      <w:rPr>
        <w:rFonts w:hint="default"/>
        <w:w w:val="10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BE83F28"/>
    <w:multiLevelType w:val="hybridMultilevel"/>
    <w:tmpl w:val="3AB0D226"/>
    <w:lvl w:ilvl="0" w:tplc="913E9F0A">
      <w:start w:val="1"/>
      <w:numFmt w:val="bullet"/>
      <w:lvlText w:val="•"/>
      <w:lvlJc w:val="left"/>
      <w:pPr>
        <w:tabs>
          <w:tab w:val="num" w:pos="720"/>
        </w:tabs>
        <w:ind w:left="720" w:hanging="360"/>
      </w:pPr>
      <w:rPr>
        <w:rFonts w:ascii="Arial" w:hAnsi="Arial" w:hint="default"/>
      </w:rPr>
    </w:lvl>
    <w:lvl w:ilvl="1" w:tplc="C4BABD12" w:tentative="1">
      <w:start w:val="1"/>
      <w:numFmt w:val="bullet"/>
      <w:lvlText w:val="•"/>
      <w:lvlJc w:val="left"/>
      <w:pPr>
        <w:tabs>
          <w:tab w:val="num" w:pos="1440"/>
        </w:tabs>
        <w:ind w:left="1440" w:hanging="360"/>
      </w:pPr>
      <w:rPr>
        <w:rFonts w:ascii="Arial" w:hAnsi="Arial" w:hint="default"/>
      </w:rPr>
    </w:lvl>
    <w:lvl w:ilvl="2" w:tplc="F25420F0" w:tentative="1">
      <w:start w:val="1"/>
      <w:numFmt w:val="bullet"/>
      <w:lvlText w:val="•"/>
      <w:lvlJc w:val="left"/>
      <w:pPr>
        <w:tabs>
          <w:tab w:val="num" w:pos="2160"/>
        </w:tabs>
        <w:ind w:left="2160" w:hanging="360"/>
      </w:pPr>
      <w:rPr>
        <w:rFonts w:ascii="Arial" w:hAnsi="Arial" w:hint="default"/>
      </w:rPr>
    </w:lvl>
    <w:lvl w:ilvl="3" w:tplc="1E12230E" w:tentative="1">
      <w:start w:val="1"/>
      <w:numFmt w:val="bullet"/>
      <w:lvlText w:val="•"/>
      <w:lvlJc w:val="left"/>
      <w:pPr>
        <w:tabs>
          <w:tab w:val="num" w:pos="2880"/>
        </w:tabs>
        <w:ind w:left="2880" w:hanging="360"/>
      </w:pPr>
      <w:rPr>
        <w:rFonts w:ascii="Arial" w:hAnsi="Arial" w:hint="default"/>
      </w:rPr>
    </w:lvl>
    <w:lvl w:ilvl="4" w:tplc="2696AEE4" w:tentative="1">
      <w:start w:val="1"/>
      <w:numFmt w:val="bullet"/>
      <w:lvlText w:val="•"/>
      <w:lvlJc w:val="left"/>
      <w:pPr>
        <w:tabs>
          <w:tab w:val="num" w:pos="3600"/>
        </w:tabs>
        <w:ind w:left="3600" w:hanging="360"/>
      </w:pPr>
      <w:rPr>
        <w:rFonts w:ascii="Arial" w:hAnsi="Arial" w:hint="default"/>
      </w:rPr>
    </w:lvl>
    <w:lvl w:ilvl="5" w:tplc="E94CB43A" w:tentative="1">
      <w:start w:val="1"/>
      <w:numFmt w:val="bullet"/>
      <w:lvlText w:val="•"/>
      <w:lvlJc w:val="left"/>
      <w:pPr>
        <w:tabs>
          <w:tab w:val="num" w:pos="4320"/>
        </w:tabs>
        <w:ind w:left="4320" w:hanging="360"/>
      </w:pPr>
      <w:rPr>
        <w:rFonts w:ascii="Arial" w:hAnsi="Arial" w:hint="default"/>
      </w:rPr>
    </w:lvl>
    <w:lvl w:ilvl="6" w:tplc="889686B4" w:tentative="1">
      <w:start w:val="1"/>
      <w:numFmt w:val="bullet"/>
      <w:lvlText w:val="•"/>
      <w:lvlJc w:val="left"/>
      <w:pPr>
        <w:tabs>
          <w:tab w:val="num" w:pos="5040"/>
        </w:tabs>
        <w:ind w:left="5040" w:hanging="360"/>
      </w:pPr>
      <w:rPr>
        <w:rFonts w:ascii="Arial" w:hAnsi="Arial" w:hint="default"/>
      </w:rPr>
    </w:lvl>
    <w:lvl w:ilvl="7" w:tplc="0A803098" w:tentative="1">
      <w:start w:val="1"/>
      <w:numFmt w:val="bullet"/>
      <w:lvlText w:val="•"/>
      <w:lvlJc w:val="left"/>
      <w:pPr>
        <w:tabs>
          <w:tab w:val="num" w:pos="5760"/>
        </w:tabs>
        <w:ind w:left="5760" w:hanging="360"/>
      </w:pPr>
      <w:rPr>
        <w:rFonts w:ascii="Arial" w:hAnsi="Arial" w:hint="default"/>
      </w:rPr>
    </w:lvl>
    <w:lvl w:ilvl="8" w:tplc="908AA50E"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E6D02A2"/>
    <w:multiLevelType w:val="multilevel"/>
    <w:tmpl w:val="717C160E"/>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717389405">
    <w:abstractNumId w:val="20"/>
  </w:num>
  <w:num w:numId="2" w16cid:durableId="31595821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854414020">
    <w:abstractNumId w:val="14"/>
  </w:num>
  <w:num w:numId="4" w16cid:durableId="1405058445">
    <w:abstractNumId w:val="8"/>
  </w:num>
  <w:num w:numId="5" w16cid:durableId="1217476396">
    <w:abstractNumId w:val="14"/>
  </w:num>
  <w:num w:numId="6" w16cid:durableId="1637833327">
    <w:abstractNumId w:val="11"/>
  </w:num>
  <w:num w:numId="7" w16cid:durableId="233048246">
    <w:abstractNumId w:val="12"/>
  </w:num>
  <w:num w:numId="8" w16cid:durableId="1625886287">
    <w:abstractNumId w:val="43"/>
  </w:num>
  <w:num w:numId="9" w16cid:durableId="1123186846">
    <w:abstractNumId w:val="7"/>
  </w:num>
  <w:num w:numId="10" w16cid:durableId="710497208">
    <w:abstractNumId w:val="38"/>
  </w:num>
  <w:num w:numId="11" w16cid:durableId="326710393">
    <w:abstractNumId w:val="27"/>
  </w:num>
  <w:num w:numId="12" w16cid:durableId="1239360559">
    <w:abstractNumId w:val="30"/>
  </w:num>
  <w:num w:numId="13" w16cid:durableId="1329869375">
    <w:abstractNumId w:val="10"/>
  </w:num>
  <w:num w:numId="14" w16cid:durableId="1003628516">
    <w:abstractNumId w:val="6"/>
  </w:num>
  <w:num w:numId="15" w16cid:durableId="838930726">
    <w:abstractNumId w:val="31"/>
  </w:num>
  <w:num w:numId="16" w16cid:durableId="1759787484">
    <w:abstractNumId w:val="16"/>
  </w:num>
  <w:num w:numId="17" w16cid:durableId="1697073615">
    <w:abstractNumId w:val="25"/>
  </w:num>
  <w:num w:numId="18" w16cid:durableId="240722994">
    <w:abstractNumId w:val="9"/>
  </w:num>
  <w:num w:numId="19" w16cid:durableId="2060085589">
    <w:abstractNumId w:val="37"/>
  </w:num>
  <w:num w:numId="20" w16cid:durableId="588199001">
    <w:abstractNumId w:val="29"/>
  </w:num>
  <w:num w:numId="21" w16cid:durableId="268512183">
    <w:abstractNumId w:val="40"/>
  </w:num>
  <w:num w:numId="22" w16cid:durableId="941765617">
    <w:abstractNumId w:val="21"/>
  </w:num>
  <w:num w:numId="23" w16cid:durableId="1321352129">
    <w:abstractNumId w:val="26"/>
  </w:num>
  <w:num w:numId="24" w16cid:durableId="154762972">
    <w:abstractNumId w:val="4"/>
  </w:num>
  <w:num w:numId="25" w16cid:durableId="1377776109">
    <w:abstractNumId w:val="34"/>
  </w:num>
  <w:num w:numId="26" w16cid:durableId="64569055">
    <w:abstractNumId w:val="22"/>
  </w:num>
  <w:num w:numId="27" w16cid:durableId="347948525">
    <w:abstractNumId w:val="24"/>
  </w:num>
  <w:num w:numId="28" w16cid:durableId="672535068">
    <w:abstractNumId w:val="1"/>
  </w:num>
  <w:num w:numId="29" w16cid:durableId="315955034">
    <w:abstractNumId w:val="39"/>
  </w:num>
  <w:num w:numId="30" w16cid:durableId="344210262">
    <w:abstractNumId w:val="41"/>
  </w:num>
  <w:num w:numId="31" w16cid:durableId="1188787501">
    <w:abstractNumId w:val="18"/>
  </w:num>
  <w:num w:numId="32" w16cid:durableId="544828805">
    <w:abstractNumId w:val="32"/>
  </w:num>
  <w:num w:numId="33" w16cid:durableId="1822849165">
    <w:abstractNumId w:val="3"/>
  </w:num>
  <w:num w:numId="34" w16cid:durableId="1624730001">
    <w:abstractNumId w:val="19"/>
  </w:num>
  <w:num w:numId="35" w16cid:durableId="967276394">
    <w:abstractNumId w:val="13"/>
  </w:num>
  <w:num w:numId="36" w16cid:durableId="546993557">
    <w:abstractNumId w:val="36"/>
  </w:num>
  <w:num w:numId="37" w16cid:durableId="1008681393">
    <w:abstractNumId w:val="2"/>
  </w:num>
  <w:num w:numId="38" w16cid:durableId="1340044114">
    <w:abstractNumId w:val="23"/>
  </w:num>
  <w:num w:numId="39" w16cid:durableId="498038148">
    <w:abstractNumId w:val="5"/>
  </w:num>
  <w:num w:numId="40" w16cid:durableId="151602655">
    <w:abstractNumId w:val="28"/>
  </w:num>
  <w:num w:numId="41" w16cid:durableId="1842116710">
    <w:abstractNumId w:val="33"/>
  </w:num>
  <w:num w:numId="42" w16cid:durableId="367872006">
    <w:abstractNumId w:val="35"/>
  </w:num>
  <w:num w:numId="43" w16cid:durableId="1796437333">
    <w:abstractNumId w:val="42"/>
  </w:num>
  <w:num w:numId="44" w16cid:durableId="782113761">
    <w:abstractNumId w:val="15"/>
  </w:num>
  <w:num w:numId="45" w16cid:durableId="747847777">
    <w:abstractNumId w:val="0"/>
  </w:num>
  <w:num w:numId="46" w16cid:durableId="207580820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0B92"/>
    <w:rsid w:val="00023994"/>
    <w:rsid w:val="00023EF6"/>
    <w:rsid w:val="00024D04"/>
    <w:rsid w:val="00035E36"/>
    <w:rsid w:val="000369C3"/>
    <w:rsid w:val="0004130A"/>
    <w:rsid w:val="00065CB3"/>
    <w:rsid w:val="000663D1"/>
    <w:rsid w:val="00066428"/>
    <w:rsid w:val="00067EA0"/>
    <w:rsid w:val="0007633D"/>
    <w:rsid w:val="000806D1"/>
    <w:rsid w:val="00081C16"/>
    <w:rsid w:val="00093556"/>
    <w:rsid w:val="000977CD"/>
    <w:rsid w:val="000A39DE"/>
    <w:rsid w:val="000C4F4D"/>
    <w:rsid w:val="000E42F7"/>
    <w:rsid w:val="000F0523"/>
    <w:rsid w:val="000F40E7"/>
    <w:rsid w:val="0010295E"/>
    <w:rsid w:val="00111A90"/>
    <w:rsid w:val="0012345E"/>
    <w:rsid w:val="001259E8"/>
    <w:rsid w:val="001314D4"/>
    <w:rsid w:val="00140FBB"/>
    <w:rsid w:val="0015246A"/>
    <w:rsid w:val="00161511"/>
    <w:rsid w:val="00161F0B"/>
    <w:rsid w:val="0016499A"/>
    <w:rsid w:val="001671C3"/>
    <w:rsid w:val="00182D10"/>
    <w:rsid w:val="00187189"/>
    <w:rsid w:val="00191A61"/>
    <w:rsid w:val="001A7FF1"/>
    <w:rsid w:val="001B3093"/>
    <w:rsid w:val="001C37FE"/>
    <w:rsid w:val="001D4AF6"/>
    <w:rsid w:val="001E0C29"/>
    <w:rsid w:val="001F5B68"/>
    <w:rsid w:val="001F7BD3"/>
    <w:rsid w:val="002059CA"/>
    <w:rsid w:val="002222E0"/>
    <w:rsid w:val="00237FB3"/>
    <w:rsid w:val="002441EA"/>
    <w:rsid w:val="00257BC7"/>
    <w:rsid w:val="00262B00"/>
    <w:rsid w:val="00267976"/>
    <w:rsid w:val="00270FD0"/>
    <w:rsid w:val="0027398B"/>
    <w:rsid w:val="00274F7F"/>
    <w:rsid w:val="002874A6"/>
    <w:rsid w:val="002B3104"/>
    <w:rsid w:val="002B6D81"/>
    <w:rsid w:val="002E2857"/>
    <w:rsid w:val="002F00DA"/>
    <w:rsid w:val="0030349B"/>
    <w:rsid w:val="003038B7"/>
    <w:rsid w:val="00334D1B"/>
    <w:rsid w:val="003400BB"/>
    <w:rsid w:val="00342E28"/>
    <w:rsid w:val="00345289"/>
    <w:rsid w:val="00350DA4"/>
    <w:rsid w:val="003517AA"/>
    <w:rsid w:val="003531EB"/>
    <w:rsid w:val="003706EA"/>
    <w:rsid w:val="00382591"/>
    <w:rsid w:val="00384EC2"/>
    <w:rsid w:val="0038558E"/>
    <w:rsid w:val="00390FDC"/>
    <w:rsid w:val="00394E10"/>
    <w:rsid w:val="00397D0F"/>
    <w:rsid w:val="003A04FC"/>
    <w:rsid w:val="003A5BDB"/>
    <w:rsid w:val="003B6BC3"/>
    <w:rsid w:val="003D24F1"/>
    <w:rsid w:val="003F1BFA"/>
    <w:rsid w:val="00405461"/>
    <w:rsid w:val="00406FB0"/>
    <w:rsid w:val="00412137"/>
    <w:rsid w:val="0041699A"/>
    <w:rsid w:val="00423CE7"/>
    <w:rsid w:val="00453E71"/>
    <w:rsid w:val="00482C05"/>
    <w:rsid w:val="004842DF"/>
    <w:rsid w:val="00487F89"/>
    <w:rsid w:val="0049751C"/>
    <w:rsid w:val="004B0EF2"/>
    <w:rsid w:val="004D1B50"/>
    <w:rsid w:val="004E3B62"/>
    <w:rsid w:val="004F5497"/>
    <w:rsid w:val="00502845"/>
    <w:rsid w:val="0052340B"/>
    <w:rsid w:val="00526722"/>
    <w:rsid w:val="005300AE"/>
    <w:rsid w:val="00547DF8"/>
    <w:rsid w:val="005837AC"/>
    <w:rsid w:val="005878A9"/>
    <w:rsid w:val="00595C7C"/>
    <w:rsid w:val="005B5589"/>
    <w:rsid w:val="005C264E"/>
    <w:rsid w:val="005C5651"/>
    <w:rsid w:val="005D6524"/>
    <w:rsid w:val="00601D9E"/>
    <w:rsid w:val="006021A2"/>
    <w:rsid w:val="0062018E"/>
    <w:rsid w:val="00624378"/>
    <w:rsid w:val="00653730"/>
    <w:rsid w:val="006B27D8"/>
    <w:rsid w:val="006C0934"/>
    <w:rsid w:val="006C23E3"/>
    <w:rsid w:val="006C3CC7"/>
    <w:rsid w:val="006D0F62"/>
    <w:rsid w:val="006D19DE"/>
    <w:rsid w:val="006E2F70"/>
    <w:rsid w:val="0070565A"/>
    <w:rsid w:val="00706096"/>
    <w:rsid w:val="007228ED"/>
    <w:rsid w:val="007315A0"/>
    <w:rsid w:val="00731A76"/>
    <w:rsid w:val="00734822"/>
    <w:rsid w:val="007572FD"/>
    <w:rsid w:val="00775F18"/>
    <w:rsid w:val="00780CAC"/>
    <w:rsid w:val="007834BD"/>
    <w:rsid w:val="00790B92"/>
    <w:rsid w:val="0079613C"/>
    <w:rsid w:val="007A0C26"/>
    <w:rsid w:val="007A28EE"/>
    <w:rsid w:val="007B5BBB"/>
    <w:rsid w:val="007C7E6E"/>
    <w:rsid w:val="007D660E"/>
    <w:rsid w:val="007E4409"/>
    <w:rsid w:val="007F7BAD"/>
    <w:rsid w:val="008123FC"/>
    <w:rsid w:val="00834D0D"/>
    <w:rsid w:val="008672CB"/>
    <w:rsid w:val="008762E2"/>
    <w:rsid w:val="0088527A"/>
    <w:rsid w:val="00896CD5"/>
    <w:rsid w:val="008A114A"/>
    <w:rsid w:val="008A3D79"/>
    <w:rsid w:val="008A50F1"/>
    <w:rsid w:val="008A5D39"/>
    <w:rsid w:val="008B1A28"/>
    <w:rsid w:val="008B7507"/>
    <w:rsid w:val="008B78F3"/>
    <w:rsid w:val="008B7F8D"/>
    <w:rsid w:val="008C3402"/>
    <w:rsid w:val="008D224F"/>
    <w:rsid w:val="008D3825"/>
    <w:rsid w:val="008D472F"/>
    <w:rsid w:val="008E05A3"/>
    <w:rsid w:val="00901C4E"/>
    <w:rsid w:val="00901E8D"/>
    <w:rsid w:val="00906FAE"/>
    <w:rsid w:val="009214EB"/>
    <w:rsid w:val="0094483F"/>
    <w:rsid w:val="009507EA"/>
    <w:rsid w:val="00960749"/>
    <w:rsid w:val="00962D29"/>
    <w:rsid w:val="00965465"/>
    <w:rsid w:val="009701D7"/>
    <w:rsid w:val="00976D9D"/>
    <w:rsid w:val="009823BC"/>
    <w:rsid w:val="00987FFB"/>
    <w:rsid w:val="009A52EF"/>
    <w:rsid w:val="009C68A2"/>
    <w:rsid w:val="009E1938"/>
    <w:rsid w:val="009E199D"/>
    <w:rsid w:val="009E2156"/>
    <w:rsid w:val="00A0607E"/>
    <w:rsid w:val="00A21C73"/>
    <w:rsid w:val="00A224F0"/>
    <w:rsid w:val="00A24681"/>
    <w:rsid w:val="00A306AC"/>
    <w:rsid w:val="00A453F1"/>
    <w:rsid w:val="00A56649"/>
    <w:rsid w:val="00A63054"/>
    <w:rsid w:val="00A72A9B"/>
    <w:rsid w:val="00A8018A"/>
    <w:rsid w:val="00A84D4E"/>
    <w:rsid w:val="00A95408"/>
    <w:rsid w:val="00AB2689"/>
    <w:rsid w:val="00AB560D"/>
    <w:rsid w:val="00AC3127"/>
    <w:rsid w:val="00AC69A1"/>
    <w:rsid w:val="00AD5A87"/>
    <w:rsid w:val="00AE14A9"/>
    <w:rsid w:val="00AE51B2"/>
    <w:rsid w:val="00B01BEE"/>
    <w:rsid w:val="00B1028A"/>
    <w:rsid w:val="00B4229A"/>
    <w:rsid w:val="00B4465B"/>
    <w:rsid w:val="00B72F5C"/>
    <w:rsid w:val="00B76355"/>
    <w:rsid w:val="00B903BF"/>
    <w:rsid w:val="00B95B08"/>
    <w:rsid w:val="00B96A08"/>
    <w:rsid w:val="00BA4D73"/>
    <w:rsid w:val="00BB18E1"/>
    <w:rsid w:val="00BB1A85"/>
    <w:rsid w:val="00BB74F2"/>
    <w:rsid w:val="00BC40CA"/>
    <w:rsid w:val="00BF4177"/>
    <w:rsid w:val="00C16A63"/>
    <w:rsid w:val="00C254F5"/>
    <w:rsid w:val="00C30FC6"/>
    <w:rsid w:val="00C3451D"/>
    <w:rsid w:val="00C3622F"/>
    <w:rsid w:val="00C506B6"/>
    <w:rsid w:val="00C550FF"/>
    <w:rsid w:val="00C564E1"/>
    <w:rsid w:val="00C62DD7"/>
    <w:rsid w:val="00C633DF"/>
    <w:rsid w:val="00C729F6"/>
    <w:rsid w:val="00C77310"/>
    <w:rsid w:val="00C83F4A"/>
    <w:rsid w:val="00C86542"/>
    <w:rsid w:val="00CA29F9"/>
    <w:rsid w:val="00CA4A3A"/>
    <w:rsid w:val="00CB54E6"/>
    <w:rsid w:val="00CE2855"/>
    <w:rsid w:val="00CE4CE7"/>
    <w:rsid w:val="00CE6989"/>
    <w:rsid w:val="00CF1B8F"/>
    <w:rsid w:val="00CF28F2"/>
    <w:rsid w:val="00CF3EB8"/>
    <w:rsid w:val="00D01E69"/>
    <w:rsid w:val="00D0333B"/>
    <w:rsid w:val="00D11E8A"/>
    <w:rsid w:val="00D13ACE"/>
    <w:rsid w:val="00D15474"/>
    <w:rsid w:val="00D22821"/>
    <w:rsid w:val="00D304D6"/>
    <w:rsid w:val="00D33D2F"/>
    <w:rsid w:val="00D5540B"/>
    <w:rsid w:val="00D743E7"/>
    <w:rsid w:val="00D81193"/>
    <w:rsid w:val="00D83073"/>
    <w:rsid w:val="00D92FEB"/>
    <w:rsid w:val="00DB7563"/>
    <w:rsid w:val="00DB7E59"/>
    <w:rsid w:val="00E04232"/>
    <w:rsid w:val="00E04840"/>
    <w:rsid w:val="00E12DE4"/>
    <w:rsid w:val="00E2523D"/>
    <w:rsid w:val="00E26938"/>
    <w:rsid w:val="00E34840"/>
    <w:rsid w:val="00E41EBB"/>
    <w:rsid w:val="00E50D08"/>
    <w:rsid w:val="00E51BCC"/>
    <w:rsid w:val="00E53CA3"/>
    <w:rsid w:val="00E828CB"/>
    <w:rsid w:val="00E91795"/>
    <w:rsid w:val="00E9228F"/>
    <w:rsid w:val="00EA3B2A"/>
    <w:rsid w:val="00EA3F9F"/>
    <w:rsid w:val="00EC7CB6"/>
    <w:rsid w:val="00EE008D"/>
    <w:rsid w:val="00EE7BF0"/>
    <w:rsid w:val="00EF327C"/>
    <w:rsid w:val="00F077D9"/>
    <w:rsid w:val="00F1374C"/>
    <w:rsid w:val="00F467A5"/>
    <w:rsid w:val="00F5346D"/>
    <w:rsid w:val="00F61F8C"/>
    <w:rsid w:val="00F649A8"/>
    <w:rsid w:val="00F67CB1"/>
    <w:rsid w:val="00F70A0C"/>
    <w:rsid w:val="00F8768E"/>
    <w:rsid w:val="00F97A92"/>
    <w:rsid w:val="00FA5105"/>
    <w:rsid w:val="00FA6499"/>
    <w:rsid w:val="00FB7105"/>
    <w:rsid w:val="00FB7608"/>
    <w:rsid w:val="00FC411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3E1EB9"/>
  <w15:docId w15:val="{33385169-00F0-4D39-A6DD-105BA7B5F3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24F0"/>
  </w:style>
  <w:style w:type="paragraph" w:styleId="Ttulo1">
    <w:name w:val="heading 1"/>
    <w:basedOn w:val="Normal"/>
    <w:link w:val="Ttulo1Car"/>
    <w:uiPriority w:val="9"/>
    <w:qFormat/>
    <w:rsid w:val="00FB7608"/>
    <w:pPr>
      <w:widowControl w:val="0"/>
      <w:autoSpaceDE w:val="0"/>
      <w:autoSpaceDN w:val="0"/>
      <w:spacing w:after="0" w:line="240" w:lineRule="auto"/>
      <w:ind w:left="1379" w:right="926"/>
      <w:jc w:val="center"/>
      <w:outlineLvl w:val="0"/>
    </w:pPr>
    <w:rPr>
      <w:rFonts w:ascii="Arial" w:eastAsia="Arial" w:hAnsi="Arial" w:cs="Arial"/>
      <w:b/>
      <w:bCs/>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1"/>
    <w:qFormat/>
    <w:rsid w:val="00790B92"/>
    <w:pPr>
      <w:ind w:left="720"/>
      <w:contextualSpacing/>
    </w:pPr>
  </w:style>
  <w:style w:type="paragraph" w:customStyle="1" w:styleId="Default">
    <w:name w:val="Default"/>
    <w:rsid w:val="001F7BD3"/>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274F7F"/>
    <w:pPr>
      <w:spacing w:before="100" w:beforeAutospacing="1" w:after="100" w:afterAutospacing="1" w:line="240" w:lineRule="auto"/>
    </w:pPr>
    <w:rPr>
      <w:rFonts w:ascii="Times New Roman" w:eastAsia="Times New Roman" w:hAnsi="Times New Roman" w:cs="Times New Roman"/>
      <w:sz w:val="24"/>
      <w:szCs w:val="24"/>
    </w:rPr>
  </w:style>
  <w:style w:type="character" w:styleId="Hipervnculo">
    <w:name w:val="Hyperlink"/>
    <w:basedOn w:val="Fuentedeprrafopredeter"/>
    <w:uiPriority w:val="99"/>
    <w:unhideWhenUsed/>
    <w:rsid w:val="00A84D4E"/>
    <w:rPr>
      <w:color w:val="0000FF"/>
      <w:u w:val="single"/>
    </w:rPr>
  </w:style>
  <w:style w:type="paragraph" w:styleId="Encabezado">
    <w:name w:val="header"/>
    <w:basedOn w:val="Normal"/>
    <w:link w:val="EncabezadoCar"/>
    <w:uiPriority w:val="99"/>
    <w:unhideWhenUsed/>
    <w:rsid w:val="00CF28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F28F2"/>
  </w:style>
  <w:style w:type="paragraph" w:styleId="Piedepgina">
    <w:name w:val="footer"/>
    <w:basedOn w:val="Normal"/>
    <w:link w:val="PiedepginaCar"/>
    <w:uiPriority w:val="99"/>
    <w:unhideWhenUsed/>
    <w:rsid w:val="00CF28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F28F2"/>
  </w:style>
  <w:style w:type="character" w:styleId="Refdecomentario">
    <w:name w:val="annotation reference"/>
    <w:basedOn w:val="Fuentedeprrafopredeter"/>
    <w:uiPriority w:val="99"/>
    <w:semiHidden/>
    <w:unhideWhenUsed/>
    <w:rsid w:val="001F5B68"/>
    <w:rPr>
      <w:sz w:val="16"/>
      <w:szCs w:val="16"/>
    </w:rPr>
  </w:style>
  <w:style w:type="paragraph" w:styleId="Textocomentario">
    <w:name w:val="annotation text"/>
    <w:basedOn w:val="Normal"/>
    <w:link w:val="TextocomentarioCar"/>
    <w:uiPriority w:val="99"/>
    <w:semiHidden/>
    <w:unhideWhenUsed/>
    <w:rsid w:val="001F5B68"/>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1F5B68"/>
    <w:rPr>
      <w:sz w:val="20"/>
      <w:szCs w:val="20"/>
    </w:rPr>
  </w:style>
  <w:style w:type="paragraph" w:styleId="Asuntodelcomentario">
    <w:name w:val="annotation subject"/>
    <w:basedOn w:val="Textocomentario"/>
    <w:next w:val="Textocomentario"/>
    <w:link w:val="AsuntodelcomentarioCar"/>
    <w:uiPriority w:val="99"/>
    <w:semiHidden/>
    <w:unhideWhenUsed/>
    <w:rsid w:val="001F5B68"/>
    <w:rPr>
      <w:b/>
      <w:bCs/>
    </w:rPr>
  </w:style>
  <w:style w:type="character" w:customStyle="1" w:styleId="AsuntodelcomentarioCar">
    <w:name w:val="Asunto del comentario Car"/>
    <w:basedOn w:val="TextocomentarioCar"/>
    <w:link w:val="Asuntodelcomentario"/>
    <w:uiPriority w:val="99"/>
    <w:semiHidden/>
    <w:rsid w:val="001F5B68"/>
    <w:rPr>
      <w:b/>
      <w:bCs/>
      <w:sz w:val="20"/>
      <w:szCs w:val="20"/>
    </w:rPr>
  </w:style>
  <w:style w:type="paragraph" w:styleId="Textodeglobo">
    <w:name w:val="Balloon Text"/>
    <w:basedOn w:val="Normal"/>
    <w:link w:val="TextodegloboCar"/>
    <w:uiPriority w:val="99"/>
    <w:semiHidden/>
    <w:unhideWhenUsed/>
    <w:rsid w:val="001F5B6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F5B68"/>
    <w:rPr>
      <w:rFonts w:ascii="Segoe UI" w:hAnsi="Segoe UI" w:cs="Segoe UI"/>
      <w:sz w:val="18"/>
      <w:szCs w:val="18"/>
    </w:rPr>
  </w:style>
  <w:style w:type="paragraph" w:styleId="Textonotaalfinal">
    <w:name w:val="endnote text"/>
    <w:basedOn w:val="Normal"/>
    <w:link w:val="TextonotaalfinalCar"/>
    <w:uiPriority w:val="99"/>
    <w:semiHidden/>
    <w:unhideWhenUsed/>
    <w:rsid w:val="009E1938"/>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9E1938"/>
    <w:rPr>
      <w:sz w:val="20"/>
      <w:szCs w:val="20"/>
    </w:rPr>
  </w:style>
  <w:style w:type="character" w:styleId="Refdenotaalfinal">
    <w:name w:val="endnote reference"/>
    <w:basedOn w:val="Fuentedeprrafopredeter"/>
    <w:uiPriority w:val="99"/>
    <w:semiHidden/>
    <w:unhideWhenUsed/>
    <w:rsid w:val="009E1938"/>
    <w:rPr>
      <w:vertAlign w:val="superscript"/>
    </w:rPr>
  </w:style>
  <w:style w:type="paragraph" w:styleId="Textonotapie">
    <w:name w:val="footnote text"/>
    <w:basedOn w:val="Normal"/>
    <w:link w:val="TextonotapieCar"/>
    <w:uiPriority w:val="99"/>
    <w:semiHidden/>
    <w:unhideWhenUsed/>
    <w:rsid w:val="009E193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9E1938"/>
    <w:rPr>
      <w:sz w:val="20"/>
      <w:szCs w:val="20"/>
    </w:rPr>
  </w:style>
  <w:style w:type="character" w:styleId="Refdenotaalpie">
    <w:name w:val="footnote reference"/>
    <w:basedOn w:val="Fuentedeprrafopredeter"/>
    <w:uiPriority w:val="99"/>
    <w:semiHidden/>
    <w:unhideWhenUsed/>
    <w:rsid w:val="009E1938"/>
    <w:rPr>
      <w:vertAlign w:val="superscript"/>
    </w:rPr>
  </w:style>
  <w:style w:type="character" w:styleId="nfasis">
    <w:name w:val="Emphasis"/>
    <w:basedOn w:val="Fuentedeprrafopredeter"/>
    <w:uiPriority w:val="20"/>
    <w:qFormat/>
    <w:rsid w:val="008B78F3"/>
    <w:rPr>
      <w:i/>
      <w:iCs/>
    </w:rPr>
  </w:style>
  <w:style w:type="numbering" w:customStyle="1" w:styleId="Estilo1">
    <w:name w:val="Estilo1"/>
    <w:uiPriority w:val="99"/>
    <w:rsid w:val="004B0EF2"/>
    <w:pPr>
      <w:numPr>
        <w:numId w:val="21"/>
      </w:numPr>
    </w:pPr>
  </w:style>
  <w:style w:type="table" w:customStyle="1" w:styleId="TableNormal">
    <w:name w:val="Table Normal"/>
    <w:uiPriority w:val="2"/>
    <w:semiHidden/>
    <w:unhideWhenUsed/>
    <w:qFormat/>
    <w:rsid w:val="004B0EF2"/>
    <w:pPr>
      <w:widowControl w:val="0"/>
      <w:autoSpaceDE w:val="0"/>
      <w:autoSpaceDN w:val="0"/>
      <w:spacing w:after="0" w:line="240" w:lineRule="auto"/>
    </w:p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F7BAD"/>
    <w:pPr>
      <w:widowControl w:val="0"/>
      <w:autoSpaceDE w:val="0"/>
      <w:autoSpaceDN w:val="0"/>
      <w:spacing w:after="0" w:line="240" w:lineRule="auto"/>
    </w:pPr>
    <w:rPr>
      <w:rFonts w:ascii="Calibri" w:eastAsia="Calibri" w:hAnsi="Calibri" w:cs="Calibri"/>
      <w:lang w:val="es-ES"/>
    </w:rPr>
  </w:style>
  <w:style w:type="character" w:customStyle="1" w:styleId="Mencinsinresolver1">
    <w:name w:val="Mención sin resolver1"/>
    <w:basedOn w:val="Fuentedeprrafopredeter"/>
    <w:uiPriority w:val="99"/>
    <w:semiHidden/>
    <w:unhideWhenUsed/>
    <w:rsid w:val="005C264E"/>
    <w:rPr>
      <w:color w:val="605E5C"/>
      <w:shd w:val="clear" w:color="auto" w:fill="E1DFDD"/>
    </w:rPr>
  </w:style>
  <w:style w:type="character" w:customStyle="1" w:styleId="Ttulo1Car">
    <w:name w:val="Título 1 Car"/>
    <w:basedOn w:val="Fuentedeprrafopredeter"/>
    <w:link w:val="Ttulo1"/>
    <w:uiPriority w:val="9"/>
    <w:rsid w:val="00FB7608"/>
    <w:rPr>
      <w:rFonts w:ascii="Arial" w:eastAsia="Arial" w:hAnsi="Arial" w:cs="Arial"/>
      <w:b/>
      <w:bCs/>
      <w:sz w:val="28"/>
      <w:szCs w:val="28"/>
      <w:lang w:val="es-ES"/>
    </w:rPr>
  </w:style>
  <w:style w:type="paragraph" w:styleId="Textoindependiente">
    <w:name w:val="Body Text"/>
    <w:basedOn w:val="Normal"/>
    <w:link w:val="TextoindependienteCar"/>
    <w:uiPriority w:val="1"/>
    <w:qFormat/>
    <w:rsid w:val="00FB7608"/>
    <w:pPr>
      <w:widowControl w:val="0"/>
      <w:autoSpaceDE w:val="0"/>
      <w:autoSpaceDN w:val="0"/>
      <w:spacing w:after="0" w:line="240" w:lineRule="auto"/>
    </w:pPr>
    <w:rPr>
      <w:rFonts w:ascii="Arial MT" w:eastAsia="Arial MT" w:hAnsi="Arial MT" w:cs="Arial MT"/>
      <w:sz w:val="20"/>
      <w:szCs w:val="20"/>
      <w:lang w:val="es-ES"/>
    </w:rPr>
  </w:style>
  <w:style w:type="character" w:customStyle="1" w:styleId="TextoindependienteCar">
    <w:name w:val="Texto independiente Car"/>
    <w:basedOn w:val="Fuentedeprrafopredeter"/>
    <w:link w:val="Textoindependiente"/>
    <w:uiPriority w:val="1"/>
    <w:rsid w:val="00FB7608"/>
    <w:rPr>
      <w:rFonts w:ascii="Arial MT" w:eastAsia="Arial MT" w:hAnsi="Arial MT" w:cs="Arial MT"/>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2212143">
      <w:bodyDiv w:val="1"/>
      <w:marLeft w:val="0"/>
      <w:marRight w:val="0"/>
      <w:marTop w:val="0"/>
      <w:marBottom w:val="0"/>
      <w:divBdr>
        <w:top w:val="none" w:sz="0" w:space="0" w:color="auto"/>
        <w:left w:val="none" w:sz="0" w:space="0" w:color="auto"/>
        <w:bottom w:val="none" w:sz="0" w:space="0" w:color="auto"/>
        <w:right w:val="none" w:sz="0" w:space="0" w:color="auto"/>
      </w:divBdr>
      <w:divsChild>
        <w:div w:id="219175729">
          <w:marLeft w:val="720"/>
          <w:marRight w:val="0"/>
          <w:marTop w:val="0"/>
          <w:marBottom w:val="0"/>
          <w:divBdr>
            <w:top w:val="none" w:sz="0" w:space="0" w:color="auto"/>
            <w:left w:val="none" w:sz="0" w:space="0" w:color="auto"/>
            <w:bottom w:val="none" w:sz="0" w:space="0" w:color="auto"/>
            <w:right w:val="none" w:sz="0" w:space="0" w:color="auto"/>
          </w:divBdr>
        </w:div>
      </w:divsChild>
    </w:div>
    <w:div w:id="214389401">
      <w:bodyDiv w:val="1"/>
      <w:marLeft w:val="0"/>
      <w:marRight w:val="0"/>
      <w:marTop w:val="0"/>
      <w:marBottom w:val="0"/>
      <w:divBdr>
        <w:top w:val="none" w:sz="0" w:space="0" w:color="auto"/>
        <w:left w:val="none" w:sz="0" w:space="0" w:color="auto"/>
        <w:bottom w:val="none" w:sz="0" w:space="0" w:color="auto"/>
        <w:right w:val="none" w:sz="0" w:space="0" w:color="auto"/>
      </w:divBdr>
      <w:divsChild>
        <w:div w:id="1915705387">
          <w:marLeft w:val="0"/>
          <w:marRight w:val="0"/>
          <w:marTop w:val="0"/>
          <w:marBottom w:val="0"/>
          <w:divBdr>
            <w:top w:val="none" w:sz="0" w:space="0" w:color="auto"/>
            <w:left w:val="none" w:sz="0" w:space="0" w:color="auto"/>
            <w:bottom w:val="none" w:sz="0" w:space="0" w:color="auto"/>
            <w:right w:val="none" w:sz="0" w:space="0" w:color="auto"/>
          </w:divBdr>
        </w:div>
        <w:div w:id="293876389">
          <w:marLeft w:val="0"/>
          <w:marRight w:val="0"/>
          <w:marTop w:val="0"/>
          <w:marBottom w:val="0"/>
          <w:divBdr>
            <w:top w:val="none" w:sz="0" w:space="0" w:color="auto"/>
            <w:left w:val="none" w:sz="0" w:space="0" w:color="auto"/>
            <w:bottom w:val="none" w:sz="0" w:space="0" w:color="auto"/>
            <w:right w:val="none" w:sz="0" w:space="0" w:color="auto"/>
          </w:divBdr>
          <w:divsChild>
            <w:div w:id="1095713066">
              <w:marLeft w:val="0"/>
              <w:marRight w:val="0"/>
              <w:marTop w:val="0"/>
              <w:marBottom w:val="0"/>
              <w:divBdr>
                <w:top w:val="none" w:sz="0" w:space="0" w:color="auto"/>
                <w:left w:val="none" w:sz="0" w:space="0" w:color="auto"/>
                <w:bottom w:val="none" w:sz="0" w:space="0" w:color="auto"/>
                <w:right w:val="none" w:sz="0" w:space="0" w:color="auto"/>
              </w:divBdr>
              <w:divsChild>
                <w:div w:id="223108058">
                  <w:marLeft w:val="0"/>
                  <w:marRight w:val="0"/>
                  <w:marTop w:val="0"/>
                  <w:marBottom w:val="0"/>
                  <w:divBdr>
                    <w:top w:val="none" w:sz="0" w:space="0" w:color="auto"/>
                    <w:left w:val="none" w:sz="0" w:space="0" w:color="auto"/>
                    <w:bottom w:val="none" w:sz="0" w:space="0" w:color="auto"/>
                    <w:right w:val="none" w:sz="0" w:space="0" w:color="auto"/>
                  </w:divBdr>
                </w:div>
                <w:div w:id="1260870716">
                  <w:marLeft w:val="0"/>
                  <w:marRight w:val="0"/>
                  <w:marTop w:val="0"/>
                  <w:marBottom w:val="0"/>
                  <w:divBdr>
                    <w:top w:val="none" w:sz="0" w:space="0" w:color="auto"/>
                    <w:left w:val="none" w:sz="0" w:space="0" w:color="auto"/>
                    <w:bottom w:val="none" w:sz="0" w:space="0" w:color="auto"/>
                    <w:right w:val="none" w:sz="0" w:space="0" w:color="auto"/>
                  </w:divBdr>
                </w:div>
                <w:div w:id="206454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5040254">
      <w:bodyDiv w:val="1"/>
      <w:marLeft w:val="0"/>
      <w:marRight w:val="0"/>
      <w:marTop w:val="0"/>
      <w:marBottom w:val="0"/>
      <w:divBdr>
        <w:top w:val="none" w:sz="0" w:space="0" w:color="auto"/>
        <w:left w:val="none" w:sz="0" w:space="0" w:color="auto"/>
        <w:bottom w:val="none" w:sz="0" w:space="0" w:color="auto"/>
        <w:right w:val="none" w:sz="0" w:space="0" w:color="auto"/>
      </w:divBdr>
      <w:divsChild>
        <w:div w:id="1805199540">
          <w:marLeft w:val="720"/>
          <w:marRight w:val="0"/>
          <w:marTop w:val="0"/>
          <w:marBottom w:val="0"/>
          <w:divBdr>
            <w:top w:val="none" w:sz="0" w:space="0" w:color="auto"/>
            <w:left w:val="none" w:sz="0" w:space="0" w:color="auto"/>
            <w:bottom w:val="none" w:sz="0" w:space="0" w:color="auto"/>
            <w:right w:val="none" w:sz="0" w:space="0" w:color="auto"/>
          </w:divBdr>
        </w:div>
      </w:divsChild>
    </w:div>
    <w:div w:id="313417735">
      <w:bodyDiv w:val="1"/>
      <w:marLeft w:val="0"/>
      <w:marRight w:val="0"/>
      <w:marTop w:val="0"/>
      <w:marBottom w:val="0"/>
      <w:divBdr>
        <w:top w:val="none" w:sz="0" w:space="0" w:color="auto"/>
        <w:left w:val="none" w:sz="0" w:space="0" w:color="auto"/>
        <w:bottom w:val="none" w:sz="0" w:space="0" w:color="auto"/>
        <w:right w:val="none" w:sz="0" w:space="0" w:color="auto"/>
      </w:divBdr>
    </w:div>
    <w:div w:id="423453380">
      <w:bodyDiv w:val="1"/>
      <w:marLeft w:val="0"/>
      <w:marRight w:val="0"/>
      <w:marTop w:val="0"/>
      <w:marBottom w:val="0"/>
      <w:divBdr>
        <w:top w:val="none" w:sz="0" w:space="0" w:color="auto"/>
        <w:left w:val="none" w:sz="0" w:space="0" w:color="auto"/>
        <w:bottom w:val="none" w:sz="0" w:space="0" w:color="auto"/>
        <w:right w:val="none" w:sz="0" w:space="0" w:color="auto"/>
      </w:divBdr>
      <w:divsChild>
        <w:div w:id="1245140175">
          <w:marLeft w:val="547"/>
          <w:marRight w:val="0"/>
          <w:marTop w:val="0"/>
          <w:marBottom w:val="0"/>
          <w:divBdr>
            <w:top w:val="none" w:sz="0" w:space="0" w:color="auto"/>
            <w:left w:val="none" w:sz="0" w:space="0" w:color="auto"/>
            <w:bottom w:val="none" w:sz="0" w:space="0" w:color="auto"/>
            <w:right w:val="none" w:sz="0" w:space="0" w:color="auto"/>
          </w:divBdr>
        </w:div>
        <w:div w:id="1898776846">
          <w:marLeft w:val="547"/>
          <w:marRight w:val="0"/>
          <w:marTop w:val="0"/>
          <w:marBottom w:val="0"/>
          <w:divBdr>
            <w:top w:val="none" w:sz="0" w:space="0" w:color="auto"/>
            <w:left w:val="none" w:sz="0" w:space="0" w:color="auto"/>
            <w:bottom w:val="none" w:sz="0" w:space="0" w:color="auto"/>
            <w:right w:val="none" w:sz="0" w:space="0" w:color="auto"/>
          </w:divBdr>
        </w:div>
        <w:div w:id="1012561521">
          <w:marLeft w:val="547"/>
          <w:marRight w:val="0"/>
          <w:marTop w:val="0"/>
          <w:marBottom w:val="0"/>
          <w:divBdr>
            <w:top w:val="none" w:sz="0" w:space="0" w:color="auto"/>
            <w:left w:val="none" w:sz="0" w:space="0" w:color="auto"/>
            <w:bottom w:val="none" w:sz="0" w:space="0" w:color="auto"/>
            <w:right w:val="none" w:sz="0" w:space="0" w:color="auto"/>
          </w:divBdr>
        </w:div>
        <w:div w:id="845053418">
          <w:marLeft w:val="547"/>
          <w:marRight w:val="0"/>
          <w:marTop w:val="0"/>
          <w:marBottom w:val="0"/>
          <w:divBdr>
            <w:top w:val="none" w:sz="0" w:space="0" w:color="auto"/>
            <w:left w:val="none" w:sz="0" w:space="0" w:color="auto"/>
            <w:bottom w:val="none" w:sz="0" w:space="0" w:color="auto"/>
            <w:right w:val="none" w:sz="0" w:space="0" w:color="auto"/>
          </w:divBdr>
        </w:div>
      </w:divsChild>
    </w:div>
    <w:div w:id="447160321">
      <w:bodyDiv w:val="1"/>
      <w:marLeft w:val="0"/>
      <w:marRight w:val="0"/>
      <w:marTop w:val="0"/>
      <w:marBottom w:val="0"/>
      <w:divBdr>
        <w:top w:val="none" w:sz="0" w:space="0" w:color="auto"/>
        <w:left w:val="none" w:sz="0" w:space="0" w:color="auto"/>
        <w:bottom w:val="none" w:sz="0" w:space="0" w:color="auto"/>
        <w:right w:val="none" w:sz="0" w:space="0" w:color="auto"/>
      </w:divBdr>
      <w:divsChild>
        <w:div w:id="270629173">
          <w:marLeft w:val="0"/>
          <w:marRight w:val="0"/>
          <w:marTop w:val="0"/>
          <w:marBottom w:val="0"/>
          <w:divBdr>
            <w:top w:val="none" w:sz="0" w:space="0" w:color="auto"/>
            <w:left w:val="none" w:sz="0" w:space="0" w:color="auto"/>
            <w:bottom w:val="none" w:sz="0" w:space="0" w:color="auto"/>
            <w:right w:val="none" w:sz="0" w:space="0" w:color="auto"/>
          </w:divBdr>
        </w:div>
      </w:divsChild>
    </w:div>
    <w:div w:id="623973007">
      <w:bodyDiv w:val="1"/>
      <w:marLeft w:val="0"/>
      <w:marRight w:val="0"/>
      <w:marTop w:val="0"/>
      <w:marBottom w:val="0"/>
      <w:divBdr>
        <w:top w:val="none" w:sz="0" w:space="0" w:color="auto"/>
        <w:left w:val="none" w:sz="0" w:space="0" w:color="auto"/>
        <w:bottom w:val="none" w:sz="0" w:space="0" w:color="auto"/>
        <w:right w:val="none" w:sz="0" w:space="0" w:color="auto"/>
      </w:divBdr>
      <w:divsChild>
        <w:div w:id="1049525898">
          <w:marLeft w:val="720"/>
          <w:marRight w:val="0"/>
          <w:marTop w:val="0"/>
          <w:marBottom w:val="0"/>
          <w:divBdr>
            <w:top w:val="none" w:sz="0" w:space="0" w:color="auto"/>
            <w:left w:val="none" w:sz="0" w:space="0" w:color="auto"/>
            <w:bottom w:val="none" w:sz="0" w:space="0" w:color="auto"/>
            <w:right w:val="none" w:sz="0" w:space="0" w:color="auto"/>
          </w:divBdr>
        </w:div>
        <w:div w:id="1115639435">
          <w:marLeft w:val="720"/>
          <w:marRight w:val="0"/>
          <w:marTop w:val="0"/>
          <w:marBottom w:val="0"/>
          <w:divBdr>
            <w:top w:val="none" w:sz="0" w:space="0" w:color="auto"/>
            <w:left w:val="none" w:sz="0" w:space="0" w:color="auto"/>
            <w:bottom w:val="none" w:sz="0" w:space="0" w:color="auto"/>
            <w:right w:val="none" w:sz="0" w:space="0" w:color="auto"/>
          </w:divBdr>
        </w:div>
        <w:div w:id="821239848">
          <w:marLeft w:val="720"/>
          <w:marRight w:val="0"/>
          <w:marTop w:val="0"/>
          <w:marBottom w:val="0"/>
          <w:divBdr>
            <w:top w:val="none" w:sz="0" w:space="0" w:color="auto"/>
            <w:left w:val="none" w:sz="0" w:space="0" w:color="auto"/>
            <w:bottom w:val="none" w:sz="0" w:space="0" w:color="auto"/>
            <w:right w:val="none" w:sz="0" w:space="0" w:color="auto"/>
          </w:divBdr>
        </w:div>
      </w:divsChild>
    </w:div>
    <w:div w:id="775102252">
      <w:bodyDiv w:val="1"/>
      <w:marLeft w:val="0"/>
      <w:marRight w:val="0"/>
      <w:marTop w:val="0"/>
      <w:marBottom w:val="0"/>
      <w:divBdr>
        <w:top w:val="none" w:sz="0" w:space="0" w:color="auto"/>
        <w:left w:val="none" w:sz="0" w:space="0" w:color="auto"/>
        <w:bottom w:val="none" w:sz="0" w:space="0" w:color="auto"/>
        <w:right w:val="none" w:sz="0" w:space="0" w:color="auto"/>
      </w:divBdr>
    </w:div>
    <w:div w:id="806049334">
      <w:bodyDiv w:val="1"/>
      <w:marLeft w:val="0"/>
      <w:marRight w:val="0"/>
      <w:marTop w:val="0"/>
      <w:marBottom w:val="0"/>
      <w:divBdr>
        <w:top w:val="none" w:sz="0" w:space="0" w:color="auto"/>
        <w:left w:val="none" w:sz="0" w:space="0" w:color="auto"/>
        <w:bottom w:val="none" w:sz="0" w:space="0" w:color="auto"/>
        <w:right w:val="none" w:sz="0" w:space="0" w:color="auto"/>
      </w:divBdr>
    </w:div>
    <w:div w:id="1149251200">
      <w:bodyDiv w:val="1"/>
      <w:marLeft w:val="0"/>
      <w:marRight w:val="0"/>
      <w:marTop w:val="0"/>
      <w:marBottom w:val="0"/>
      <w:divBdr>
        <w:top w:val="none" w:sz="0" w:space="0" w:color="auto"/>
        <w:left w:val="none" w:sz="0" w:space="0" w:color="auto"/>
        <w:bottom w:val="none" w:sz="0" w:space="0" w:color="auto"/>
        <w:right w:val="none" w:sz="0" w:space="0" w:color="auto"/>
      </w:divBdr>
    </w:div>
    <w:div w:id="1220094088">
      <w:bodyDiv w:val="1"/>
      <w:marLeft w:val="0"/>
      <w:marRight w:val="0"/>
      <w:marTop w:val="0"/>
      <w:marBottom w:val="0"/>
      <w:divBdr>
        <w:top w:val="none" w:sz="0" w:space="0" w:color="auto"/>
        <w:left w:val="none" w:sz="0" w:space="0" w:color="auto"/>
        <w:bottom w:val="none" w:sz="0" w:space="0" w:color="auto"/>
        <w:right w:val="none" w:sz="0" w:space="0" w:color="auto"/>
      </w:divBdr>
    </w:div>
    <w:div w:id="1268656045">
      <w:bodyDiv w:val="1"/>
      <w:marLeft w:val="0"/>
      <w:marRight w:val="0"/>
      <w:marTop w:val="0"/>
      <w:marBottom w:val="0"/>
      <w:divBdr>
        <w:top w:val="none" w:sz="0" w:space="0" w:color="auto"/>
        <w:left w:val="none" w:sz="0" w:space="0" w:color="auto"/>
        <w:bottom w:val="none" w:sz="0" w:space="0" w:color="auto"/>
        <w:right w:val="none" w:sz="0" w:space="0" w:color="auto"/>
      </w:divBdr>
    </w:div>
    <w:div w:id="1689215736">
      <w:bodyDiv w:val="1"/>
      <w:marLeft w:val="0"/>
      <w:marRight w:val="0"/>
      <w:marTop w:val="0"/>
      <w:marBottom w:val="0"/>
      <w:divBdr>
        <w:top w:val="none" w:sz="0" w:space="0" w:color="auto"/>
        <w:left w:val="none" w:sz="0" w:space="0" w:color="auto"/>
        <w:bottom w:val="none" w:sz="0" w:space="0" w:color="auto"/>
        <w:right w:val="none" w:sz="0" w:space="0" w:color="auto"/>
      </w:divBdr>
    </w:div>
    <w:div w:id="1719430646">
      <w:bodyDiv w:val="1"/>
      <w:marLeft w:val="0"/>
      <w:marRight w:val="0"/>
      <w:marTop w:val="0"/>
      <w:marBottom w:val="0"/>
      <w:divBdr>
        <w:top w:val="none" w:sz="0" w:space="0" w:color="auto"/>
        <w:left w:val="none" w:sz="0" w:space="0" w:color="auto"/>
        <w:bottom w:val="none" w:sz="0" w:space="0" w:color="auto"/>
        <w:right w:val="none" w:sz="0" w:space="0" w:color="auto"/>
      </w:divBdr>
    </w:div>
    <w:div w:id="1861964275">
      <w:bodyDiv w:val="1"/>
      <w:marLeft w:val="0"/>
      <w:marRight w:val="0"/>
      <w:marTop w:val="0"/>
      <w:marBottom w:val="0"/>
      <w:divBdr>
        <w:top w:val="none" w:sz="0" w:space="0" w:color="auto"/>
        <w:left w:val="none" w:sz="0" w:space="0" w:color="auto"/>
        <w:bottom w:val="none" w:sz="0" w:space="0" w:color="auto"/>
        <w:right w:val="none" w:sz="0" w:space="0" w:color="auto"/>
      </w:divBdr>
    </w:div>
    <w:div w:id="1887981964">
      <w:bodyDiv w:val="1"/>
      <w:marLeft w:val="0"/>
      <w:marRight w:val="0"/>
      <w:marTop w:val="0"/>
      <w:marBottom w:val="0"/>
      <w:divBdr>
        <w:top w:val="none" w:sz="0" w:space="0" w:color="auto"/>
        <w:left w:val="none" w:sz="0" w:space="0" w:color="auto"/>
        <w:bottom w:val="none" w:sz="0" w:space="0" w:color="auto"/>
        <w:right w:val="none" w:sz="0" w:space="0" w:color="auto"/>
      </w:divBdr>
    </w:div>
    <w:div w:id="1899121719">
      <w:bodyDiv w:val="1"/>
      <w:marLeft w:val="0"/>
      <w:marRight w:val="0"/>
      <w:marTop w:val="0"/>
      <w:marBottom w:val="0"/>
      <w:divBdr>
        <w:top w:val="none" w:sz="0" w:space="0" w:color="auto"/>
        <w:left w:val="none" w:sz="0" w:space="0" w:color="auto"/>
        <w:bottom w:val="none" w:sz="0" w:space="0" w:color="auto"/>
        <w:right w:val="none" w:sz="0" w:space="0" w:color="auto"/>
      </w:divBdr>
    </w:div>
    <w:div w:id="1984121526">
      <w:bodyDiv w:val="1"/>
      <w:marLeft w:val="0"/>
      <w:marRight w:val="0"/>
      <w:marTop w:val="0"/>
      <w:marBottom w:val="0"/>
      <w:divBdr>
        <w:top w:val="none" w:sz="0" w:space="0" w:color="auto"/>
        <w:left w:val="none" w:sz="0" w:space="0" w:color="auto"/>
        <w:bottom w:val="none" w:sz="0" w:space="0" w:color="auto"/>
        <w:right w:val="none" w:sz="0" w:space="0" w:color="auto"/>
      </w:divBdr>
    </w:div>
    <w:div w:id="2032998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yperlink" Target="file:///C:/Users/Usuario/Downloads/revistav13n1-artigo5.pdf" TargetMode="External"/><Relationship Id="rId3" Type="http://schemas.openxmlformats.org/officeDocument/2006/relationships/styles" Target="styles.xml"/><Relationship Id="rId21" Type="http://schemas.openxmlformats.org/officeDocument/2006/relationships/hyperlink" Target="https://aeca.es/publicaciones2/documentos/documentos-emitidos-principios-de-contabilidad-de-gestion/"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s://www.redalyc.org/pdf/1970/197016831004.pdf"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www.eco.unc.edu.ar/files/internacionales/1.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repositorio.upct.es/handle/10317/8832"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espacioiniciativa.com.ar/?p=9876" TargetMode="External"/><Relationship Id="rId28" Type="http://schemas.openxmlformats.org/officeDocument/2006/relationships/hyperlink" Target="http://www.trabajo.gob.ar/estadisticas/oede/index.asp"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econo.unlp.edu.ar/frontend/media/85/10885/fba5b987e990030fe8aa0160f2153e9e.pdf" TargetMode="External"/><Relationship Id="rId27" Type="http://schemas.openxmlformats.org/officeDocument/2006/relationships/hyperlink" Target="https://www.villamaria.gob.ar/" TargetMode="External"/><Relationship Id="rId30" Type="http://schemas.openxmlformats.org/officeDocument/2006/relationships/hyperlink" Target="https://www.hbs.edu/faculty/Pages/item.aspx?num=9104" TargetMode="External"/><Relationship Id="rId8"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176848-3EA3-4014-B0CB-04E082518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18</Pages>
  <Words>4382</Words>
  <Characters>24106</Characters>
  <Application>Microsoft Office Word</Application>
  <DocSecurity>0</DocSecurity>
  <Lines>200</Lines>
  <Paragraphs>56</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28432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MARIO TAMAGNO</cp:lastModifiedBy>
  <cp:revision>3</cp:revision>
  <cp:lastPrinted>2023-10-01T11:42:00Z</cp:lastPrinted>
  <dcterms:created xsi:type="dcterms:W3CDTF">2023-10-01T11:41:00Z</dcterms:created>
  <dcterms:modified xsi:type="dcterms:W3CDTF">2023-10-01T11:53:00Z</dcterms:modified>
</cp:coreProperties>
</file>