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A4" w:rsidRPr="00E230A4" w:rsidRDefault="00E230A4" w:rsidP="00D55CA8">
      <w:pPr>
        <w:spacing w:line="240" w:lineRule="auto"/>
        <w:jc w:val="both"/>
        <w:rPr>
          <w:rFonts w:ascii="Times New Roman" w:hAnsi="Times New Roman" w:cs="Times New Roman"/>
          <w:b/>
          <w:sz w:val="24"/>
          <w:szCs w:val="24"/>
        </w:rPr>
      </w:pPr>
    </w:p>
    <w:p w:rsidR="00E230A4" w:rsidRDefault="00E230A4" w:rsidP="00D55CA8">
      <w:pPr>
        <w:spacing w:line="240" w:lineRule="auto"/>
        <w:jc w:val="both"/>
      </w:pPr>
    </w:p>
    <w:p w:rsidR="00E230A4" w:rsidRPr="00741876" w:rsidRDefault="00E230A4" w:rsidP="00E230A4">
      <w:pPr>
        <w:spacing w:line="240" w:lineRule="auto"/>
        <w:jc w:val="both"/>
        <w:rPr>
          <w:rFonts w:ascii="Times New Roman" w:hAnsi="Times New Roman" w:cs="Times New Roman"/>
          <w:b/>
          <w:sz w:val="24"/>
          <w:szCs w:val="24"/>
        </w:rPr>
      </w:pPr>
      <w:r w:rsidRPr="00741876">
        <w:rPr>
          <w:rFonts w:ascii="Times New Roman" w:hAnsi="Times New Roman" w:cs="Times New Roman"/>
          <w:b/>
          <w:sz w:val="24"/>
          <w:szCs w:val="24"/>
        </w:rPr>
        <w:t>Arqueología de emociones educadas. Las prácticas punitivas en Argentina a fines del siglo XIX: un caso de prisioneros de la Campaña del Desierto</w:t>
      </w:r>
    </w:p>
    <w:p w:rsidR="00E10290" w:rsidRDefault="00E10290" w:rsidP="00D55CA8">
      <w:pPr>
        <w:spacing w:line="240" w:lineRule="auto"/>
        <w:jc w:val="both"/>
        <w:rPr>
          <w:rFonts w:ascii="Times New Roman" w:hAnsi="Times New Roman" w:cs="Times New Roman"/>
          <w:sz w:val="24"/>
          <w:szCs w:val="24"/>
        </w:rPr>
      </w:pPr>
    </w:p>
    <w:p w:rsidR="00E230A4" w:rsidRPr="00741876" w:rsidRDefault="00E230A4" w:rsidP="00D55CA8">
      <w:pPr>
        <w:spacing w:line="240" w:lineRule="auto"/>
        <w:jc w:val="both"/>
        <w:rPr>
          <w:rFonts w:ascii="Times New Roman" w:hAnsi="Times New Roman" w:cs="Times New Roman"/>
          <w:sz w:val="24"/>
          <w:szCs w:val="24"/>
        </w:rPr>
      </w:pPr>
    </w:p>
    <w:p w:rsidR="009F2B09" w:rsidRPr="00741876" w:rsidRDefault="009F2B09" w:rsidP="00D55CA8">
      <w:pPr>
        <w:spacing w:line="240" w:lineRule="auto"/>
        <w:jc w:val="both"/>
        <w:rPr>
          <w:rFonts w:ascii="Times New Roman" w:hAnsi="Times New Roman" w:cs="Times New Roman"/>
          <w:b/>
          <w:sz w:val="24"/>
          <w:szCs w:val="24"/>
        </w:rPr>
      </w:pPr>
      <w:r w:rsidRPr="00741876">
        <w:rPr>
          <w:rFonts w:ascii="Times New Roman" w:hAnsi="Times New Roman" w:cs="Times New Roman"/>
          <w:b/>
          <w:sz w:val="24"/>
          <w:szCs w:val="24"/>
        </w:rPr>
        <w:t xml:space="preserve">Resumen </w:t>
      </w:r>
    </w:p>
    <w:p w:rsidR="009C52DB" w:rsidRPr="00741876" w:rsidRDefault="00E57F30" w:rsidP="00D55CA8">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Las siguientes líneas </w:t>
      </w:r>
      <w:r w:rsidR="008C19F1" w:rsidRPr="00741876">
        <w:rPr>
          <w:rFonts w:ascii="Times New Roman" w:hAnsi="Times New Roman" w:cs="Times New Roman"/>
          <w:sz w:val="24"/>
          <w:szCs w:val="24"/>
        </w:rPr>
        <w:t xml:space="preserve">surgen </w:t>
      </w:r>
      <w:r w:rsidRPr="00741876">
        <w:rPr>
          <w:rFonts w:ascii="Times New Roman" w:hAnsi="Times New Roman" w:cs="Times New Roman"/>
          <w:sz w:val="24"/>
          <w:szCs w:val="24"/>
        </w:rPr>
        <w:t xml:space="preserve"> de un primer acercamiento a la  hilarante temática de</w:t>
      </w:r>
      <w:r w:rsidR="008C19F1" w:rsidRPr="00741876">
        <w:rPr>
          <w:rFonts w:ascii="Times New Roman" w:hAnsi="Times New Roman" w:cs="Times New Roman"/>
          <w:sz w:val="24"/>
          <w:szCs w:val="24"/>
        </w:rPr>
        <w:t xml:space="preserve">l ejercicio de </w:t>
      </w:r>
      <w:r w:rsidR="00A1206C" w:rsidRPr="00741876">
        <w:rPr>
          <w:rFonts w:ascii="Times New Roman" w:hAnsi="Times New Roman" w:cs="Times New Roman"/>
          <w:sz w:val="24"/>
          <w:szCs w:val="24"/>
        </w:rPr>
        <w:t xml:space="preserve"> las prácticas punitivas</w:t>
      </w:r>
      <w:r w:rsidR="008C19F1" w:rsidRPr="00741876">
        <w:rPr>
          <w:rFonts w:ascii="Times New Roman" w:hAnsi="Times New Roman" w:cs="Times New Roman"/>
          <w:sz w:val="24"/>
          <w:szCs w:val="24"/>
        </w:rPr>
        <w:t>.</w:t>
      </w:r>
      <w:r w:rsidR="00A1206C" w:rsidRPr="00741876">
        <w:rPr>
          <w:rFonts w:ascii="Times New Roman" w:hAnsi="Times New Roman" w:cs="Times New Roman"/>
          <w:sz w:val="24"/>
          <w:szCs w:val="24"/>
        </w:rPr>
        <w:t xml:space="preserve"> </w:t>
      </w:r>
      <w:r w:rsidR="008C19F1" w:rsidRPr="00741876">
        <w:rPr>
          <w:rFonts w:ascii="Times New Roman" w:hAnsi="Times New Roman" w:cs="Times New Roman"/>
          <w:sz w:val="24"/>
          <w:szCs w:val="24"/>
        </w:rPr>
        <w:t xml:space="preserve">Entendemos que esta </w:t>
      </w:r>
      <w:r w:rsidRPr="00741876">
        <w:rPr>
          <w:rFonts w:ascii="Times New Roman" w:hAnsi="Times New Roman" w:cs="Times New Roman"/>
          <w:sz w:val="24"/>
          <w:szCs w:val="24"/>
        </w:rPr>
        <w:t>preocupación ha atravesado a los cuerpos individuales y</w:t>
      </w:r>
      <w:r w:rsidR="00A1206C" w:rsidRPr="00741876">
        <w:rPr>
          <w:rFonts w:ascii="Times New Roman" w:hAnsi="Times New Roman" w:cs="Times New Roman"/>
          <w:sz w:val="24"/>
          <w:szCs w:val="24"/>
        </w:rPr>
        <w:t xml:space="preserve"> sociales </w:t>
      </w:r>
      <w:r w:rsidRPr="00741876">
        <w:rPr>
          <w:rFonts w:ascii="Times New Roman" w:hAnsi="Times New Roman" w:cs="Times New Roman"/>
          <w:sz w:val="24"/>
          <w:szCs w:val="24"/>
        </w:rPr>
        <w:t xml:space="preserve">en los más amplios procesos históricos. </w:t>
      </w:r>
      <w:r w:rsidR="00BC4A4F" w:rsidRPr="00741876">
        <w:rPr>
          <w:rFonts w:ascii="Times New Roman" w:hAnsi="Times New Roman" w:cs="Times New Roman"/>
          <w:sz w:val="24"/>
          <w:szCs w:val="24"/>
        </w:rPr>
        <w:t>Siguiendo</w:t>
      </w:r>
      <w:r w:rsidRPr="00741876">
        <w:rPr>
          <w:rFonts w:ascii="Times New Roman" w:hAnsi="Times New Roman" w:cs="Times New Roman"/>
          <w:sz w:val="24"/>
          <w:szCs w:val="24"/>
        </w:rPr>
        <w:t xml:space="preserve"> la línea de los estudios sensoriales</w:t>
      </w:r>
      <w:r w:rsidR="00A1206C" w:rsidRPr="00741876">
        <w:rPr>
          <w:rFonts w:ascii="Times New Roman" w:hAnsi="Times New Roman" w:cs="Times New Roman"/>
          <w:sz w:val="24"/>
          <w:szCs w:val="24"/>
        </w:rPr>
        <w:t>, de los sentimientos</w:t>
      </w:r>
      <w:r w:rsidRPr="00741876">
        <w:rPr>
          <w:rFonts w:ascii="Times New Roman" w:hAnsi="Times New Roman" w:cs="Times New Roman"/>
          <w:sz w:val="24"/>
          <w:szCs w:val="24"/>
        </w:rPr>
        <w:t xml:space="preserve"> y las emociones, </w:t>
      </w:r>
      <w:r w:rsidR="00A1206C" w:rsidRPr="00741876">
        <w:rPr>
          <w:rFonts w:ascii="Times New Roman" w:hAnsi="Times New Roman" w:cs="Times New Roman"/>
          <w:sz w:val="24"/>
          <w:szCs w:val="24"/>
        </w:rPr>
        <w:t xml:space="preserve">haremos foco </w:t>
      </w:r>
      <w:r w:rsidR="00CF3B18" w:rsidRPr="00741876">
        <w:rPr>
          <w:rFonts w:ascii="Times New Roman" w:hAnsi="Times New Roman" w:cs="Times New Roman"/>
          <w:sz w:val="24"/>
          <w:szCs w:val="24"/>
        </w:rPr>
        <w:t>sobre algunas</w:t>
      </w:r>
      <w:r w:rsidR="00BC4A4F" w:rsidRPr="00741876">
        <w:rPr>
          <w:rFonts w:ascii="Times New Roman" w:hAnsi="Times New Roman" w:cs="Times New Roman"/>
          <w:sz w:val="24"/>
          <w:szCs w:val="24"/>
        </w:rPr>
        <w:t xml:space="preserve"> </w:t>
      </w:r>
      <w:r w:rsidR="00A1206C" w:rsidRPr="00741876">
        <w:rPr>
          <w:rFonts w:ascii="Times New Roman" w:hAnsi="Times New Roman" w:cs="Times New Roman"/>
          <w:sz w:val="24"/>
          <w:szCs w:val="24"/>
        </w:rPr>
        <w:t>forma</w:t>
      </w:r>
      <w:r w:rsidR="00BC4A4F" w:rsidRPr="00741876">
        <w:rPr>
          <w:rFonts w:ascii="Times New Roman" w:hAnsi="Times New Roman" w:cs="Times New Roman"/>
          <w:sz w:val="24"/>
          <w:szCs w:val="24"/>
        </w:rPr>
        <w:t>s</w:t>
      </w:r>
      <w:r w:rsidR="00A1206C" w:rsidRPr="00741876">
        <w:rPr>
          <w:rFonts w:ascii="Times New Roman" w:hAnsi="Times New Roman" w:cs="Times New Roman"/>
          <w:sz w:val="24"/>
          <w:szCs w:val="24"/>
        </w:rPr>
        <w:t xml:space="preserve"> </w:t>
      </w:r>
      <w:r w:rsidR="00CF3B18" w:rsidRPr="00741876">
        <w:rPr>
          <w:rFonts w:ascii="Times New Roman" w:hAnsi="Times New Roman" w:cs="Times New Roman"/>
          <w:sz w:val="24"/>
          <w:szCs w:val="24"/>
        </w:rPr>
        <w:t>de ejercicio d</w:t>
      </w:r>
      <w:r w:rsidR="00A1206C" w:rsidRPr="00741876">
        <w:rPr>
          <w:rFonts w:ascii="Times New Roman" w:hAnsi="Times New Roman" w:cs="Times New Roman"/>
          <w:sz w:val="24"/>
          <w:szCs w:val="24"/>
        </w:rPr>
        <w:t>el castigo en</w:t>
      </w:r>
      <w:r w:rsidR="00800ED4" w:rsidRPr="00741876">
        <w:rPr>
          <w:rFonts w:ascii="Times New Roman" w:hAnsi="Times New Roman" w:cs="Times New Roman"/>
          <w:sz w:val="24"/>
          <w:szCs w:val="24"/>
        </w:rPr>
        <w:t xml:space="preserve"> Argentina</w:t>
      </w:r>
      <w:r w:rsidR="00A1206C" w:rsidRPr="00741876">
        <w:rPr>
          <w:rFonts w:ascii="Times New Roman" w:hAnsi="Times New Roman" w:cs="Times New Roman"/>
          <w:sz w:val="24"/>
          <w:szCs w:val="24"/>
        </w:rPr>
        <w:t xml:space="preserve"> </w:t>
      </w:r>
      <w:r w:rsidR="001E3093" w:rsidRPr="00741876">
        <w:rPr>
          <w:rFonts w:ascii="Times New Roman" w:hAnsi="Times New Roman" w:cs="Times New Roman"/>
          <w:sz w:val="24"/>
          <w:szCs w:val="24"/>
        </w:rPr>
        <w:t>durante el P</w:t>
      </w:r>
      <w:r w:rsidR="00800ED4" w:rsidRPr="00741876">
        <w:rPr>
          <w:rFonts w:ascii="Times New Roman" w:hAnsi="Times New Roman" w:cs="Times New Roman"/>
          <w:sz w:val="24"/>
          <w:szCs w:val="24"/>
        </w:rPr>
        <w:t>roceso de</w:t>
      </w:r>
      <w:r w:rsidR="001E3093" w:rsidRPr="00741876">
        <w:rPr>
          <w:rFonts w:ascii="Times New Roman" w:hAnsi="Times New Roman" w:cs="Times New Roman"/>
          <w:sz w:val="24"/>
          <w:szCs w:val="24"/>
        </w:rPr>
        <w:t xml:space="preserve"> O</w:t>
      </w:r>
      <w:r w:rsidR="00A1206C" w:rsidRPr="00741876">
        <w:rPr>
          <w:rFonts w:ascii="Times New Roman" w:hAnsi="Times New Roman" w:cs="Times New Roman"/>
          <w:sz w:val="24"/>
          <w:szCs w:val="24"/>
        </w:rPr>
        <w:t xml:space="preserve">rganización </w:t>
      </w:r>
      <w:r w:rsidR="001E3093" w:rsidRPr="00741876">
        <w:rPr>
          <w:rFonts w:ascii="Times New Roman" w:hAnsi="Times New Roman" w:cs="Times New Roman"/>
          <w:sz w:val="24"/>
          <w:szCs w:val="24"/>
        </w:rPr>
        <w:t>de la Nación</w:t>
      </w:r>
      <w:r w:rsidR="00C80D6D" w:rsidRPr="00741876">
        <w:rPr>
          <w:rFonts w:ascii="Times New Roman" w:hAnsi="Times New Roman" w:cs="Times New Roman"/>
          <w:sz w:val="24"/>
          <w:szCs w:val="24"/>
        </w:rPr>
        <w:t xml:space="preserve">, </w:t>
      </w:r>
      <w:r w:rsidR="00BC3D04" w:rsidRPr="00741876">
        <w:rPr>
          <w:rFonts w:ascii="Times New Roman" w:hAnsi="Times New Roman" w:cs="Times New Roman"/>
          <w:sz w:val="24"/>
          <w:szCs w:val="24"/>
        </w:rPr>
        <w:t>en</w:t>
      </w:r>
      <w:r w:rsidR="008C19F1" w:rsidRPr="00741876">
        <w:rPr>
          <w:rFonts w:ascii="Times New Roman" w:hAnsi="Times New Roman" w:cs="Times New Roman"/>
          <w:sz w:val="24"/>
          <w:szCs w:val="24"/>
        </w:rPr>
        <w:t xml:space="preserve"> las últimas décadas</w:t>
      </w:r>
      <w:r w:rsidR="00C80D6D" w:rsidRPr="00741876">
        <w:rPr>
          <w:rFonts w:ascii="Times New Roman" w:hAnsi="Times New Roman" w:cs="Times New Roman"/>
          <w:sz w:val="24"/>
          <w:szCs w:val="24"/>
        </w:rPr>
        <w:t xml:space="preserve"> d</w:t>
      </w:r>
      <w:r w:rsidR="00A1206C" w:rsidRPr="00741876">
        <w:rPr>
          <w:rFonts w:ascii="Times New Roman" w:hAnsi="Times New Roman" w:cs="Times New Roman"/>
          <w:sz w:val="24"/>
          <w:szCs w:val="24"/>
        </w:rPr>
        <w:t xml:space="preserve">el siglo XIX. Nuestro país no </w:t>
      </w:r>
      <w:r w:rsidR="00C80D6D" w:rsidRPr="00741876">
        <w:rPr>
          <w:rFonts w:ascii="Times New Roman" w:hAnsi="Times New Roman" w:cs="Times New Roman"/>
          <w:sz w:val="24"/>
          <w:szCs w:val="24"/>
        </w:rPr>
        <w:t>permaneció</w:t>
      </w:r>
      <w:r w:rsidR="00A1206C" w:rsidRPr="00741876">
        <w:rPr>
          <w:rFonts w:ascii="Times New Roman" w:hAnsi="Times New Roman" w:cs="Times New Roman"/>
          <w:sz w:val="24"/>
          <w:szCs w:val="24"/>
        </w:rPr>
        <w:t xml:space="preserve"> aje</w:t>
      </w:r>
      <w:r w:rsidR="00415C2D" w:rsidRPr="00741876">
        <w:rPr>
          <w:rFonts w:ascii="Times New Roman" w:hAnsi="Times New Roman" w:cs="Times New Roman"/>
          <w:sz w:val="24"/>
          <w:szCs w:val="24"/>
        </w:rPr>
        <w:t>no a las ide</w:t>
      </w:r>
      <w:r w:rsidR="00C80D6D" w:rsidRPr="00741876">
        <w:rPr>
          <w:rFonts w:ascii="Times New Roman" w:hAnsi="Times New Roman" w:cs="Times New Roman"/>
          <w:sz w:val="24"/>
          <w:szCs w:val="24"/>
        </w:rPr>
        <w:t>as que se desplega</w:t>
      </w:r>
      <w:r w:rsidR="00BC4A4F" w:rsidRPr="00741876">
        <w:rPr>
          <w:rFonts w:ascii="Times New Roman" w:hAnsi="Times New Roman" w:cs="Times New Roman"/>
          <w:sz w:val="24"/>
          <w:szCs w:val="24"/>
        </w:rPr>
        <w:t>ban</w:t>
      </w:r>
      <w:r w:rsidR="00C80D6D" w:rsidRPr="00741876">
        <w:rPr>
          <w:rFonts w:ascii="Times New Roman" w:hAnsi="Times New Roman" w:cs="Times New Roman"/>
          <w:sz w:val="24"/>
          <w:szCs w:val="24"/>
        </w:rPr>
        <w:t xml:space="preserve"> en Europa</w:t>
      </w:r>
      <w:r w:rsidR="00415C2D" w:rsidRPr="00741876">
        <w:rPr>
          <w:rFonts w:ascii="Times New Roman" w:hAnsi="Times New Roman" w:cs="Times New Roman"/>
          <w:sz w:val="24"/>
          <w:szCs w:val="24"/>
        </w:rPr>
        <w:t xml:space="preserve"> con los</w:t>
      </w:r>
      <w:r w:rsidR="008C19F1" w:rsidRPr="00741876">
        <w:rPr>
          <w:rFonts w:ascii="Times New Roman" w:hAnsi="Times New Roman" w:cs="Times New Roman"/>
          <w:sz w:val="24"/>
          <w:szCs w:val="24"/>
        </w:rPr>
        <w:t xml:space="preserve"> estudios de Beccaria en Italia</w:t>
      </w:r>
      <w:r w:rsidR="00415C2D" w:rsidRPr="00741876">
        <w:rPr>
          <w:rFonts w:ascii="Times New Roman" w:hAnsi="Times New Roman" w:cs="Times New Roman"/>
          <w:sz w:val="24"/>
          <w:szCs w:val="24"/>
        </w:rPr>
        <w:t xml:space="preserve"> </w:t>
      </w:r>
      <w:r w:rsidR="008C19F1" w:rsidRPr="00741876">
        <w:rPr>
          <w:rFonts w:ascii="Times New Roman" w:hAnsi="Times New Roman" w:cs="Times New Roman"/>
          <w:sz w:val="24"/>
          <w:szCs w:val="24"/>
        </w:rPr>
        <w:t>-quien comenzaba</w:t>
      </w:r>
      <w:r w:rsidR="00415C2D" w:rsidRPr="00741876">
        <w:rPr>
          <w:rFonts w:ascii="Times New Roman" w:hAnsi="Times New Roman" w:cs="Times New Roman"/>
          <w:sz w:val="24"/>
          <w:szCs w:val="24"/>
        </w:rPr>
        <w:t xml:space="preserve"> a pensar los delitos y las penas en conjunción con los  sentimientos</w:t>
      </w:r>
      <w:r w:rsidR="00C80D6D" w:rsidRPr="00741876">
        <w:rPr>
          <w:rFonts w:ascii="Times New Roman" w:hAnsi="Times New Roman" w:cs="Times New Roman"/>
          <w:sz w:val="24"/>
          <w:szCs w:val="24"/>
        </w:rPr>
        <w:t>,</w:t>
      </w:r>
      <w:r w:rsidR="00415C2D" w:rsidRPr="00741876">
        <w:rPr>
          <w:rFonts w:ascii="Times New Roman" w:hAnsi="Times New Roman" w:cs="Times New Roman"/>
          <w:sz w:val="24"/>
          <w:szCs w:val="24"/>
        </w:rPr>
        <w:t xml:space="preserve"> a fines del siglo XVIII</w:t>
      </w:r>
      <w:r w:rsidR="008C19F1" w:rsidRPr="00741876">
        <w:rPr>
          <w:rFonts w:ascii="Times New Roman" w:hAnsi="Times New Roman" w:cs="Times New Roman"/>
          <w:sz w:val="24"/>
          <w:szCs w:val="24"/>
        </w:rPr>
        <w:t>-</w:t>
      </w:r>
      <w:r w:rsidR="00415C2D" w:rsidRPr="00741876">
        <w:rPr>
          <w:rFonts w:ascii="Times New Roman" w:hAnsi="Times New Roman" w:cs="Times New Roman"/>
          <w:sz w:val="24"/>
          <w:szCs w:val="24"/>
        </w:rPr>
        <w:t xml:space="preserve">. Por otro lado, </w:t>
      </w:r>
      <w:r w:rsidR="00C80D6D" w:rsidRPr="00741876">
        <w:rPr>
          <w:rFonts w:ascii="Times New Roman" w:hAnsi="Times New Roman" w:cs="Times New Roman"/>
          <w:sz w:val="24"/>
          <w:szCs w:val="24"/>
        </w:rPr>
        <w:t>también fue</w:t>
      </w:r>
      <w:r w:rsidR="00343788" w:rsidRPr="00741876">
        <w:rPr>
          <w:rFonts w:ascii="Times New Roman" w:hAnsi="Times New Roman" w:cs="Times New Roman"/>
          <w:sz w:val="24"/>
          <w:szCs w:val="24"/>
        </w:rPr>
        <w:t xml:space="preserve"> </w:t>
      </w:r>
      <w:r w:rsidR="00415C2D" w:rsidRPr="00741876">
        <w:rPr>
          <w:rFonts w:ascii="Times New Roman" w:hAnsi="Times New Roman" w:cs="Times New Roman"/>
          <w:sz w:val="24"/>
          <w:szCs w:val="24"/>
        </w:rPr>
        <w:t>significativa</w:t>
      </w:r>
      <w:r w:rsidR="00343788" w:rsidRPr="00741876">
        <w:rPr>
          <w:rFonts w:ascii="Times New Roman" w:hAnsi="Times New Roman" w:cs="Times New Roman"/>
          <w:sz w:val="24"/>
          <w:szCs w:val="24"/>
        </w:rPr>
        <w:t xml:space="preserve"> </w:t>
      </w:r>
      <w:r w:rsidR="00C80D6D" w:rsidRPr="00741876">
        <w:rPr>
          <w:rFonts w:ascii="Times New Roman" w:hAnsi="Times New Roman" w:cs="Times New Roman"/>
          <w:sz w:val="24"/>
          <w:szCs w:val="24"/>
        </w:rPr>
        <w:t xml:space="preserve">la influencia de </w:t>
      </w:r>
      <w:r w:rsidR="00343788" w:rsidRPr="00741876">
        <w:rPr>
          <w:rFonts w:ascii="Times New Roman" w:hAnsi="Times New Roman" w:cs="Times New Roman"/>
          <w:sz w:val="24"/>
          <w:szCs w:val="24"/>
        </w:rPr>
        <w:t>la</w:t>
      </w:r>
      <w:r w:rsidR="00415C2D" w:rsidRPr="00741876">
        <w:rPr>
          <w:rFonts w:ascii="Times New Roman" w:hAnsi="Times New Roman" w:cs="Times New Roman"/>
          <w:sz w:val="24"/>
          <w:szCs w:val="24"/>
        </w:rPr>
        <w:t xml:space="preserve"> investigación que  </w:t>
      </w:r>
      <w:r w:rsidR="007F7FB2" w:rsidRPr="00741876">
        <w:rPr>
          <w:rFonts w:ascii="Times New Roman" w:hAnsi="Times New Roman" w:cs="Times New Roman"/>
          <w:sz w:val="24"/>
          <w:szCs w:val="24"/>
        </w:rPr>
        <w:t>John</w:t>
      </w:r>
      <w:r w:rsidR="00415C2D" w:rsidRPr="00741876">
        <w:rPr>
          <w:rFonts w:ascii="Times New Roman" w:hAnsi="Times New Roman" w:cs="Times New Roman"/>
          <w:sz w:val="24"/>
          <w:szCs w:val="24"/>
        </w:rPr>
        <w:t xml:space="preserve"> Howard </w:t>
      </w:r>
      <w:r w:rsidR="00C80D6D" w:rsidRPr="00741876">
        <w:rPr>
          <w:rFonts w:ascii="Times New Roman" w:hAnsi="Times New Roman" w:cs="Times New Roman"/>
          <w:sz w:val="24"/>
          <w:szCs w:val="24"/>
        </w:rPr>
        <w:t>realizó</w:t>
      </w:r>
      <w:r w:rsidR="00415C2D" w:rsidRPr="00741876">
        <w:rPr>
          <w:rFonts w:ascii="Times New Roman" w:hAnsi="Times New Roman" w:cs="Times New Roman"/>
          <w:sz w:val="24"/>
          <w:szCs w:val="24"/>
        </w:rPr>
        <w:t xml:space="preserve"> en Inglaterra años más tarde</w:t>
      </w:r>
      <w:r w:rsidR="00BC4A4F" w:rsidRPr="00741876">
        <w:rPr>
          <w:rFonts w:ascii="Times New Roman" w:hAnsi="Times New Roman" w:cs="Times New Roman"/>
          <w:sz w:val="24"/>
          <w:szCs w:val="24"/>
        </w:rPr>
        <w:t>;</w:t>
      </w:r>
      <w:r w:rsidR="00415C2D" w:rsidRPr="00741876">
        <w:rPr>
          <w:rFonts w:ascii="Times New Roman" w:hAnsi="Times New Roman" w:cs="Times New Roman"/>
          <w:sz w:val="24"/>
          <w:szCs w:val="24"/>
        </w:rPr>
        <w:t xml:space="preserve"> </w:t>
      </w:r>
      <w:r w:rsidR="00C80D6D" w:rsidRPr="00741876">
        <w:rPr>
          <w:rFonts w:ascii="Times New Roman" w:hAnsi="Times New Roman" w:cs="Times New Roman"/>
          <w:sz w:val="24"/>
          <w:szCs w:val="24"/>
        </w:rPr>
        <w:t>él p</w:t>
      </w:r>
      <w:r w:rsidR="008C19F1" w:rsidRPr="00741876">
        <w:rPr>
          <w:rFonts w:ascii="Times New Roman" w:hAnsi="Times New Roman" w:cs="Times New Roman"/>
          <w:sz w:val="24"/>
          <w:szCs w:val="24"/>
        </w:rPr>
        <w:t>osó</w:t>
      </w:r>
      <w:r w:rsidR="00415C2D" w:rsidRPr="00741876">
        <w:rPr>
          <w:rFonts w:ascii="Times New Roman" w:hAnsi="Times New Roman" w:cs="Times New Roman"/>
          <w:sz w:val="24"/>
          <w:szCs w:val="24"/>
        </w:rPr>
        <w:t xml:space="preserve"> su mirada </w:t>
      </w:r>
      <w:r w:rsidR="00C80D6D" w:rsidRPr="00741876">
        <w:rPr>
          <w:rFonts w:ascii="Times New Roman" w:hAnsi="Times New Roman" w:cs="Times New Roman"/>
          <w:sz w:val="24"/>
          <w:szCs w:val="24"/>
        </w:rPr>
        <w:t>sobre</w:t>
      </w:r>
      <w:r w:rsidR="00415C2D" w:rsidRPr="00741876">
        <w:rPr>
          <w:rFonts w:ascii="Times New Roman" w:hAnsi="Times New Roman" w:cs="Times New Roman"/>
          <w:sz w:val="24"/>
          <w:szCs w:val="24"/>
        </w:rPr>
        <w:t xml:space="preserve"> el cuerpo y la vida miserable que debían sostener los presos en las diferentes cárceles europeas.</w:t>
      </w:r>
      <w:r w:rsidR="00343788" w:rsidRPr="00741876">
        <w:rPr>
          <w:rFonts w:ascii="Times New Roman" w:hAnsi="Times New Roman" w:cs="Times New Roman"/>
          <w:sz w:val="24"/>
          <w:szCs w:val="24"/>
        </w:rPr>
        <w:t xml:space="preserve"> Ambos enfoques cuestiona</w:t>
      </w:r>
      <w:r w:rsidR="00BC4A4F" w:rsidRPr="00741876">
        <w:rPr>
          <w:rFonts w:ascii="Times New Roman" w:hAnsi="Times New Roman" w:cs="Times New Roman"/>
          <w:sz w:val="24"/>
          <w:szCs w:val="24"/>
        </w:rPr>
        <w:t>ba</w:t>
      </w:r>
      <w:r w:rsidR="00343788" w:rsidRPr="00741876">
        <w:rPr>
          <w:rFonts w:ascii="Times New Roman" w:hAnsi="Times New Roman" w:cs="Times New Roman"/>
          <w:sz w:val="24"/>
          <w:szCs w:val="24"/>
        </w:rPr>
        <w:t xml:space="preserve">n tanto a los principios jurídicos como </w:t>
      </w:r>
      <w:r w:rsidR="008C19F1" w:rsidRPr="00741876">
        <w:rPr>
          <w:rFonts w:ascii="Times New Roman" w:hAnsi="Times New Roman" w:cs="Times New Roman"/>
          <w:sz w:val="24"/>
          <w:szCs w:val="24"/>
        </w:rPr>
        <w:t xml:space="preserve"> </w:t>
      </w:r>
      <w:r w:rsidR="00B72887" w:rsidRPr="00741876">
        <w:rPr>
          <w:rFonts w:ascii="Times New Roman" w:hAnsi="Times New Roman" w:cs="Times New Roman"/>
          <w:sz w:val="24"/>
          <w:szCs w:val="24"/>
        </w:rPr>
        <w:t>los referidos a las penas. Esas f</w:t>
      </w:r>
      <w:r w:rsidR="00343788" w:rsidRPr="00741876">
        <w:rPr>
          <w:rFonts w:ascii="Times New Roman" w:hAnsi="Times New Roman" w:cs="Times New Roman"/>
          <w:sz w:val="24"/>
          <w:szCs w:val="24"/>
        </w:rPr>
        <w:t>ueron las primeras reacciones</w:t>
      </w:r>
      <w:r w:rsidR="00C80D6D" w:rsidRPr="00741876">
        <w:rPr>
          <w:rFonts w:ascii="Times New Roman" w:hAnsi="Times New Roman" w:cs="Times New Roman"/>
          <w:sz w:val="24"/>
          <w:szCs w:val="24"/>
        </w:rPr>
        <w:t xml:space="preserve"> expresadas</w:t>
      </w:r>
      <w:r w:rsidR="00343788" w:rsidRPr="00741876">
        <w:rPr>
          <w:rFonts w:ascii="Times New Roman" w:hAnsi="Times New Roman" w:cs="Times New Roman"/>
          <w:sz w:val="24"/>
          <w:szCs w:val="24"/>
        </w:rPr>
        <w:t xml:space="preserve"> ante las exageraciones y crueldades legislativas que se arrastraban desde la Edad Media en Europa. </w:t>
      </w:r>
      <w:r w:rsidR="00415C2D" w:rsidRPr="00741876">
        <w:rPr>
          <w:rFonts w:ascii="Times New Roman" w:hAnsi="Times New Roman" w:cs="Times New Roman"/>
          <w:sz w:val="24"/>
          <w:szCs w:val="24"/>
        </w:rPr>
        <w:t xml:space="preserve"> </w:t>
      </w:r>
      <w:r w:rsidR="00B72887" w:rsidRPr="00741876">
        <w:rPr>
          <w:rFonts w:ascii="Times New Roman" w:hAnsi="Times New Roman" w:cs="Times New Roman"/>
          <w:sz w:val="24"/>
          <w:szCs w:val="24"/>
        </w:rPr>
        <w:t>Dichas</w:t>
      </w:r>
      <w:r w:rsidR="00415C2D" w:rsidRPr="00741876">
        <w:rPr>
          <w:rFonts w:ascii="Times New Roman" w:hAnsi="Times New Roman" w:cs="Times New Roman"/>
          <w:sz w:val="24"/>
          <w:szCs w:val="24"/>
        </w:rPr>
        <w:t xml:space="preserve"> reflexiones logra</w:t>
      </w:r>
      <w:r w:rsidR="00343788" w:rsidRPr="00741876">
        <w:rPr>
          <w:rFonts w:ascii="Times New Roman" w:hAnsi="Times New Roman" w:cs="Times New Roman"/>
          <w:sz w:val="24"/>
          <w:szCs w:val="24"/>
        </w:rPr>
        <w:t>ron</w:t>
      </w:r>
      <w:r w:rsidR="00415C2D" w:rsidRPr="00741876">
        <w:rPr>
          <w:rFonts w:ascii="Times New Roman" w:hAnsi="Times New Roman" w:cs="Times New Roman"/>
          <w:sz w:val="24"/>
          <w:szCs w:val="24"/>
        </w:rPr>
        <w:t xml:space="preserve"> cierta pregnancia en </w:t>
      </w:r>
      <w:r w:rsidR="00343788" w:rsidRPr="00741876">
        <w:rPr>
          <w:rFonts w:ascii="Times New Roman" w:hAnsi="Times New Roman" w:cs="Times New Roman"/>
          <w:sz w:val="24"/>
          <w:szCs w:val="24"/>
        </w:rPr>
        <w:t xml:space="preserve">América </w:t>
      </w:r>
      <w:r w:rsidR="00B72887" w:rsidRPr="00741876">
        <w:rPr>
          <w:rFonts w:ascii="Times New Roman" w:hAnsi="Times New Roman" w:cs="Times New Roman"/>
          <w:sz w:val="24"/>
          <w:szCs w:val="24"/>
        </w:rPr>
        <w:t>y se</w:t>
      </w:r>
      <w:r w:rsidR="00343788" w:rsidRPr="00741876">
        <w:rPr>
          <w:rFonts w:ascii="Times New Roman" w:hAnsi="Times New Roman" w:cs="Times New Roman"/>
          <w:sz w:val="24"/>
          <w:szCs w:val="24"/>
        </w:rPr>
        <w:t xml:space="preserve">  </w:t>
      </w:r>
      <w:r w:rsidR="00B72887" w:rsidRPr="00741876">
        <w:rPr>
          <w:rFonts w:ascii="Times New Roman" w:hAnsi="Times New Roman" w:cs="Times New Roman"/>
          <w:sz w:val="24"/>
          <w:szCs w:val="24"/>
        </w:rPr>
        <w:t>matizaron con elementos</w:t>
      </w:r>
      <w:r w:rsidR="00343788" w:rsidRPr="00741876">
        <w:rPr>
          <w:rFonts w:ascii="Times New Roman" w:hAnsi="Times New Roman" w:cs="Times New Roman"/>
          <w:sz w:val="24"/>
          <w:szCs w:val="24"/>
        </w:rPr>
        <w:t xml:space="preserve"> propios de cada cultura. A fines del </w:t>
      </w:r>
      <w:r w:rsidR="001F44FC" w:rsidRPr="00741876">
        <w:rPr>
          <w:rFonts w:ascii="Times New Roman" w:hAnsi="Times New Roman" w:cs="Times New Roman"/>
          <w:sz w:val="24"/>
          <w:szCs w:val="24"/>
        </w:rPr>
        <w:t xml:space="preserve">siglo </w:t>
      </w:r>
      <w:r w:rsidR="00343788" w:rsidRPr="00741876">
        <w:rPr>
          <w:rFonts w:ascii="Times New Roman" w:hAnsi="Times New Roman" w:cs="Times New Roman"/>
          <w:sz w:val="24"/>
          <w:szCs w:val="24"/>
        </w:rPr>
        <w:t xml:space="preserve">XVIII </w:t>
      </w:r>
      <w:r w:rsidR="00BD2260" w:rsidRPr="00741876">
        <w:rPr>
          <w:rFonts w:ascii="Times New Roman" w:hAnsi="Times New Roman" w:cs="Times New Roman"/>
          <w:sz w:val="24"/>
          <w:szCs w:val="24"/>
        </w:rPr>
        <w:t xml:space="preserve">y comienzos del </w:t>
      </w:r>
      <w:r w:rsidR="001F44FC" w:rsidRPr="00741876">
        <w:rPr>
          <w:rFonts w:ascii="Times New Roman" w:hAnsi="Times New Roman" w:cs="Times New Roman"/>
          <w:sz w:val="24"/>
          <w:szCs w:val="24"/>
        </w:rPr>
        <w:t xml:space="preserve">siglo </w:t>
      </w:r>
      <w:r w:rsidR="00BD2260" w:rsidRPr="00741876">
        <w:rPr>
          <w:rFonts w:ascii="Times New Roman" w:hAnsi="Times New Roman" w:cs="Times New Roman"/>
          <w:sz w:val="24"/>
          <w:szCs w:val="24"/>
        </w:rPr>
        <w:t xml:space="preserve">XIX se iniciaba </w:t>
      </w:r>
      <w:r w:rsidR="00343788" w:rsidRPr="00741876">
        <w:rPr>
          <w:rFonts w:ascii="Times New Roman" w:hAnsi="Times New Roman" w:cs="Times New Roman"/>
          <w:sz w:val="24"/>
          <w:szCs w:val="24"/>
        </w:rPr>
        <w:t>en Europa la transición  punitiva</w:t>
      </w:r>
      <w:r w:rsidR="001E3093" w:rsidRPr="00741876">
        <w:rPr>
          <w:rFonts w:ascii="Times New Roman" w:hAnsi="Times New Roman" w:cs="Times New Roman"/>
          <w:sz w:val="24"/>
          <w:szCs w:val="24"/>
        </w:rPr>
        <w:t>, en conjunción con el florecimiento de “nuevas sensibilidades”</w:t>
      </w:r>
      <w:r w:rsidR="00B320B1" w:rsidRPr="00741876">
        <w:rPr>
          <w:rFonts w:ascii="Times New Roman" w:hAnsi="Times New Roman" w:cs="Times New Roman"/>
          <w:sz w:val="24"/>
          <w:szCs w:val="24"/>
        </w:rPr>
        <w:t>. Su ré</w:t>
      </w:r>
      <w:r w:rsidR="008862D2" w:rsidRPr="00741876">
        <w:rPr>
          <w:rFonts w:ascii="Times New Roman" w:hAnsi="Times New Roman" w:cs="Times New Roman"/>
          <w:sz w:val="24"/>
          <w:szCs w:val="24"/>
        </w:rPr>
        <w:t>plica en Argentina se dejó sentir desde  la segunda mitad del siglo XIX, como una necesidad a</w:t>
      </w:r>
      <w:r w:rsidR="00CF3B18" w:rsidRPr="00741876">
        <w:rPr>
          <w:rFonts w:ascii="Times New Roman" w:hAnsi="Times New Roman" w:cs="Times New Roman"/>
          <w:sz w:val="24"/>
          <w:szCs w:val="24"/>
        </w:rPr>
        <w:t>nte el gran flujo</w:t>
      </w:r>
      <w:r w:rsidR="00DE17E1" w:rsidRPr="00741876">
        <w:rPr>
          <w:rFonts w:ascii="Times New Roman" w:hAnsi="Times New Roman" w:cs="Times New Roman"/>
          <w:sz w:val="24"/>
          <w:szCs w:val="24"/>
        </w:rPr>
        <w:t xml:space="preserve"> inmigratorio y</w:t>
      </w:r>
      <w:r w:rsidR="00CF3B18" w:rsidRPr="00741876">
        <w:rPr>
          <w:rFonts w:ascii="Times New Roman" w:hAnsi="Times New Roman" w:cs="Times New Roman"/>
          <w:sz w:val="24"/>
          <w:szCs w:val="24"/>
        </w:rPr>
        <w:t xml:space="preserve"> frente</w:t>
      </w:r>
      <w:r w:rsidR="008862D2" w:rsidRPr="00741876">
        <w:rPr>
          <w:rFonts w:ascii="Times New Roman" w:hAnsi="Times New Roman" w:cs="Times New Roman"/>
          <w:sz w:val="24"/>
          <w:szCs w:val="24"/>
        </w:rPr>
        <w:t xml:space="preserve"> a la proyectada </w:t>
      </w:r>
      <w:r w:rsidR="00DE17E1" w:rsidRPr="00741876">
        <w:rPr>
          <w:rFonts w:ascii="Times New Roman" w:hAnsi="Times New Roman" w:cs="Times New Roman"/>
          <w:sz w:val="24"/>
          <w:szCs w:val="24"/>
        </w:rPr>
        <w:t xml:space="preserve"> </w:t>
      </w:r>
      <w:r w:rsidR="00CF3B18" w:rsidRPr="00741876">
        <w:rPr>
          <w:rFonts w:ascii="Times New Roman" w:hAnsi="Times New Roman" w:cs="Times New Roman"/>
          <w:sz w:val="24"/>
          <w:szCs w:val="24"/>
        </w:rPr>
        <w:t xml:space="preserve">homogeneización y </w:t>
      </w:r>
      <w:r w:rsidR="00DE17E1" w:rsidRPr="00741876">
        <w:rPr>
          <w:rFonts w:ascii="Times New Roman" w:hAnsi="Times New Roman" w:cs="Times New Roman"/>
          <w:sz w:val="24"/>
          <w:szCs w:val="24"/>
        </w:rPr>
        <w:t xml:space="preserve">educación política de las emociones, fomentada por </w:t>
      </w:r>
      <w:r w:rsidR="00CF3B18" w:rsidRPr="00741876">
        <w:rPr>
          <w:rFonts w:ascii="Times New Roman" w:hAnsi="Times New Roman" w:cs="Times New Roman"/>
          <w:sz w:val="24"/>
          <w:szCs w:val="24"/>
        </w:rPr>
        <w:t>el Estado Nacional</w:t>
      </w:r>
      <w:r w:rsidR="008862D2" w:rsidRPr="00741876">
        <w:rPr>
          <w:rFonts w:ascii="Times New Roman" w:hAnsi="Times New Roman" w:cs="Times New Roman"/>
          <w:sz w:val="24"/>
          <w:szCs w:val="24"/>
        </w:rPr>
        <w:t xml:space="preserve">. </w:t>
      </w:r>
      <w:r w:rsidR="00DE17E1" w:rsidRPr="00741876">
        <w:rPr>
          <w:rFonts w:ascii="Times New Roman" w:hAnsi="Times New Roman" w:cs="Times New Roman"/>
          <w:sz w:val="24"/>
          <w:szCs w:val="24"/>
        </w:rPr>
        <w:t xml:space="preserve"> </w:t>
      </w:r>
      <w:r w:rsidR="008862D2" w:rsidRPr="00741876">
        <w:rPr>
          <w:rFonts w:ascii="Times New Roman" w:hAnsi="Times New Roman" w:cs="Times New Roman"/>
          <w:sz w:val="24"/>
          <w:szCs w:val="24"/>
        </w:rPr>
        <w:t xml:space="preserve">En las siguientes líneas pretendemos reflexionar sobre la construcción, </w:t>
      </w:r>
      <w:r w:rsidR="00DE17E1" w:rsidRPr="00741876">
        <w:rPr>
          <w:rFonts w:ascii="Times New Roman" w:hAnsi="Times New Roman" w:cs="Times New Roman"/>
          <w:sz w:val="24"/>
          <w:szCs w:val="24"/>
        </w:rPr>
        <w:t xml:space="preserve">en el imaginario </w:t>
      </w:r>
      <w:r w:rsidR="00256943" w:rsidRPr="00741876">
        <w:rPr>
          <w:rFonts w:ascii="Times New Roman" w:hAnsi="Times New Roman" w:cs="Times New Roman"/>
          <w:sz w:val="24"/>
          <w:szCs w:val="24"/>
        </w:rPr>
        <w:t>social</w:t>
      </w:r>
      <w:r w:rsidR="008862D2" w:rsidRPr="00741876">
        <w:rPr>
          <w:rFonts w:ascii="Times New Roman" w:hAnsi="Times New Roman" w:cs="Times New Roman"/>
          <w:sz w:val="24"/>
          <w:szCs w:val="24"/>
        </w:rPr>
        <w:t xml:space="preserve"> argentino</w:t>
      </w:r>
      <w:r w:rsidR="00DE17E1" w:rsidRPr="00741876">
        <w:rPr>
          <w:rFonts w:ascii="Times New Roman" w:hAnsi="Times New Roman" w:cs="Times New Roman"/>
          <w:sz w:val="24"/>
          <w:szCs w:val="24"/>
        </w:rPr>
        <w:t xml:space="preserve">, </w:t>
      </w:r>
      <w:r w:rsidR="008862D2" w:rsidRPr="00741876">
        <w:rPr>
          <w:rFonts w:ascii="Times New Roman" w:hAnsi="Times New Roman" w:cs="Times New Roman"/>
          <w:sz w:val="24"/>
          <w:szCs w:val="24"/>
        </w:rPr>
        <w:t xml:space="preserve">de </w:t>
      </w:r>
      <w:r w:rsidR="00CF3B18" w:rsidRPr="00741876">
        <w:rPr>
          <w:rFonts w:ascii="Times New Roman" w:hAnsi="Times New Roman" w:cs="Times New Roman"/>
          <w:sz w:val="24"/>
          <w:szCs w:val="24"/>
        </w:rPr>
        <w:t xml:space="preserve">distintas </w:t>
      </w:r>
      <w:r w:rsidR="008862D2" w:rsidRPr="00741876">
        <w:rPr>
          <w:rFonts w:ascii="Times New Roman" w:hAnsi="Times New Roman" w:cs="Times New Roman"/>
          <w:sz w:val="24"/>
          <w:szCs w:val="24"/>
        </w:rPr>
        <w:t>emocionalidades</w:t>
      </w:r>
      <w:r w:rsidR="00DE17E1" w:rsidRPr="00741876">
        <w:rPr>
          <w:rFonts w:ascii="Times New Roman" w:hAnsi="Times New Roman" w:cs="Times New Roman"/>
          <w:sz w:val="24"/>
          <w:szCs w:val="24"/>
        </w:rPr>
        <w:t xml:space="preserve"> frente al sufrimiento</w:t>
      </w:r>
      <w:r w:rsidR="00CF3B18" w:rsidRPr="00741876">
        <w:rPr>
          <w:rFonts w:ascii="Times New Roman" w:hAnsi="Times New Roman" w:cs="Times New Roman"/>
          <w:sz w:val="24"/>
          <w:szCs w:val="24"/>
        </w:rPr>
        <w:t xml:space="preserve"> del otro. Haremos foco</w:t>
      </w:r>
      <w:r w:rsidR="00DE17E1" w:rsidRPr="00741876">
        <w:rPr>
          <w:rFonts w:ascii="Times New Roman" w:hAnsi="Times New Roman" w:cs="Times New Roman"/>
          <w:sz w:val="24"/>
          <w:szCs w:val="24"/>
        </w:rPr>
        <w:t xml:space="preserve"> </w:t>
      </w:r>
      <w:r w:rsidR="008862D2" w:rsidRPr="00741876">
        <w:rPr>
          <w:rFonts w:ascii="Times New Roman" w:hAnsi="Times New Roman" w:cs="Times New Roman"/>
          <w:sz w:val="24"/>
          <w:szCs w:val="24"/>
        </w:rPr>
        <w:t>sobre</w:t>
      </w:r>
      <w:r w:rsidR="00DE17E1" w:rsidRPr="00741876">
        <w:rPr>
          <w:rFonts w:ascii="Times New Roman" w:hAnsi="Times New Roman" w:cs="Times New Roman"/>
          <w:sz w:val="24"/>
          <w:szCs w:val="24"/>
        </w:rPr>
        <w:t xml:space="preserve"> los prisioneros de la campaña del de</w:t>
      </w:r>
      <w:r w:rsidR="008862D2" w:rsidRPr="00741876">
        <w:rPr>
          <w:rFonts w:ascii="Times New Roman" w:hAnsi="Times New Roman" w:cs="Times New Roman"/>
          <w:sz w:val="24"/>
          <w:szCs w:val="24"/>
        </w:rPr>
        <w:t>sierto, d</w:t>
      </w:r>
      <w:r w:rsidR="00256943" w:rsidRPr="00741876">
        <w:rPr>
          <w:rFonts w:ascii="Times New Roman" w:hAnsi="Times New Roman" w:cs="Times New Roman"/>
          <w:sz w:val="24"/>
          <w:szCs w:val="24"/>
        </w:rPr>
        <w:t>el paraje chubutense Corral Charmata</w:t>
      </w:r>
      <w:r w:rsidR="00DE17E1" w:rsidRPr="00741876">
        <w:rPr>
          <w:rFonts w:ascii="Times New Roman" w:hAnsi="Times New Roman" w:cs="Times New Roman"/>
          <w:sz w:val="24"/>
          <w:szCs w:val="24"/>
        </w:rPr>
        <w:t xml:space="preserve"> a fines de 1880. </w:t>
      </w:r>
      <w:r w:rsidR="001E3093" w:rsidRPr="00741876">
        <w:rPr>
          <w:rFonts w:ascii="Times New Roman" w:hAnsi="Times New Roman" w:cs="Times New Roman"/>
          <w:sz w:val="24"/>
          <w:szCs w:val="24"/>
        </w:rPr>
        <w:t xml:space="preserve"> </w:t>
      </w:r>
    </w:p>
    <w:p w:rsidR="00170BCF" w:rsidRPr="00741876" w:rsidRDefault="00170BCF" w:rsidP="00D55CA8">
      <w:pPr>
        <w:spacing w:line="240" w:lineRule="auto"/>
        <w:jc w:val="both"/>
        <w:rPr>
          <w:rFonts w:ascii="Times New Roman" w:eastAsia="Times New Roman" w:hAnsi="Times New Roman" w:cs="Times New Roman"/>
          <w:iCs/>
          <w:sz w:val="24"/>
          <w:szCs w:val="24"/>
        </w:rPr>
      </w:pPr>
    </w:p>
    <w:p w:rsidR="00170BCF" w:rsidRPr="00741876" w:rsidRDefault="00170BCF" w:rsidP="00D55CA8">
      <w:pPr>
        <w:spacing w:line="240" w:lineRule="auto"/>
        <w:jc w:val="both"/>
        <w:rPr>
          <w:rFonts w:ascii="Times New Roman" w:eastAsia="Times New Roman" w:hAnsi="Times New Roman" w:cs="Times New Roman"/>
          <w:iCs/>
          <w:sz w:val="24"/>
          <w:szCs w:val="24"/>
        </w:rPr>
      </w:pPr>
    </w:p>
    <w:p w:rsidR="00170BCF" w:rsidRPr="00741876" w:rsidRDefault="00170BCF" w:rsidP="00D55CA8">
      <w:pPr>
        <w:spacing w:line="240" w:lineRule="auto"/>
        <w:jc w:val="both"/>
        <w:rPr>
          <w:rFonts w:ascii="Times New Roman" w:eastAsia="Times New Roman" w:hAnsi="Times New Roman" w:cs="Times New Roman"/>
          <w:iCs/>
          <w:sz w:val="24"/>
          <w:szCs w:val="24"/>
        </w:rPr>
      </w:pPr>
    </w:p>
    <w:p w:rsidR="00170BCF" w:rsidRPr="00741876" w:rsidRDefault="00170BCF" w:rsidP="00D55CA8">
      <w:pPr>
        <w:spacing w:line="240" w:lineRule="auto"/>
        <w:jc w:val="both"/>
        <w:rPr>
          <w:rFonts w:ascii="Times New Roman" w:eastAsia="Times New Roman" w:hAnsi="Times New Roman" w:cs="Times New Roman"/>
          <w:iCs/>
          <w:sz w:val="24"/>
          <w:szCs w:val="24"/>
        </w:rPr>
      </w:pPr>
    </w:p>
    <w:p w:rsidR="00810351" w:rsidRPr="00741876" w:rsidRDefault="00810351" w:rsidP="00D55CA8">
      <w:pPr>
        <w:spacing w:line="240" w:lineRule="auto"/>
        <w:jc w:val="both"/>
        <w:rPr>
          <w:rFonts w:ascii="Times New Roman" w:eastAsia="Times New Roman" w:hAnsi="Times New Roman" w:cs="Times New Roman"/>
          <w:iCs/>
          <w:sz w:val="24"/>
          <w:szCs w:val="24"/>
        </w:rPr>
      </w:pPr>
    </w:p>
    <w:p w:rsidR="003426A2" w:rsidRPr="00741876" w:rsidRDefault="003426A2" w:rsidP="003426A2">
      <w:pPr>
        <w:spacing w:after="0" w:line="240" w:lineRule="auto"/>
        <w:jc w:val="right"/>
        <w:rPr>
          <w:rFonts w:ascii="Times New Roman" w:hAnsi="Times New Roman" w:cs="Times New Roman"/>
          <w:sz w:val="20"/>
          <w:szCs w:val="20"/>
        </w:rPr>
      </w:pPr>
      <w:r w:rsidRPr="00741876">
        <w:rPr>
          <w:rFonts w:ascii="Times New Roman" w:hAnsi="Times New Roman" w:cs="Times New Roman"/>
          <w:sz w:val="20"/>
          <w:szCs w:val="20"/>
        </w:rPr>
        <w:t xml:space="preserve"> ¡Qué débiles son los discursos</w:t>
      </w:r>
    </w:p>
    <w:p w:rsidR="003426A2" w:rsidRPr="00741876" w:rsidRDefault="003426A2" w:rsidP="003426A2">
      <w:pPr>
        <w:spacing w:after="0" w:line="240" w:lineRule="auto"/>
        <w:jc w:val="right"/>
        <w:rPr>
          <w:rFonts w:ascii="Times New Roman" w:hAnsi="Times New Roman" w:cs="Times New Roman"/>
          <w:sz w:val="20"/>
          <w:szCs w:val="20"/>
        </w:rPr>
      </w:pPr>
      <w:r w:rsidRPr="00741876">
        <w:rPr>
          <w:rFonts w:ascii="Times New Roman" w:hAnsi="Times New Roman" w:cs="Times New Roman"/>
          <w:sz w:val="20"/>
          <w:szCs w:val="20"/>
        </w:rPr>
        <w:t xml:space="preserve"> comparados con lo que causa impacto</w:t>
      </w:r>
    </w:p>
    <w:p w:rsidR="003426A2" w:rsidRPr="00741876" w:rsidRDefault="003426A2" w:rsidP="003426A2">
      <w:pPr>
        <w:spacing w:after="0" w:line="240" w:lineRule="auto"/>
        <w:jc w:val="right"/>
        <w:rPr>
          <w:rFonts w:ascii="Times New Roman" w:hAnsi="Times New Roman" w:cs="Times New Roman"/>
          <w:sz w:val="20"/>
          <w:szCs w:val="20"/>
        </w:rPr>
      </w:pPr>
      <w:r w:rsidRPr="00741876">
        <w:rPr>
          <w:rFonts w:ascii="Times New Roman" w:hAnsi="Times New Roman" w:cs="Times New Roman"/>
          <w:sz w:val="20"/>
          <w:szCs w:val="20"/>
        </w:rPr>
        <w:t xml:space="preserve"> en la imaginación</w:t>
      </w:r>
    </w:p>
    <w:p w:rsidR="00B3269A" w:rsidRPr="00741876" w:rsidRDefault="003426A2" w:rsidP="003426A2">
      <w:pPr>
        <w:spacing w:after="0" w:line="240" w:lineRule="auto"/>
        <w:jc w:val="right"/>
        <w:rPr>
          <w:rFonts w:ascii="Times New Roman" w:hAnsi="Times New Roman" w:cs="Times New Roman"/>
          <w:sz w:val="20"/>
          <w:szCs w:val="20"/>
        </w:rPr>
      </w:pPr>
      <w:r w:rsidRPr="00741876">
        <w:rPr>
          <w:rFonts w:ascii="Times New Roman" w:hAnsi="Times New Roman" w:cs="Times New Roman"/>
          <w:sz w:val="20"/>
          <w:szCs w:val="20"/>
        </w:rPr>
        <w:t xml:space="preserve"> por medio de los sentidos!</w:t>
      </w:r>
    </w:p>
    <w:p w:rsidR="003426A2" w:rsidRPr="00741876" w:rsidRDefault="003426A2" w:rsidP="003426A2">
      <w:pPr>
        <w:spacing w:after="0" w:line="240" w:lineRule="auto"/>
        <w:jc w:val="right"/>
        <w:rPr>
          <w:rFonts w:ascii="Times New Roman" w:hAnsi="Times New Roman" w:cs="Times New Roman"/>
          <w:sz w:val="20"/>
          <w:szCs w:val="20"/>
        </w:rPr>
      </w:pPr>
      <w:r w:rsidRPr="00741876">
        <w:rPr>
          <w:rFonts w:ascii="Times New Roman" w:hAnsi="Times New Roman" w:cs="Times New Roman"/>
          <w:sz w:val="20"/>
          <w:szCs w:val="20"/>
        </w:rPr>
        <w:t>Jeremy Bentham (1791). El Panóptico.</w:t>
      </w:r>
    </w:p>
    <w:p w:rsidR="00B3269A" w:rsidRPr="00741876" w:rsidRDefault="00B3269A" w:rsidP="00D55CA8">
      <w:pPr>
        <w:spacing w:line="240" w:lineRule="auto"/>
        <w:jc w:val="both"/>
        <w:rPr>
          <w:rFonts w:ascii="Times New Roman" w:hAnsi="Times New Roman" w:cs="Times New Roman"/>
          <w:sz w:val="24"/>
          <w:szCs w:val="24"/>
        </w:rPr>
      </w:pPr>
    </w:p>
    <w:p w:rsidR="00B26481" w:rsidRPr="00741876" w:rsidRDefault="00225509" w:rsidP="00D55CA8">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Introducción</w:t>
      </w:r>
    </w:p>
    <w:p w:rsidR="00B26481" w:rsidRPr="00741876" w:rsidRDefault="00B26481" w:rsidP="00D55CA8">
      <w:pPr>
        <w:spacing w:line="360" w:lineRule="auto"/>
        <w:jc w:val="both"/>
        <w:rPr>
          <w:rFonts w:ascii="Times New Roman" w:hAnsi="Times New Roman" w:cs="Times New Roman"/>
          <w:sz w:val="24"/>
          <w:szCs w:val="24"/>
        </w:rPr>
      </w:pPr>
    </w:p>
    <w:p w:rsidR="00A4245E" w:rsidRPr="00741876" w:rsidRDefault="00571D85"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L</w:t>
      </w:r>
      <w:r w:rsidR="00614560" w:rsidRPr="00741876">
        <w:rPr>
          <w:rFonts w:ascii="Times New Roman" w:hAnsi="Times New Roman" w:cs="Times New Roman"/>
          <w:sz w:val="24"/>
          <w:szCs w:val="24"/>
        </w:rPr>
        <w:t>as siguientes líneas</w:t>
      </w:r>
      <w:r w:rsidRPr="00741876">
        <w:rPr>
          <w:rFonts w:ascii="Times New Roman" w:hAnsi="Times New Roman" w:cs="Times New Roman"/>
          <w:sz w:val="24"/>
          <w:szCs w:val="24"/>
        </w:rPr>
        <w:t xml:space="preserve"> surgen de un primer acercamiento a la temática y a algunas fuentes primarias y secundarias. Nuestra intención es la de</w:t>
      </w:r>
      <w:r w:rsidR="00614560" w:rsidRPr="00741876">
        <w:rPr>
          <w:rFonts w:ascii="Times New Roman" w:hAnsi="Times New Roman" w:cs="Times New Roman"/>
          <w:sz w:val="24"/>
          <w:szCs w:val="24"/>
        </w:rPr>
        <w:t xml:space="preserve"> reflexionar sobre cómo se fue modificando la punición</w:t>
      </w:r>
      <w:r w:rsidR="002E7109" w:rsidRPr="00741876">
        <w:rPr>
          <w:rFonts w:ascii="Times New Roman" w:hAnsi="Times New Roman" w:cs="Times New Roman"/>
          <w:sz w:val="24"/>
          <w:szCs w:val="24"/>
        </w:rPr>
        <w:t xml:space="preserve"> a partir de la Modernidad T</w:t>
      </w:r>
      <w:r w:rsidR="00A4245E" w:rsidRPr="00741876">
        <w:rPr>
          <w:rFonts w:ascii="Times New Roman" w:hAnsi="Times New Roman" w:cs="Times New Roman"/>
          <w:sz w:val="24"/>
          <w:szCs w:val="24"/>
        </w:rPr>
        <w:t>emprana</w:t>
      </w:r>
      <w:r w:rsidR="002E7109" w:rsidRPr="00741876">
        <w:rPr>
          <w:rFonts w:ascii="Times New Roman" w:hAnsi="Times New Roman" w:cs="Times New Roman"/>
          <w:sz w:val="24"/>
          <w:szCs w:val="24"/>
        </w:rPr>
        <w:t xml:space="preserve"> -</w:t>
      </w:r>
      <w:r w:rsidRPr="00741876">
        <w:rPr>
          <w:rFonts w:ascii="Times New Roman" w:hAnsi="Times New Roman" w:cs="Times New Roman"/>
          <w:sz w:val="24"/>
          <w:szCs w:val="24"/>
        </w:rPr>
        <w:t>en Europa pero también su repercusión en Argentina</w:t>
      </w:r>
      <w:r w:rsidR="002E7109" w:rsidRPr="00741876">
        <w:rPr>
          <w:rFonts w:ascii="Times New Roman" w:hAnsi="Times New Roman" w:cs="Times New Roman"/>
          <w:sz w:val="24"/>
          <w:szCs w:val="24"/>
        </w:rPr>
        <w:t>-</w:t>
      </w:r>
      <w:r w:rsidR="00614560"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y </w:t>
      </w:r>
      <w:r w:rsidR="00614560" w:rsidRPr="00741876">
        <w:rPr>
          <w:rFonts w:ascii="Times New Roman" w:hAnsi="Times New Roman" w:cs="Times New Roman"/>
          <w:sz w:val="24"/>
          <w:szCs w:val="24"/>
        </w:rPr>
        <w:t>de qué forma influyeron distintas emocion</w:t>
      </w:r>
      <w:r w:rsidR="00A4245E" w:rsidRPr="00741876">
        <w:rPr>
          <w:rFonts w:ascii="Times New Roman" w:hAnsi="Times New Roman" w:cs="Times New Roman"/>
          <w:sz w:val="24"/>
          <w:szCs w:val="24"/>
        </w:rPr>
        <w:t xml:space="preserve">es y sensibilidades </w:t>
      </w:r>
      <w:r w:rsidR="00614560" w:rsidRPr="00741876">
        <w:rPr>
          <w:rFonts w:ascii="Times New Roman" w:hAnsi="Times New Roman" w:cs="Times New Roman"/>
          <w:sz w:val="24"/>
          <w:szCs w:val="24"/>
        </w:rPr>
        <w:t xml:space="preserve"> para que eso suced</w:t>
      </w:r>
      <w:r w:rsidR="00A4245E" w:rsidRPr="00741876">
        <w:rPr>
          <w:rFonts w:ascii="Times New Roman" w:hAnsi="Times New Roman" w:cs="Times New Roman"/>
          <w:sz w:val="24"/>
          <w:szCs w:val="24"/>
        </w:rPr>
        <w:t>iera</w:t>
      </w:r>
      <w:r w:rsidR="00614560" w:rsidRPr="00741876">
        <w:rPr>
          <w:rFonts w:ascii="Times New Roman" w:hAnsi="Times New Roman" w:cs="Times New Roman"/>
          <w:sz w:val="24"/>
          <w:szCs w:val="24"/>
        </w:rPr>
        <w:t xml:space="preserve">. Luego haremos foco sobre </w:t>
      </w:r>
      <w:r w:rsidR="009C3FD7" w:rsidRPr="00741876">
        <w:rPr>
          <w:rFonts w:ascii="Times New Roman" w:hAnsi="Times New Roman" w:cs="Times New Roman"/>
          <w:sz w:val="24"/>
          <w:szCs w:val="24"/>
        </w:rPr>
        <w:t>l</w:t>
      </w:r>
      <w:r w:rsidR="001E0E93" w:rsidRPr="00741876">
        <w:rPr>
          <w:rFonts w:ascii="Times New Roman" w:hAnsi="Times New Roman" w:cs="Times New Roman"/>
          <w:sz w:val="24"/>
          <w:szCs w:val="24"/>
        </w:rPr>
        <w:t xml:space="preserve">as </w:t>
      </w:r>
      <w:r w:rsidR="00614560" w:rsidRPr="00741876">
        <w:rPr>
          <w:rFonts w:ascii="Times New Roman" w:hAnsi="Times New Roman" w:cs="Times New Roman"/>
          <w:sz w:val="24"/>
          <w:szCs w:val="24"/>
        </w:rPr>
        <w:t xml:space="preserve">sensibilidades y emociones que circulaban en </w:t>
      </w:r>
      <w:r w:rsidR="001E0E93" w:rsidRPr="00741876">
        <w:rPr>
          <w:rFonts w:ascii="Times New Roman" w:hAnsi="Times New Roman" w:cs="Times New Roman"/>
          <w:sz w:val="24"/>
          <w:szCs w:val="24"/>
        </w:rPr>
        <w:t xml:space="preserve"> </w:t>
      </w:r>
      <w:r w:rsidRPr="00741876">
        <w:rPr>
          <w:rFonts w:ascii="Times New Roman" w:hAnsi="Times New Roman" w:cs="Times New Roman"/>
          <w:sz w:val="24"/>
          <w:szCs w:val="24"/>
        </w:rPr>
        <w:t>una sociedad en construcción como lo era</w:t>
      </w:r>
      <w:r w:rsidR="009365AD" w:rsidRPr="00741876">
        <w:rPr>
          <w:rFonts w:ascii="Times New Roman" w:hAnsi="Times New Roman" w:cs="Times New Roman"/>
          <w:sz w:val="24"/>
          <w:szCs w:val="24"/>
        </w:rPr>
        <w:t xml:space="preserve"> la de Argentina de fines de </w:t>
      </w:r>
      <w:r w:rsidRPr="00741876">
        <w:rPr>
          <w:rFonts w:ascii="Times New Roman" w:hAnsi="Times New Roman" w:cs="Times New Roman"/>
          <w:sz w:val="24"/>
          <w:szCs w:val="24"/>
        </w:rPr>
        <w:t xml:space="preserve"> </w:t>
      </w:r>
      <w:r w:rsidR="009365AD" w:rsidRPr="00741876">
        <w:rPr>
          <w:rFonts w:ascii="Times New Roman" w:hAnsi="Times New Roman" w:cs="Times New Roman"/>
          <w:sz w:val="24"/>
          <w:szCs w:val="24"/>
        </w:rPr>
        <w:t>18</w:t>
      </w:r>
      <w:r w:rsidRPr="00741876">
        <w:rPr>
          <w:rFonts w:ascii="Times New Roman" w:hAnsi="Times New Roman" w:cs="Times New Roman"/>
          <w:sz w:val="24"/>
          <w:szCs w:val="24"/>
        </w:rPr>
        <w:t>80</w:t>
      </w:r>
      <w:r w:rsidR="00A4245E" w:rsidRPr="00741876">
        <w:rPr>
          <w:rFonts w:ascii="Times New Roman" w:hAnsi="Times New Roman" w:cs="Times New Roman"/>
          <w:sz w:val="24"/>
          <w:szCs w:val="24"/>
        </w:rPr>
        <w:t xml:space="preserve"> y de qué manera se expresó </w:t>
      </w:r>
      <w:r w:rsidR="00614560" w:rsidRPr="00741876">
        <w:rPr>
          <w:rFonts w:ascii="Times New Roman" w:hAnsi="Times New Roman" w:cs="Times New Roman"/>
          <w:sz w:val="24"/>
          <w:szCs w:val="24"/>
        </w:rPr>
        <w:t>frente</w:t>
      </w:r>
      <w:r w:rsidR="009C3FD7" w:rsidRPr="00741876">
        <w:rPr>
          <w:rFonts w:ascii="Times New Roman" w:hAnsi="Times New Roman" w:cs="Times New Roman"/>
          <w:sz w:val="24"/>
          <w:szCs w:val="24"/>
        </w:rPr>
        <w:t xml:space="preserve"> el ejercicio de prácticas punitivas sobre</w:t>
      </w:r>
      <w:r w:rsidR="001E0E93" w:rsidRPr="00741876">
        <w:rPr>
          <w:rFonts w:ascii="Times New Roman" w:hAnsi="Times New Roman" w:cs="Times New Roman"/>
          <w:sz w:val="24"/>
          <w:szCs w:val="24"/>
        </w:rPr>
        <w:t xml:space="preserve"> los cuerpos de</w:t>
      </w:r>
      <w:r w:rsidR="009C3FD7" w:rsidRPr="00741876">
        <w:rPr>
          <w:rFonts w:ascii="Times New Roman" w:hAnsi="Times New Roman" w:cs="Times New Roman"/>
          <w:sz w:val="24"/>
          <w:szCs w:val="24"/>
        </w:rPr>
        <w:t xml:space="preserve"> los prisioneros</w:t>
      </w:r>
      <w:r w:rsidR="00A4245E" w:rsidRPr="00741876">
        <w:rPr>
          <w:rFonts w:ascii="Times New Roman" w:hAnsi="Times New Roman" w:cs="Times New Roman"/>
          <w:sz w:val="24"/>
          <w:szCs w:val="24"/>
        </w:rPr>
        <w:t xml:space="preserve"> de guerra</w:t>
      </w:r>
      <w:r w:rsidR="009C3FD7" w:rsidRPr="00741876">
        <w:rPr>
          <w:rFonts w:ascii="Times New Roman" w:hAnsi="Times New Roman" w:cs="Times New Roman"/>
          <w:sz w:val="24"/>
          <w:szCs w:val="24"/>
        </w:rPr>
        <w:t xml:space="preserve"> de la</w:t>
      </w:r>
      <w:r w:rsidR="001E0E93" w:rsidRPr="00741876">
        <w:rPr>
          <w:rFonts w:ascii="Times New Roman" w:hAnsi="Times New Roman" w:cs="Times New Roman"/>
          <w:sz w:val="24"/>
          <w:szCs w:val="24"/>
        </w:rPr>
        <w:t xml:space="preserve"> llamada Campaña del Desierto en 1886. </w:t>
      </w:r>
      <w:r w:rsidR="00614560" w:rsidRPr="00741876">
        <w:rPr>
          <w:rFonts w:ascii="Times New Roman" w:hAnsi="Times New Roman" w:cs="Times New Roman"/>
          <w:sz w:val="24"/>
          <w:szCs w:val="24"/>
        </w:rPr>
        <w:t xml:space="preserve">Nuestro objetivo </w:t>
      </w:r>
      <w:r w:rsidR="00922BC8" w:rsidRPr="00741876">
        <w:rPr>
          <w:rFonts w:ascii="Times New Roman" w:hAnsi="Times New Roman" w:cs="Times New Roman"/>
          <w:sz w:val="24"/>
          <w:szCs w:val="24"/>
        </w:rPr>
        <w:t xml:space="preserve">no </w:t>
      </w:r>
      <w:r w:rsidR="00614560" w:rsidRPr="00741876">
        <w:rPr>
          <w:rFonts w:ascii="Times New Roman" w:hAnsi="Times New Roman" w:cs="Times New Roman"/>
          <w:sz w:val="24"/>
          <w:szCs w:val="24"/>
        </w:rPr>
        <w:t>es mostrar cómo la sociedad empezó a expresar una mayor sensibilidad ante el dolor de los demás sino precisamente lo contrario</w:t>
      </w:r>
      <w:r w:rsidR="00A4245E" w:rsidRPr="00741876">
        <w:rPr>
          <w:rFonts w:ascii="Times New Roman" w:hAnsi="Times New Roman" w:cs="Times New Roman"/>
          <w:sz w:val="24"/>
          <w:szCs w:val="24"/>
        </w:rPr>
        <w:t>: l</w:t>
      </w:r>
      <w:r w:rsidR="00614560" w:rsidRPr="00741876">
        <w:rPr>
          <w:rFonts w:ascii="Times New Roman" w:hAnsi="Times New Roman" w:cs="Times New Roman"/>
          <w:sz w:val="24"/>
          <w:szCs w:val="24"/>
        </w:rPr>
        <w:t>a persistencia y  justificación de la insensibilidad e incluso su imposibilidad de verla</w:t>
      </w:r>
      <w:r w:rsidR="00A4245E" w:rsidRPr="00741876">
        <w:rPr>
          <w:rFonts w:ascii="Times New Roman" w:hAnsi="Times New Roman" w:cs="Times New Roman"/>
          <w:sz w:val="24"/>
          <w:szCs w:val="24"/>
        </w:rPr>
        <w:t xml:space="preserve"> cuando se ubica en un otro entendido  como  “peligroso”</w:t>
      </w:r>
      <w:r w:rsidR="00614560" w:rsidRPr="00741876">
        <w:rPr>
          <w:rFonts w:ascii="Times New Roman" w:hAnsi="Times New Roman" w:cs="Times New Roman"/>
          <w:sz w:val="24"/>
          <w:szCs w:val="24"/>
        </w:rPr>
        <w:t xml:space="preserve">. </w:t>
      </w:r>
    </w:p>
    <w:p w:rsidR="00093E94" w:rsidRPr="00741876" w:rsidRDefault="00A4245E"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Para dar inicio al recorrido </w:t>
      </w:r>
      <w:r w:rsidR="007B3AE0" w:rsidRPr="00741876">
        <w:rPr>
          <w:rFonts w:ascii="Times New Roman" w:hAnsi="Times New Roman" w:cs="Times New Roman"/>
          <w:sz w:val="24"/>
          <w:szCs w:val="24"/>
        </w:rPr>
        <w:t xml:space="preserve"> </w:t>
      </w:r>
      <w:r w:rsidR="009C3FD7" w:rsidRPr="00741876">
        <w:rPr>
          <w:rFonts w:ascii="Times New Roman" w:hAnsi="Times New Roman" w:cs="Times New Roman"/>
          <w:sz w:val="24"/>
          <w:szCs w:val="24"/>
        </w:rPr>
        <w:t>es menester situarnos</w:t>
      </w:r>
      <w:r w:rsidR="007B3AE0" w:rsidRPr="00741876">
        <w:rPr>
          <w:rFonts w:ascii="Times New Roman" w:hAnsi="Times New Roman" w:cs="Times New Roman"/>
          <w:sz w:val="24"/>
          <w:szCs w:val="24"/>
        </w:rPr>
        <w:t xml:space="preserve"> en lo que se ha entendido por cuerpo, cuerpos y corporalidades sobre y desde los cuales se desenvolvió ese proceso</w:t>
      </w:r>
      <w:r w:rsidR="00C57803" w:rsidRPr="00741876">
        <w:rPr>
          <w:rFonts w:ascii="Times New Roman" w:hAnsi="Times New Roman" w:cs="Times New Roman"/>
          <w:sz w:val="24"/>
          <w:szCs w:val="24"/>
        </w:rPr>
        <w:t>. S</w:t>
      </w:r>
      <w:r w:rsidR="0061484C" w:rsidRPr="00741876">
        <w:rPr>
          <w:rFonts w:ascii="Times New Roman" w:hAnsi="Times New Roman" w:cs="Times New Roman"/>
          <w:sz w:val="24"/>
          <w:szCs w:val="24"/>
        </w:rPr>
        <w:t>iempre es el cuerpo de lo que se trata</w:t>
      </w:r>
      <w:r w:rsidR="00C57803" w:rsidRPr="00741876">
        <w:rPr>
          <w:rFonts w:ascii="Times New Roman" w:hAnsi="Times New Roman" w:cs="Times New Roman"/>
          <w:sz w:val="24"/>
          <w:szCs w:val="24"/>
        </w:rPr>
        <w:t xml:space="preserve"> y</w:t>
      </w:r>
      <w:r w:rsidR="0061484C" w:rsidRPr="00741876">
        <w:rPr>
          <w:rFonts w:ascii="Times New Roman" w:hAnsi="Times New Roman" w:cs="Times New Roman"/>
          <w:sz w:val="24"/>
          <w:szCs w:val="24"/>
        </w:rPr>
        <w:t xml:space="preserve"> está directamente inmerso en un campo político (Foucault, 2008)</w:t>
      </w:r>
      <w:r w:rsidR="007B3AE0" w:rsidRPr="00741876">
        <w:rPr>
          <w:rFonts w:ascii="Times New Roman" w:hAnsi="Times New Roman" w:cs="Times New Roman"/>
          <w:sz w:val="24"/>
          <w:szCs w:val="24"/>
        </w:rPr>
        <w:t xml:space="preserve">. </w:t>
      </w:r>
      <w:r w:rsidR="0061484C" w:rsidRPr="00741876">
        <w:rPr>
          <w:rFonts w:ascii="Times New Roman" w:hAnsi="Times New Roman" w:cs="Times New Roman"/>
          <w:sz w:val="24"/>
          <w:szCs w:val="24"/>
        </w:rPr>
        <w:t>Nuestro acercamiento al tema se inscribe en</w:t>
      </w:r>
      <w:r w:rsidR="007B3AE0" w:rsidRPr="00741876">
        <w:rPr>
          <w:rFonts w:ascii="Times New Roman" w:hAnsi="Times New Roman" w:cs="Times New Roman"/>
          <w:sz w:val="24"/>
          <w:szCs w:val="24"/>
        </w:rPr>
        <w:t xml:space="preserve"> </w:t>
      </w:r>
      <w:r w:rsidR="00480261" w:rsidRPr="00741876">
        <w:rPr>
          <w:rFonts w:ascii="Times New Roman" w:hAnsi="Times New Roman" w:cs="Times New Roman"/>
          <w:sz w:val="24"/>
          <w:szCs w:val="24"/>
        </w:rPr>
        <w:t>la cor</w:t>
      </w:r>
      <w:r w:rsidR="00B0466C" w:rsidRPr="00741876">
        <w:rPr>
          <w:rFonts w:ascii="Times New Roman" w:hAnsi="Times New Roman" w:cs="Times New Roman"/>
          <w:sz w:val="24"/>
          <w:szCs w:val="24"/>
        </w:rPr>
        <w:t xml:space="preserve">riente de estudios sensoriales, de </w:t>
      </w:r>
      <w:r w:rsidR="00B0466C" w:rsidRPr="00741876">
        <w:rPr>
          <w:rFonts w:ascii="Times New Roman" w:hAnsi="Times New Roman" w:cs="Times New Roman"/>
          <w:sz w:val="24"/>
          <w:szCs w:val="24"/>
        </w:rPr>
        <w:lastRenderedPageBreak/>
        <w:t>los sentimientos y</w:t>
      </w:r>
      <w:r w:rsidR="00480261" w:rsidRPr="00741876">
        <w:rPr>
          <w:rFonts w:ascii="Times New Roman" w:hAnsi="Times New Roman" w:cs="Times New Roman"/>
          <w:sz w:val="24"/>
          <w:szCs w:val="24"/>
        </w:rPr>
        <w:t xml:space="preserve"> las </w:t>
      </w:r>
      <w:r w:rsidR="00DB599B" w:rsidRPr="00741876">
        <w:rPr>
          <w:rFonts w:ascii="Times New Roman" w:hAnsi="Times New Roman" w:cs="Times New Roman"/>
          <w:sz w:val="24"/>
          <w:szCs w:val="24"/>
        </w:rPr>
        <w:t xml:space="preserve">emociones. </w:t>
      </w:r>
      <w:r w:rsidR="00D620FE" w:rsidRPr="00741876">
        <w:rPr>
          <w:rFonts w:ascii="Times New Roman" w:hAnsi="Times New Roman" w:cs="Times New Roman"/>
          <w:sz w:val="24"/>
          <w:szCs w:val="24"/>
        </w:rPr>
        <w:t>Esa</w:t>
      </w:r>
      <w:r w:rsidR="00480261" w:rsidRPr="00741876">
        <w:rPr>
          <w:rFonts w:ascii="Times New Roman" w:hAnsi="Times New Roman" w:cs="Times New Roman"/>
          <w:sz w:val="24"/>
          <w:szCs w:val="24"/>
        </w:rPr>
        <w:t xml:space="preserve"> corriente ingresa</w:t>
      </w:r>
      <w:r w:rsidR="00C57803" w:rsidRPr="00741876">
        <w:rPr>
          <w:rFonts w:ascii="Times New Roman" w:hAnsi="Times New Roman" w:cs="Times New Roman"/>
          <w:sz w:val="24"/>
          <w:szCs w:val="24"/>
        </w:rPr>
        <w:t xml:space="preserve"> tempranamente</w:t>
      </w:r>
      <w:r w:rsidR="00480261" w:rsidRPr="00741876">
        <w:rPr>
          <w:rFonts w:ascii="Times New Roman" w:hAnsi="Times New Roman" w:cs="Times New Roman"/>
          <w:sz w:val="24"/>
          <w:szCs w:val="24"/>
        </w:rPr>
        <w:t xml:space="preserve"> en las ciencias sociales a partir de los años 60</w:t>
      </w:r>
      <w:r w:rsidR="0061484C" w:rsidRPr="00741876">
        <w:rPr>
          <w:rFonts w:ascii="Times New Roman" w:hAnsi="Times New Roman" w:cs="Times New Roman"/>
          <w:sz w:val="24"/>
          <w:szCs w:val="24"/>
        </w:rPr>
        <w:t xml:space="preserve"> </w:t>
      </w:r>
      <w:r w:rsidR="00B0466C" w:rsidRPr="00741876">
        <w:rPr>
          <w:rFonts w:ascii="Times New Roman" w:hAnsi="Times New Roman" w:cs="Times New Roman"/>
          <w:sz w:val="24"/>
          <w:szCs w:val="24"/>
        </w:rPr>
        <w:t>del siglo XX</w:t>
      </w:r>
      <w:r w:rsidR="00C57803" w:rsidRPr="00741876">
        <w:rPr>
          <w:rFonts w:ascii="Times New Roman" w:hAnsi="Times New Roman" w:cs="Times New Roman"/>
          <w:sz w:val="24"/>
          <w:szCs w:val="24"/>
        </w:rPr>
        <w:t xml:space="preserve"> con los pioneros est</w:t>
      </w:r>
      <w:r w:rsidR="00FB03FE" w:rsidRPr="00741876">
        <w:rPr>
          <w:rFonts w:ascii="Times New Roman" w:hAnsi="Times New Roman" w:cs="Times New Roman"/>
          <w:sz w:val="24"/>
          <w:szCs w:val="24"/>
        </w:rPr>
        <w:t>udios de la Escuela</w:t>
      </w:r>
      <w:r w:rsidR="00964CA3" w:rsidRPr="00741876">
        <w:rPr>
          <w:rFonts w:ascii="Times New Roman" w:hAnsi="Times New Roman" w:cs="Times New Roman"/>
          <w:sz w:val="24"/>
          <w:szCs w:val="24"/>
        </w:rPr>
        <w:t xml:space="preserve"> de Annales, particularmente con los de</w:t>
      </w:r>
      <w:r w:rsidR="00C57803" w:rsidRPr="00741876">
        <w:rPr>
          <w:rFonts w:ascii="Times New Roman" w:hAnsi="Times New Roman" w:cs="Times New Roman"/>
          <w:sz w:val="24"/>
          <w:szCs w:val="24"/>
        </w:rPr>
        <w:t xml:space="preserve"> Lucien Fevre</w:t>
      </w:r>
      <w:r w:rsidR="00FB03FE" w:rsidRPr="00741876">
        <w:rPr>
          <w:rFonts w:ascii="Times New Roman" w:hAnsi="Times New Roman" w:cs="Times New Roman"/>
          <w:sz w:val="24"/>
          <w:szCs w:val="24"/>
        </w:rPr>
        <w:t xml:space="preserve"> (1966) y su estudio sobre los campesinos de Languedoc (Burke, 1999). Posteriormente se multiplicaron los estudios sociale</w:t>
      </w:r>
      <w:r w:rsidR="00964CA3" w:rsidRPr="00741876">
        <w:rPr>
          <w:rFonts w:ascii="Times New Roman" w:hAnsi="Times New Roman" w:cs="Times New Roman"/>
          <w:sz w:val="24"/>
          <w:szCs w:val="24"/>
        </w:rPr>
        <w:t>s</w:t>
      </w:r>
      <w:r w:rsidR="00FB03FE" w:rsidRPr="00741876">
        <w:rPr>
          <w:rFonts w:ascii="Times New Roman" w:hAnsi="Times New Roman" w:cs="Times New Roman"/>
          <w:sz w:val="24"/>
          <w:szCs w:val="24"/>
        </w:rPr>
        <w:t xml:space="preserve"> con el acercamiento a las mentalidades y la pobreza</w:t>
      </w:r>
      <w:r w:rsidR="00964CA3" w:rsidRPr="00741876">
        <w:rPr>
          <w:rFonts w:ascii="Times New Roman" w:hAnsi="Times New Roman" w:cs="Times New Roman"/>
          <w:sz w:val="24"/>
          <w:szCs w:val="24"/>
        </w:rPr>
        <w:t xml:space="preserve">, entre otros, lo que confluyó en los años 80 en los llamados </w:t>
      </w:r>
      <w:r w:rsidR="00480261" w:rsidRPr="00741876">
        <w:rPr>
          <w:rFonts w:ascii="Times New Roman" w:hAnsi="Times New Roman" w:cs="Times New Roman"/>
          <w:sz w:val="24"/>
          <w:szCs w:val="24"/>
        </w:rPr>
        <w:t>giros</w:t>
      </w:r>
      <w:r w:rsidR="00FB03FE" w:rsidRPr="00741876">
        <w:rPr>
          <w:rFonts w:ascii="Times New Roman" w:hAnsi="Times New Roman" w:cs="Times New Roman"/>
          <w:sz w:val="24"/>
          <w:szCs w:val="24"/>
        </w:rPr>
        <w:t>:</w:t>
      </w:r>
      <w:r w:rsidR="00480261" w:rsidRPr="00741876">
        <w:rPr>
          <w:rFonts w:ascii="Times New Roman" w:hAnsi="Times New Roman" w:cs="Times New Roman"/>
          <w:sz w:val="24"/>
          <w:szCs w:val="24"/>
        </w:rPr>
        <w:t xml:space="preserve"> afectivo, lin</w:t>
      </w:r>
      <w:r w:rsidR="00FB03FE" w:rsidRPr="00741876">
        <w:rPr>
          <w:rFonts w:ascii="Times New Roman" w:hAnsi="Times New Roman" w:cs="Times New Roman"/>
          <w:sz w:val="24"/>
          <w:szCs w:val="24"/>
        </w:rPr>
        <w:t>güístico, cultural y sensorial</w:t>
      </w:r>
      <w:r w:rsidR="0021640A" w:rsidRPr="00741876">
        <w:rPr>
          <w:rFonts w:ascii="Times New Roman" w:hAnsi="Times New Roman" w:cs="Times New Roman"/>
          <w:sz w:val="24"/>
          <w:szCs w:val="24"/>
        </w:rPr>
        <w:t xml:space="preserve">. </w:t>
      </w:r>
      <w:r w:rsidR="009C3FD7" w:rsidRPr="00741876">
        <w:rPr>
          <w:rFonts w:ascii="Times New Roman" w:hAnsi="Times New Roman" w:cs="Times New Roman"/>
          <w:sz w:val="24"/>
          <w:szCs w:val="24"/>
        </w:rPr>
        <w:t>En ese sentido</w:t>
      </w:r>
      <w:r w:rsidR="0021640A" w:rsidRPr="00741876">
        <w:rPr>
          <w:rFonts w:ascii="Times New Roman" w:hAnsi="Times New Roman" w:cs="Times New Roman"/>
          <w:sz w:val="24"/>
          <w:szCs w:val="24"/>
        </w:rPr>
        <w:t>, fueron importantes</w:t>
      </w:r>
      <w:r w:rsidR="005032ED" w:rsidRPr="00741876">
        <w:rPr>
          <w:rFonts w:ascii="Times New Roman" w:hAnsi="Times New Roman" w:cs="Times New Roman"/>
          <w:sz w:val="24"/>
          <w:szCs w:val="24"/>
        </w:rPr>
        <w:t xml:space="preserve"> los aportes de, por un lado el</w:t>
      </w:r>
      <w:r w:rsidR="0021640A" w:rsidRPr="00741876">
        <w:rPr>
          <w:rFonts w:ascii="Times New Roman" w:hAnsi="Times New Roman" w:cs="Times New Roman"/>
          <w:sz w:val="24"/>
          <w:szCs w:val="24"/>
        </w:rPr>
        <w:t xml:space="preserve"> Psicoanálisis freudiano</w:t>
      </w:r>
      <w:r w:rsidR="005032ED" w:rsidRPr="00741876">
        <w:rPr>
          <w:rFonts w:ascii="Times New Roman" w:hAnsi="Times New Roman" w:cs="Times New Roman"/>
          <w:sz w:val="24"/>
          <w:szCs w:val="24"/>
        </w:rPr>
        <w:t>,</w:t>
      </w:r>
      <w:r w:rsidR="0021640A" w:rsidRPr="00741876">
        <w:rPr>
          <w:rFonts w:ascii="Times New Roman" w:hAnsi="Times New Roman" w:cs="Times New Roman"/>
          <w:sz w:val="24"/>
          <w:szCs w:val="24"/>
        </w:rPr>
        <w:t xml:space="preserve"> </w:t>
      </w:r>
      <w:r w:rsidR="001E0E93" w:rsidRPr="00741876">
        <w:rPr>
          <w:rFonts w:ascii="Times New Roman" w:hAnsi="Times New Roman" w:cs="Times New Roman"/>
          <w:sz w:val="24"/>
          <w:szCs w:val="24"/>
        </w:rPr>
        <w:t xml:space="preserve">el cual se centró </w:t>
      </w:r>
      <w:r w:rsidR="0021640A" w:rsidRPr="00741876">
        <w:rPr>
          <w:rFonts w:ascii="Times New Roman" w:hAnsi="Times New Roman" w:cs="Times New Roman"/>
          <w:sz w:val="24"/>
          <w:szCs w:val="24"/>
        </w:rPr>
        <w:t>en el lenguaje y la sexualidad</w:t>
      </w:r>
      <w:r w:rsidR="001E0E93" w:rsidRPr="00741876">
        <w:rPr>
          <w:rFonts w:ascii="Times New Roman" w:hAnsi="Times New Roman" w:cs="Times New Roman"/>
          <w:sz w:val="24"/>
          <w:szCs w:val="24"/>
        </w:rPr>
        <w:t xml:space="preserve"> logrando</w:t>
      </w:r>
      <w:r w:rsidR="0021640A" w:rsidRPr="00741876">
        <w:rPr>
          <w:rFonts w:ascii="Times New Roman" w:hAnsi="Times New Roman" w:cs="Times New Roman"/>
          <w:sz w:val="24"/>
          <w:szCs w:val="24"/>
        </w:rPr>
        <w:t xml:space="preserve"> trascen</w:t>
      </w:r>
      <w:r w:rsidR="00422F5C" w:rsidRPr="00741876">
        <w:rPr>
          <w:rFonts w:ascii="Times New Roman" w:hAnsi="Times New Roman" w:cs="Times New Roman"/>
          <w:sz w:val="24"/>
          <w:szCs w:val="24"/>
        </w:rPr>
        <w:t xml:space="preserve">der al cuerpo moderno y natural. El resultado fue </w:t>
      </w:r>
      <w:r w:rsidR="005032ED" w:rsidRPr="00741876">
        <w:rPr>
          <w:rFonts w:ascii="Times New Roman" w:hAnsi="Times New Roman" w:cs="Times New Roman"/>
          <w:sz w:val="24"/>
          <w:szCs w:val="24"/>
        </w:rPr>
        <w:t>un nuevo cuerpo: el simbólico, derivado de lo</w:t>
      </w:r>
      <w:r w:rsidR="0021640A" w:rsidRPr="00741876">
        <w:rPr>
          <w:rFonts w:ascii="Times New Roman" w:hAnsi="Times New Roman" w:cs="Times New Roman"/>
          <w:sz w:val="24"/>
          <w:szCs w:val="24"/>
        </w:rPr>
        <w:t xml:space="preserve"> pulsiona</w:t>
      </w:r>
      <w:r w:rsidR="005032ED" w:rsidRPr="00741876">
        <w:rPr>
          <w:rFonts w:ascii="Times New Roman" w:hAnsi="Times New Roman" w:cs="Times New Roman"/>
          <w:sz w:val="24"/>
          <w:szCs w:val="24"/>
        </w:rPr>
        <w:t>l. Por otro lado, encontramos los aportes de</w:t>
      </w:r>
      <w:r w:rsidR="0021640A" w:rsidRPr="00741876">
        <w:rPr>
          <w:rFonts w:ascii="Times New Roman" w:hAnsi="Times New Roman" w:cs="Times New Roman"/>
          <w:sz w:val="24"/>
          <w:szCs w:val="24"/>
        </w:rPr>
        <w:t xml:space="preserve"> </w:t>
      </w:r>
      <w:r w:rsidR="005032ED" w:rsidRPr="00741876">
        <w:rPr>
          <w:rFonts w:ascii="Times New Roman" w:hAnsi="Times New Roman" w:cs="Times New Roman"/>
          <w:sz w:val="24"/>
          <w:szCs w:val="24"/>
        </w:rPr>
        <w:t xml:space="preserve">la </w:t>
      </w:r>
      <w:r w:rsidR="0021640A" w:rsidRPr="00741876">
        <w:rPr>
          <w:rFonts w:ascii="Times New Roman" w:hAnsi="Times New Roman" w:cs="Times New Roman"/>
          <w:sz w:val="24"/>
          <w:szCs w:val="24"/>
        </w:rPr>
        <w:t>Fenomenología</w:t>
      </w:r>
      <w:r w:rsidR="005032ED" w:rsidRPr="00741876">
        <w:rPr>
          <w:rFonts w:ascii="Times New Roman" w:hAnsi="Times New Roman" w:cs="Times New Roman"/>
          <w:sz w:val="24"/>
          <w:szCs w:val="24"/>
        </w:rPr>
        <w:t xml:space="preserve"> que surge con Husserl y luego continúa con Merleau-Ponty. La Fenomenología distingue dos </w:t>
      </w:r>
      <w:r w:rsidR="00B0466C" w:rsidRPr="00741876">
        <w:rPr>
          <w:rFonts w:ascii="Times New Roman" w:hAnsi="Times New Roman" w:cs="Times New Roman"/>
          <w:sz w:val="24"/>
          <w:szCs w:val="24"/>
        </w:rPr>
        <w:t>cuerpos</w:t>
      </w:r>
      <w:r w:rsidR="005032ED" w:rsidRPr="00741876">
        <w:rPr>
          <w:rFonts w:ascii="Times New Roman" w:hAnsi="Times New Roman" w:cs="Times New Roman"/>
          <w:sz w:val="24"/>
          <w:szCs w:val="24"/>
        </w:rPr>
        <w:t xml:space="preserve">: un cuerpo </w:t>
      </w:r>
      <w:r w:rsidR="00093E94" w:rsidRPr="00741876">
        <w:rPr>
          <w:rFonts w:ascii="Times New Roman" w:hAnsi="Times New Roman" w:cs="Times New Roman"/>
          <w:sz w:val="24"/>
          <w:szCs w:val="24"/>
        </w:rPr>
        <w:t xml:space="preserve">objeto –el que se posee- </w:t>
      </w:r>
      <w:r w:rsidR="005032ED" w:rsidRPr="00741876">
        <w:rPr>
          <w:rFonts w:ascii="Times New Roman" w:hAnsi="Times New Roman" w:cs="Times New Roman"/>
          <w:sz w:val="24"/>
          <w:szCs w:val="24"/>
        </w:rPr>
        <w:t xml:space="preserve"> y un cuerpo sujeto</w:t>
      </w:r>
      <w:r w:rsidR="00093E94" w:rsidRPr="00741876">
        <w:rPr>
          <w:rFonts w:ascii="Times New Roman" w:hAnsi="Times New Roman" w:cs="Times New Roman"/>
          <w:sz w:val="24"/>
          <w:szCs w:val="24"/>
        </w:rPr>
        <w:t xml:space="preserve"> -el</w:t>
      </w:r>
      <w:r w:rsidR="005032ED" w:rsidRPr="00741876">
        <w:rPr>
          <w:rFonts w:ascii="Times New Roman" w:hAnsi="Times New Roman" w:cs="Times New Roman"/>
          <w:sz w:val="24"/>
          <w:szCs w:val="24"/>
        </w:rPr>
        <w:t xml:space="preserve"> que se</w:t>
      </w:r>
      <w:r w:rsidR="005032ED" w:rsidRPr="00741876">
        <w:rPr>
          <w:rFonts w:ascii="Times New Roman" w:hAnsi="Times New Roman" w:cs="Times New Roman"/>
          <w:i/>
          <w:sz w:val="24"/>
          <w:szCs w:val="24"/>
        </w:rPr>
        <w:t xml:space="preserve"> </w:t>
      </w:r>
      <w:r w:rsidR="005032ED" w:rsidRPr="00741876">
        <w:rPr>
          <w:rFonts w:ascii="Times New Roman" w:hAnsi="Times New Roman" w:cs="Times New Roman"/>
          <w:sz w:val="24"/>
          <w:szCs w:val="24"/>
        </w:rPr>
        <w:t>es</w:t>
      </w:r>
      <w:r w:rsidR="00093E94" w:rsidRPr="00741876">
        <w:rPr>
          <w:rFonts w:ascii="Times New Roman" w:hAnsi="Times New Roman" w:cs="Times New Roman"/>
          <w:i/>
          <w:sz w:val="24"/>
          <w:szCs w:val="24"/>
        </w:rPr>
        <w:t>-</w:t>
      </w:r>
      <w:r w:rsidR="00C14B4F" w:rsidRPr="00741876">
        <w:rPr>
          <w:rFonts w:ascii="Times New Roman" w:hAnsi="Times New Roman" w:cs="Times New Roman"/>
          <w:sz w:val="24"/>
          <w:szCs w:val="24"/>
        </w:rPr>
        <w:t xml:space="preserve">. Merleau-Ponty </w:t>
      </w:r>
      <w:r w:rsidR="00093E94" w:rsidRPr="00741876">
        <w:rPr>
          <w:rFonts w:ascii="Times New Roman" w:hAnsi="Times New Roman" w:cs="Times New Roman"/>
          <w:sz w:val="24"/>
          <w:szCs w:val="24"/>
        </w:rPr>
        <w:t>encaminó sus esfuerzos</w:t>
      </w:r>
      <w:r w:rsidR="00C14B4F" w:rsidRPr="00741876">
        <w:rPr>
          <w:rFonts w:ascii="Times New Roman" w:hAnsi="Times New Roman" w:cs="Times New Roman"/>
          <w:sz w:val="24"/>
          <w:szCs w:val="24"/>
        </w:rPr>
        <w:t xml:space="preserve"> para integrar esa dualidad corporal a partir de </w:t>
      </w:r>
      <w:r w:rsidR="00EA0F14" w:rsidRPr="00741876">
        <w:rPr>
          <w:rFonts w:ascii="Times New Roman" w:hAnsi="Times New Roman" w:cs="Times New Roman"/>
          <w:sz w:val="24"/>
          <w:szCs w:val="24"/>
        </w:rPr>
        <w:t>la</w:t>
      </w:r>
      <w:r w:rsidR="00C14B4F" w:rsidRPr="00741876">
        <w:rPr>
          <w:rFonts w:ascii="Times New Roman" w:hAnsi="Times New Roman" w:cs="Times New Roman"/>
          <w:sz w:val="24"/>
          <w:szCs w:val="24"/>
        </w:rPr>
        <w:t xml:space="preserve"> idea</w:t>
      </w:r>
      <w:r w:rsidR="00EA0F14" w:rsidRPr="00741876">
        <w:rPr>
          <w:rFonts w:ascii="Times New Roman" w:hAnsi="Times New Roman" w:cs="Times New Roman"/>
          <w:sz w:val="24"/>
          <w:szCs w:val="24"/>
        </w:rPr>
        <w:t xml:space="preserve"> de sujeto encarnado</w:t>
      </w:r>
      <w:r w:rsidR="009C3FD7" w:rsidRPr="00741876">
        <w:rPr>
          <w:rFonts w:ascii="Times New Roman" w:hAnsi="Times New Roman" w:cs="Times New Roman"/>
          <w:sz w:val="24"/>
          <w:szCs w:val="24"/>
        </w:rPr>
        <w:t xml:space="preserve">. </w:t>
      </w:r>
      <w:r w:rsidR="00EA0F14" w:rsidRPr="00741876">
        <w:rPr>
          <w:rFonts w:ascii="Times New Roman" w:hAnsi="Times New Roman" w:cs="Times New Roman"/>
          <w:sz w:val="24"/>
          <w:szCs w:val="24"/>
        </w:rPr>
        <w:t>E</w:t>
      </w:r>
      <w:r w:rsidR="00093E94" w:rsidRPr="00741876">
        <w:rPr>
          <w:rFonts w:ascii="Times New Roman" w:hAnsi="Times New Roman" w:cs="Times New Roman"/>
          <w:sz w:val="24"/>
          <w:szCs w:val="24"/>
        </w:rPr>
        <w:t>s</w:t>
      </w:r>
      <w:r w:rsidR="00EA0F14" w:rsidRPr="00741876">
        <w:rPr>
          <w:rFonts w:ascii="Times New Roman" w:hAnsi="Times New Roman" w:cs="Times New Roman"/>
          <w:sz w:val="24"/>
          <w:szCs w:val="24"/>
        </w:rPr>
        <w:t>e</w:t>
      </w:r>
      <w:r w:rsidR="00093E94" w:rsidRPr="00741876">
        <w:rPr>
          <w:rFonts w:ascii="Times New Roman" w:hAnsi="Times New Roman" w:cs="Times New Roman"/>
          <w:sz w:val="24"/>
          <w:szCs w:val="24"/>
        </w:rPr>
        <w:t xml:space="preserve"> </w:t>
      </w:r>
      <w:r w:rsidR="00EA0F14" w:rsidRPr="00741876">
        <w:rPr>
          <w:rFonts w:ascii="Times New Roman" w:hAnsi="Times New Roman" w:cs="Times New Roman"/>
          <w:sz w:val="24"/>
          <w:szCs w:val="24"/>
        </w:rPr>
        <w:t>postulado</w:t>
      </w:r>
      <w:r w:rsidR="00093E94" w:rsidRPr="00741876">
        <w:rPr>
          <w:rFonts w:ascii="Times New Roman" w:hAnsi="Times New Roman" w:cs="Times New Roman"/>
          <w:sz w:val="24"/>
          <w:szCs w:val="24"/>
        </w:rPr>
        <w:t xml:space="preserve"> da cuenta de una modificación permanente</w:t>
      </w:r>
      <w:r w:rsidR="00EA0F14" w:rsidRPr="00741876">
        <w:rPr>
          <w:rFonts w:ascii="Times New Roman" w:hAnsi="Times New Roman" w:cs="Times New Roman"/>
          <w:sz w:val="24"/>
          <w:szCs w:val="24"/>
        </w:rPr>
        <w:t xml:space="preserve"> en la persona y en el cuerpo</w:t>
      </w:r>
      <w:r w:rsidR="00B0466C" w:rsidRPr="00741876">
        <w:rPr>
          <w:rFonts w:ascii="Times New Roman" w:hAnsi="Times New Roman" w:cs="Times New Roman"/>
          <w:sz w:val="24"/>
          <w:szCs w:val="24"/>
        </w:rPr>
        <w:t>, efecto d</w:t>
      </w:r>
      <w:r w:rsidR="00093E94" w:rsidRPr="00741876">
        <w:rPr>
          <w:rFonts w:ascii="Times New Roman" w:hAnsi="Times New Roman" w:cs="Times New Roman"/>
          <w:sz w:val="24"/>
          <w:szCs w:val="24"/>
        </w:rPr>
        <w:t>el vivir</w:t>
      </w:r>
      <w:r w:rsidR="00B0466C" w:rsidRPr="00741876">
        <w:rPr>
          <w:rFonts w:ascii="Times New Roman" w:hAnsi="Times New Roman" w:cs="Times New Roman"/>
          <w:sz w:val="24"/>
          <w:szCs w:val="24"/>
        </w:rPr>
        <w:t xml:space="preserve"> y del devenir</w:t>
      </w:r>
      <w:r w:rsidR="00093E94" w:rsidRPr="00741876">
        <w:rPr>
          <w:rFonts w:ascii="Times New Roman" w:hAnsi="Times New Roman" w:cs="Times New Roman"/>
          <w:sz w:val="24"/>
          <w:szCs w:val="24"/>
        </w:rPr>
        <w:t>, como algo no acabado</w:t>
      </w:r>
      <w:r w:rsidR="00EA4A08" w:rsidRPr="00741876">
        <w:rPr>
          <w:rFonts w:ascii="Times New Roman" w:hAnsi="Times New Roman" w:cs="Times New Roman"/>
          <w:sz w:val="24"/>
          <w:szCs w:val="24"/>
        </w:rPr>
        <w:t xml:space="preserve"> (Freud, 1980; Merleau-Ponty, 1993; Picon, 1965)</w:t>
      </w:r>
      <w:r w:rsidR="005032ED" w:rsidRPr="00741876">
        <w:rPr>
          <w:rFonts w:ascii="Times New Roman" w:hAnsi="Times New Roman" w:cs="Times New Roman"/>
          <w:sz w:val="24"/>
          <w:szCs w:val="24"/>
        </w:rPr>
        <w:t>.</w:t>
      </w:r>
      <w:r w:rsidR="00C14B4F" w:rsidRPr="00741876">
        <w:rPr>
          <w:rFonts w:ascii="Times New Roman" w:hAnsi="Times New Roman" w:cs="Times New Roman"/>
          <w:sz w:val="24"/>
          <w:szCs w:val="24"/>
        </w:rPr>
        <w:t xml:space="preserve"> En </w:t>
      </w:r>
      <w:r w:rsidR="0061484C" w:rsidRPr="00741876">
        <w:rPr>
          <w:rFonts w:ascii="Times New Roman" w:hAnsi="Times New Roman" w:cs="Times New Roman"/>
          <w:sz w:val="24"/>
          <w:szCs w:val="24"/>
        </w:rPr>
        <w:t>síntesis</w:t>
      </w:r>
      <w:r w:rsidR="00C14B4F" w:rsidRPr="00741876">
        <w:rPr>
          <w:rFonts w:ascii="Times New Roman" w:hAnsi="Times New Roman" w:cs="Times New Roman"/>
          <w:sz w:val="24"/>
          <w:szCs w:val="24"/>
        </w:rPr>
        <w:t xml:space="preserve">, las contribuciones tanto del Psicoanálisis como de  la Fenomenología han sido fundamentales para poder </w:t>
      </w:r>
      <w:r w:rsidR="00CC31DA" w:rsidRPr="00741876">
        <w:rPr>
          <w:rFonts w:ascii="Times New Roman" w:hAnsi="Times New Roman" w:cs="Times New Roman"/>
          <w:sz w:val="24"/>
          <w:szCs w:val="24"/>
        </w:rPr>
        <w:t>revisar</w:t>
      </w:r>
      <w:r w:rsidR="00C14B4F" w:rsidRPr="00741876">
        <w:rPr>
          <w:rFonts w:ascii="Times New Roman" w:hAnsi="Times New Roman" w:cs="Times New Roman"/>
          <w:sz w:val="24"/>
          <w:szCs w:val="24"/>
        </w:rPr>
        <w:t xml:space="preserve"> </w:t>
      </w:r>
      <w:r w:rsidR="00B0466C" w:rsidRPr="00741876">
        <w:rPr>
          <w:rFonts w:ascii="Times New Roman" w:hAnsi="Times New Roman" w:cs="Times New Roman"/>
          <w:sz w:val="24"/>
          <w:szCs w:val="24"/>
        </w:rPr>
        <w:t xml:space="preserve">tanto </w:t>
      </w:r>
      <w:r w:rsidR="00C14B4F" w:rsidRPr="00741876">
        <w:rPr>
          <w:rFonts w:ascii="Times New Roman" w:hAnsi="Times New Roman" w:cs="Times New Roman"/>
          <w:sz w:val="24"/>
          <w:szCs w:val="24"/>
        </w:rPr>
        <w:t xml:space="preserve">al cuerpo </w:t>
      </w:r>
      <w:r w:rsidR="00B0466C" w:rsidRPr="00741876">
        <w:rPr>
          <w:rFonts w:ascii="Times New Roman" w:hAnsi="Times New Roman" w:cs="Times New Roman"/>
          <w:sz w:val="24"/>
          <w:szCs w:val="24"/>
        </w:rPr>
        <w:t xml:space="preserve">como al </w:t>
      </w:r>
      <w:r w:rsidR="00D620FE" w:rsidRPr="00741876">
        <w:rPr>
          <w:rFonts w:ascii="Times New Roman" w:hAnsi="Times New Roman" w:cs="Times New Roman"/>
          <w:sz w:val="24"/>
          <w:szCs w:val="24"/>
        </w:rPr>
        <w:t xml:space="preserve"> pensamiento en </w:t>
      </w:r>
      <w:r w:rsidR="00EA0F14" w:rsidRPr="00741876">
        <w:rPr>
          <w:rFonts w:ascii="Times New Roman" w:hAnsi="Times New Roman" w:cs="Times New Roman"/>
          <w:sz w:val="24"/>
          <w:szCs w:val="24"/>
        </w:rPr>
        <w:t>el</w:t>
      </w:r>
      <w:r w:rsidR="00D620FE" w:rsidRPr="00741876">
        <w:rPr>
          <w:rFonts w:ascii="Times New Roman" w:hAnsi="Times New Roman" w:cs="Times New Roman"/>
          <w:sz w:val="24"/>
          <w:szCs w:val="24"/>
        </w:rPr>
        <w:t xml:space="preserve"> acontecer</w:t>
      </w:r>
      <w:r w:rsidR="00B0466C" w:rsidRPr="00741876">
        <w:rPr>
          <w:rFonts w:ascii="Times New Roman" w:hAnsi="Times New Roman" w:cs="Times New Roman"/>
          <w:sz w:val="24"/>
          <w:szCs w:val="24"/>
        </w:rPr>
        <w:t>,</w:t>
      </w:r>
      <w:r w:rsidR="00D620FE" w:rsidRPr="00741876">
        <w:rPr>
          <w:rFonts w:ascii="Times New Roman" w:hAnsi="Times New Roman" w:cs="Times New Roman"/>
          <w:sz w:val="24"/>
          <w:szCs w:val="24"/>
        </w:rPr>
        <w:t xml:space="preserve"> </w:t>
      </w:r>
      <w:r w:rsidR="00093E94" w:rsidRPr="00741876">
        <w:rPr>
          <w:rFonts w:ascii="Times New Roman" w:hAnsi="Times New Roman" w:cs="Times New Roman"/>
          <w:sz w:val="24"/>
          <w:szCs w:val="24"/>
        </w:rPr>
        <w:t>desde</w:t>
      </w:r>
      <w:r w:rsidR="00D620FE" w:rsidRPr="00741876">
        <w:rPr>
          <w:rFonts w:ascii="Times New Roman" w:hAnsi="Times New Roman" w:cs="Times New Roman"/>
          <w:sz w:val="24"/>
          <w:szCs w:val="24"/>
        </w:rPr>
        <w:t xml:space="preserve"> </w:t>
      </w:r>
      <w:r w:rsidR="00093E94" w:rsidRPr="00741876">
        <w:rPr>
          <w:rFonts w:ascii="Times New Roman" w:hAnsi="Times New Roman" w:cs="Times New Roman"/>
          <w:sz w:val="24"/>
          <w:szCs w:val="24"/>
        </w:rPr>
        <w:t xml:space="preserve">ángulos </w:t>
      </w:r>
      <w:r w:rsidR="00B0466C" w:rsidRPr="00741876">
        <w:rPr>
          <w:rFonts w:ascii="Times New Roman" w:hAnsi="Times New Roman" w:cs="Times New Roman"/>
          <w:sz w:val="24"/>
          <w:szCs w:val="24"/>
        </w:rPr>
        <w:t xml:space="preserve">diversos y </w:t>
      </w:r>
      <w:r w:rsidR="00093E94" w:rsidRPr="00741876">
        <w:rPr>
          <w:rFonts w:ascii="Times New Roman" w:hAnsi="Times New Roman" w:cs="Times New Roman"/>
          <w:sz w:val="24"/>
          <w:szCs w:val="24"/>
        </w:rPr>
        <w:t xml:space="preserve">significativos </w:t>
      </w:r>
      <w:r w:rsidR="00B0466C" w:rsidRPr="00741876">
        <w:rPr>
          <w:rFonts w:ascii="Times New Roman" w:hAnsi="Times New Roman" w:cs="Times New Roman"/>
          <w:sz w:val="24"/>
          <w:szCs w:val="24"/>
        </w:rPr>
        <w:t>y no únicamente desde la</w:t>
      </w:r>
      <w:r w:rsidR="00D620FE" w:rsidRPr="00741876">
        <w:rPr>
          <w:rFonts w:ascii="Times New Roman" w:hAnsi="Times New Roman" w:cs="Times New Roman"/>
          <w:sz w:val="24"/>
          <w:szCs w:val="24"/>
        </w:rPr>
        <w:t xml:space="preserve"> idea de consciencia</w:t>
      </w:r>
      <w:r w:rsidR="00093E94" w:rsidRPr="00741876">
        <w:rPr>
          <w:rFonts w:ascii="Times New Roman" w:hAnsi="Times New Roman" w:cs="Times New Roman"/>
          <w:sz w:val="24"/>
          <w:szCs w:val="24"/>
        </w:rPr>
        <w:t>.</w:t>
      </w:r>
      <w:r w:rsidR="00C14B4F" w:rsidRPr="00741876">
        <w:rPr>
          <w:rFonts w:ascii="Times New Roman" w:hAnsi="Times New Roman" w:cs="Times New Roman"/>
          <w:sz w:val="24"/>
          <w:szCs w:val="24"/>
        </w:rPr>
        <w:t xml:space="preserve"> </w:t>
      </w:r>
    </w:p>
    <w:p w:rsidR="008102E0" w:rsidRPr="00741876" w:rsidRDefault="00EA0F14"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Resulta incuestionable el valor de esos aportes</w:t>
      </w:r>
      <w:r w:rsidR="00C23DE3" w:rsidRPr="00741876">
        <w:rPr>
          <w:rFonts w:ascii="Times New Roman" w:hAnsi="Times New Roman" w:cs="Times New Roman"/>
          <w:sz w:val="24"/>
          <w:szCs w:val="24"/>
        </w:rPr>
        <w:t xml:space="preserve"> para dar sustancia a la c</w:t>
      </w:r>
      <w:r w:rsidR="00093E94" w:rsidRPr="00741876">
        <w:rPr>
          <w:rFonts w:ascii="Times New Roman" w:hAnsi="Times New Roman" w:cs="Times New Roman"/>
          <w:sz w:val="24"/>
          <w:szCs w:val="24"/>
        </w:rPr>
        <w:t>or</w:t>
      </w:r>
      <w:r w:rsidR="00C23DE3" w:rsidRPr="00741876">
        <w:rPr>
          <w:rFonts w:ascii="Times New Roman" w:hAnsi="Times New Roman" w:cs="Times New Roman"/>
          <w:sz w:val="24"/>
          <w:szCs w:val="24"/>
        </w:rPr>
        <w:t>riente de estudios s</w:t>
      </w:r>
      <w:r w:rsidR="00093E94" w:rsidRPr="00741876">
        <w:rPr>
          <w:rFonts w:ascii="Times New Roman" w:hAnsi="Times New Roman" w:cs="Times New Roman"/>
          <w:sz w:val="24"/>
          <w:szCs w:val="24"/>
        </w:rPr>
        <w:t>ensoriales</w:t>
      </w:r>
      <w:r w:rsidR="00C23DE3" w:rsidRPr="00741876">
        <w:rPr>
          <w:rFonts w:ascii="Times New Roman" w:hAnsi="Times New Roman" w:cs="Times New Roman"/>
          <w:sz w:val="24"/>
          <w:szCs w:val="24"/>
        </w:rPr>
        <w:t xml:space="preserve"> y de las </w:t>
      </w:r>
      <w:r w:rsidR="00B0466C" w:rsidRPr="00741876">
        <w:rPr>
          <w:rFonts w:ascii="Times New Roman" w:hAnsi="Times New Roman" w:cs="Times New Roman"/>
          <w:sz w:val="24"/>
          <w:szCs w:val="24"/>
        </w:rPr>
        <w:t>emociones a partir de la segunda parte del siglo XX</w:t>
      </w:r>
      <w:r w:rsidR="00C23DE3" w:rsidRPr="00741876">
        <w:rPr>
          <w:rFonts w:ascii="Times New Roman" w:hAnsi="Times New Roman" w:cs="Times New Roman"/>
          <w:sz w:val="24"/>
          <w:szCs w:val="24"/>
        </w:rPr>
        <w:t>. Sin embargo,</w:t>
      </w:r>
      <w:r w:rsidR="00093E94" w:rsidRPr="00741876">
        <w:rPr>
          <w:rFonts w:ascii="Times New Roman" w:hAnsi="Times New Roman" w:cs="Times New Roman"/>
          <w:sz w:val="24"/>
          <w:szCs w:val="24"/>
        </w:rPr>
        <w:t xml:space="preserve"> </w:t>
      </w:r>
      <w:r w:rsidR="0014128B" w:rsidRPr="00741876">
        <w:rPr>
          <w:rFonts w:ascii="Times New Roman" w:hAnsi="Times New Roman" w:cs="Times New Roman"/>
          <w:sz w:val="24"/>
          <w:szCs w:val="24"/>
        </w:rPr>
        <w:t xml:space="preserve">y a pesar de que </w:t>
      </w:r>
      <w:r w:rsidRPr="00741876">
        <w:rPr>
          <w:rFonts w:ascii="Times New Roman" w:hAnsi="Times New Roman" w:cs="Times New Roman"/>
          <w:sz w:val="24"/>
          <w:szCs w:val="24"/>
        </w:rPr>
        <w:t>los estudios centrados en las corporalidades y los sentidos</w:t>
      </w:r>
      <w:r w:rsidR="00480261" w:rsidRPr="00741876">
        <w:rPr>
          <w:rFonts w:ascii="Times New Roman" w:hAnsi="Times New Roman" w:cs="Times New Roman"/>
          <w:sz w:val="24"/>
          <w:szCs w:val="24"/>
        </w:rPr>
        <w:t xml:space="preserve"> pueden datarse mucho antes en la filosofía</w:t>
      </w:r>
      <w:r w:rsidR="00C23DE3" w:rsidRPr="00741876">
        <w:rPr>
          <w:rFonts w:ascii="Times New Roman" w:hAnsi="Times New Roman" w:cs="Times New Roman"/>
          <w:sz w:val="24"/>
          <w:szCs w:val="24"/>
        </w:rPr>
        <w:t>,</w:t>
      </w:r>
      <w:r w:rsidR="00480261" w:rsidRPr="00741876">
        <w:rPr>
          <w:rFonts w:ascii="Times New Roman" w:hAnsi="Times New Roman" w:cs="Times New Roman"/>
          <w:sz w:val="24"/>
          <w:szCs w:val="24"/>
        </w:rPr>
        <w:t xml:space="preserve"> la historia, </w:t>
      </w:r>
      <w:r w:rsidR="00C23DE3" w:rsidRPr="00741876">
        <w:rPr>
          <w:rFonts w:ascii="Times New Roman" w:hAnsi="Times New Roman" w:cs="Times New Roman"/>
          <w:sz w:val="24"/>
          <w:szCs w:val="24"/>
        </w:rPr>
        <w:t xml:space="preserve">la </w:t>
      </w:r>
      <w:r w:rsidR="00480261" w:rsidRPr="00741876">
        <w:rPr>
          <w:rFonts w:ascii="Times New Roman" w:hAnsi="Times New Roman" w:cs="Times New Roman"/>
          <w:sz w:val="24"/>
          <w:szCs w:val="24"/>
        </w:rPr>
        <w:t xml:space="preserve">antropología y </w:t>
      </w:r>
      <w:r w:rsidR="00C23DE3" w:rsidRPr="00741876">
        <w:rPr>
          <w:rFonts w:ascii="Times New Roman" w:hAnsi="Times New Roman" w:cs="Times New Roman"/>
          <w:sz w:val="24"/>
          <w:szCs w:val="24"/>
        </w:rPr>
        <w:t xml:space="preserve">la </w:t>
      </w:r>
      <w:r w:rsidR="00480261" w:rsidRPr="00741876">
        <w:rPr>
          <w:rFonts w:ascii="Times New Roman" w:hAnsi="Times New Roman" w:cs="Times New Roman"/>
          <w:sz w:val="24"/>
          <w:szCs w:val="24"/>
        </w:rPr>
        <w:t>sociología</w:t>
      </w:r>
      <w:r w:rsidR="0014128B" w:rsidRPr="00741876">
        <w:rPr>
          <w:rFonts w:ascii="Times New Roman" w:hAnsi="Times New Roman" w:cs="Times New Roman"/>
          <w:sz w:val="24"/>
          <w:szCs w:val="24"/>
        </w:rPr>
        <w:t xml:space="preserve"> –como ya hemos mencionado-</w:t>
      </w:r>
      <w:r w:rsidR="00E970E4" w:rsidRPr="00741876">
        <w:rPr>
          <w:rFonts w:ascii="Times New Roman" w:hAnsi="Times New Roman" w:cs="Times New Roman"/>
          <w:sz w:val="24"/>
          <w:szCs w:val="24"/>
        </w:rPr>
        <w:t xml:space="preserve"> (Bjerg, 2018</w:t>
      </w:r>
      <w:r w:rsidR="0014128B" w:rsidRPr="00741876">
        <w:rPr>
          <w:rFonts w:ascii="Times New Roman" w:hAnsi="Times New Roman" w:cs="Times New Roman"/>
          <w:sz w:val="24"/>
          <w:szCs w:val="24"/>
        </w:rPr>
        <w:t>; Baltar y Hernández, 2019</w:t>
      </w:r>
      <w:r w:rsidR="00E970E4" w:rsidRPr="00741876">
        <w:rPr>
          <w:rFonts w:ascii="Times New Roman" w:hAnsi="Times New Roman" w:cs="Times New Roman"/>
          <w:sz w:val="24"/>
          <w:szCs w:val="24"/>
        </w:rPr>
        <w:t>)</w:t>
      </w:r>
      <w:r w:rsidR="0014128B" w:rsidRPr="00741876">
        <w:rPr>
          <w:rFonts w:ascii="Times New Roman" w:hAnsi="Times New Roman" w:cs="Times New Roman"/>
          <w:sz w:val="24"/>
          <w:szCs w:val="24"/>
        </w:rPr>
        <w:t xml:space="preserve">, </w:t>
      </w:r>
      <w:r w:rsidR="00716E24" w:rsidRPr="00741876">
        <w:rPr>
          <w:rStyle w:val="Refdenotaalpie"/>
          <w:rFonts w:ascii="Times New Roman" w:hAnsi="Times New Roman" w:cs="Times New Roman"/>
          <w:sz w:val="24"/>
          <w:szCs w:val="24"/>
        </w:rPr>
        <w:t xml:space="preserve"> </w:t>
      </w:r>
      <w:r w:rsidR="00B11A74" w:rsidRPr="00741876">
        <w:rPr>
          <w:rFonts w:ascii="Times New Roman" w:hAnsi="Times New Roman" w:cs="Times New Roman"/>
          <w:sz w:val="24"/>
          <w:szCs w:val="24"/>
        </w:rPr>
        <w:t>es</w:t>
      </w:r>
      <w:r w:rsidR="00480261" w:rsidRPr="00741876">
        <w:rPr>
          <w:rFonts w:ascii="Times New Roman" w:hAnsi="Times New Roman" w:cs="Times New Roman"/>
          <w:sz w:val="24"/>
          <w:szCs w:val="24"/>
        </w:rPr>
        <w:t>a corriente</w:t>
      </w:r>
      <w:r w:rsidR="0014128B" w:rsidRPr="00741876">
        <w:rPr>
          <w:rFonts w:ascii="Times New Roman" w:hAnsi="Times New Roman" w:cs="Times New Roman"/>
          <w:sz w:val="24"/>
          <w:szCs w:val="24"/>
        </w:rPr>
        <w:t xml:space="preserve"> es fundamental</w:t>
      </w:r>
      <w:r w:rsidR="00480261" w:rsidRPr="00741876">
        <w:rPr>
          <w:rFonts w:ascii="Times New Roman" w:hAnsi="Times New Roman" w:cs="Times New Roman"/>
          <w:sz w:val="24"/>
          <w:szCs w:val="24"/>
        </w:rPr>
        <w:t xml:space="preserve"> pa</w:t>
      </w:r>
      <w:r w:rsidR="00B11A74" w:rsidRPr="00741876">
        <w:rPr>
          <w:rFonts w:ascii="Times New Roman" w:hAnsi="Times New Roman" w:cs="Times New Roman"/>
          <w:sz w:val="24"/>
          <w:szCs w:val="24"/>
        </w:rPr>
        <w:t>ra comprender</w:t>
      </w:r>
      <w:r w:rsidR="0014128B" w:rsidRPr="00741876">
        <w:rPr>
          <w:rFonts w:ascii="Times New Roman" w:hAnsi="Times New Roman" w:cs="Times New Roman"/>
          <w:sz w:val="24"/>
          <w:szCs w:val="24"/>
        </w:rPr>
        <w:t xml:space="preserve"> de forma interdisciplinar</w:t>
      </w:r>
      <w:r w:rsidR="00B11A74" w:rsidRPr="00741876">
        <w:rPr>
          <w:rFonts w:ascii="Times New Roman" w:hAnsi="Times New Roman" w:cs="Times New Roman"/>
          <w:sz w:val="24"/>
          <w:szCs w:val="24"/>
        </w:rPr>
        <w:t xml:space="preserve"> los cambios en las representaciones</w:t>
      </w:r>
      <w:r w:rsidR="00480261" w:rsidRPr="00741876">
        <w:rPr>
          <w:rFonts w:ascii="Times New Roman" w:hAnsi="Times New Roman" w:cs="Times New Roman"/>
          <w:sz w:val="24"/>
          <w:szCs w:val="24"/>
        </w:rPr>
        <w:t xml:space="preserve"> de</w:t>
      </w:r>
      <w:r w:rsidR="00B11A74" w:rsidRPr="00741876">
        <w:rPr>
          <w:rFonts w:ascii="Times New Roman" w:hAnsi="Times New Roman" w:cs="Times New Roman"/>
          <w:sz w:val="24"/>
          <w:szCs w:val="24"/>
        </w:rPr>
        <w:t>l</w:t>
      </w:r>
      <w:r w:rsidR="00480261" w:rsidRPr="00741876">
        <w:rPr>
          <w:rFonts w:ascii="Times New Roman" w:hAnsi="Times New Roman" w:cs="Times New Roman"/>
          <w:sz w:val="24"/>
          <w:szCs w:val="24"/>
        </w:rPr>
        <w:t xml:space="preserve"> cuerpo y cómo esos cambios </w:t>
      </w:r>
      <w:r w:rsidR="00C84033" w:rsidRPr="00741876">
        <w:rPr>
          <w:rFonts w:ascii="Times New Roman" w:hAnsi="Times New Roman" w:cs="Times New Roman"/>
          <w:sz w:val="24"/>
          <w:szCs w:val="24"/>
        </w:rPr>
        <w:t xml:space="preserve">incidieron </w:t>
      </w:r>
      <w:r w:rsidR="00480261" w:rsidRPr="00741876">
        <w:rPr>
          <w:rFonts w:ascii="Times New Roman" w:hAnsi="Times New Roman" w:cs="Times New Roman"/>
          <w:sz w:val="24"/>
          <w:szCs w:val="24"/>
        </w:rPr>
        <w:t xml:space="preserve"> en el desarrollo social</w:t>
      </w:r>
      <w:r w:rsidR="0014128B" w:rsidRPr="00741876">
        <w:rPr>
          <w:rFonts w:ascii="Times New Roman" w:hAnsi="Times New Roman" w:cs="Times New Roman"/>
          <w:sz w:val="24"/>
          <w:szCs w:val="24"/>
        </w:rPr>
        <w:t>.</w:t>
      </w:r>
      <w:r w:rsidR="009B40A7" w:rsidRPr="00741876">
        <w:rPr>
          <w:rFonts w:ascii="Times New Roman" w:hAnsi="Times New Roman" w:cs="Times New Roman"/>
          <w:sz w:val="24"/>
          <w:szCs w:val="24"/>
        </w:rPr>
        <w:t xml:space="preserve"> </w:t>
      </w:r>
      <w:r w:rsidR="0014128B" w:rsidRPr="00741876">
        <w:rPr>
          <w:rFonts w:ascii="Times New Roman" w:hAnsi="Times New Roman" w:cs="Times New Roman"/>
          <w:sz w:val="24"/>
          <w:szCs w:val="24"/>
        </w:rPr>
        <w:t xml:space="preserve">El devenir de </w:t>
      </w:r>
      <w:r w:rsidR="00716E24" w:rsidRPr="00741876">
        <w:rPr>
          <w:rFonts w:ascii="Times New Roman" w:hAnsi="Times New Roman" w:cs="Times New Roman"/>
          <w:sz w:val="24"/>
          <w:szCs w:val="24"/>
        </w:rPr>
        <w:t xml:space="preserve">las </w:t>
      </w:r>
      <w:r w:rsidR="00C84033" w:rsidRPr="00741876">
        <w:rPr>
          <w:rFonts w:ascii="Times New Roman" w:hAnsi="Times New Roman" w:cs="Times New Roman"/>
          <w:sz w:val="24"/>
          <w:szCs w:val="24"/>
        </w:rPr>
        <w:t>representaci</w:t>
      </w:r>
      <w:r w:rsidR="00716E24" w:rsidRPr="00741876">
        <w:rPr>
          <w:rFonts w:ascii="Times New Roman" w:hAnsi="Times New Roman" w:cs="Times New Roman"/>
          <w:sz w:val="24"/>
          <w:szCs w:val="24"/>
        </w:rPr>
        <w:t xml:space="preserve">ones </w:t>
      </w:r>
      <w:r w:rsidR="00C84033" w:rsidRPr="00741876">
        <w:rPr>
          <w:rFonts w:ascii="Times New Roman" w:hAnsi="Times New Roman" w:cs="Times New Roman"/>
          <w:sz w:val="24"/>
          <w:szCs w:val="24"/>
        </w:rPr>
        <w:lastRenderedPageBreak/>
        <w:t>del cuerpo se</w:t>
      </w:r>
      <w:r w:rsidR="00480261" w:rsidRPr="00741876">
        <w:rPr>
          <w:rFonts w:ascii="Times New Roman" w:hAnsi="Times New Roman" w:cs="Times New Roman"/>
          <w:sz w:val="24"/>
          <w:szCs w:val="24"/>
        </w:rPr>
        <w:t xml:space="preserve"> </w:t>
      </w:r>
      <w:r w:rsidR="00922BC8" w:rsidRPr="00741876">
        <w:rPr>
          <w:rFonts w:ascii="Times New Roman" w:hAnsi="Times New Roman" w:cs="Times New Roman"/>
          <w:sz w:val="24"/>
          <w:szCs w:val="24"/>
        </w:rPr>
        <w:t>modificaba</w:t>
      </w:r>
      <w:r w:rsidR="00480261" w:rsidRPr="00741876">
        <w:rPr>
          <w:rFonts w:ascii="Times New Roman" w:hAnsi="Times New Roman" w:cs="Times New Roman"/>
          <w:sz w:val="24"/>
          <w:szCs w:val="24"/>
        </w:rPr>
        <w:t xml:space="preserve"> por </w:t>
      </w:r>
      <w:r w:rsidR="0014128B" w:rsidRPr="00741876">
        <w:rPr>
          <w:rFonts w:ascii="Times New Roman" w:hAnsi="Times New Roman" w:cs="Times New Roman"/>
          <w:sz w:val="24"/>
          <w:szCs w:val="24"/>
        </w:rPr>
        <w:t>diferentes</w:t>
      </w:r>
      <w:r w:rsidR="00480261" w:rsidRPr="00741876">
        <w:rPr>
          <w:rFonts w:ascii="Times New Roman" w:hAnsi="Times New Roman" w:cs="Times New Roman"/>
          <w:sz w:val="24"/>
          <w:szCs w:val="24"/>
        </w:rPr>
        <w:t xml:space="preserve"> procesos –políticos, culturales, económicos, entre otros</w:t>
      </w:r>
      <w:r w:rsidR="00B0466C" w:rsidRPr="00741876">
        <w:rPr>
          <w:rFonts w:ascii="Times New Roman" w:hAnsi="Times New Roman" w:cs="Times New Roman"/>
          <w:sz w:val="24"/>
          <w:szCs w:val="24"/>
        </w:rPr>
        <w:t>-</w:t>
      </w:r>
      <w:r w:rsidR="00A93C6D" w:rsidRPr="00741876">
        <w:rPr>
          <w:rFonts w:ascii="Times New Roman" w:hAnsi="Times New Roman" w:cs="Times New Roman"/>
          <w:sz w:val="24"/>
          <w:szCs w:val="24"/>
        </w:rPr>
        <w:t xml:space="preserve"> a la vez que incidían en esos procesos, de forma circular</w:t>
      </w:r>
      <w:r w:rsidR="00C84033" w:rsidRPr="00741876">
        <w:rPr>
          <w:rFonts w:ascii="Times New Roman" w:hAnsi="Times New Roman" w:cs="Times New Roman"/>
          <w:sz w:val="24"/>
          <w:szCs w:val="24"/>
        </w:rPr>
        <w:t>.</w:t>
      </w:r>
      <w:r w:rsidR="00B0466C" w:rsidRPr="00741876">
        <w:rPr>
          <w:rFonts w:ascii="Times New Roman" w:hAnsi="Times New Roman" w:cs="Times New Roman"/>
          <w:sz w:val="24"/>
          <w:szCs w:val="24"/>
        </w:rPr>
        <w:t xml:space="preserve"> </w:t>
      </w:r>
      <w:r w:rsidR="00C84033" w:rsidRPr="00741876">
        <w:rPr>
          <w:rFonts w:ascii="Times New Roman" w:hAnsi="Times New Roman" w:cs="Times New Roman"/>
          <w:sz w:val="24"/>
          <w:szCs w:val="24"/>
        </w:rPr>
        <w:t>La</w:t>
      </w:r>
      <w:r w:rsidR="00B11A74" w:rsidRPr="00741876">
        <w:rPr>
          <w:rFonts w:ascii="Times New Roman" w:hAnsi="Times New Roman" w:cs="Times New Roman"/>
          <w:sz w:val="24"/>
          <w:szCs w:val="24"/>
        </w:rPr>
        <w:t xml:space="preserve"> formación de los</w:t>
      </w:r>
      <w:r w:rsidR="00C84033" w:rsidRPr="00741876">
        <w:rPr>
          <w:rFonts w:ascii="Times New Roman" w:hAnsi="Times New Roman" w:cs="Times New Roman"/>
          <w:sz w:val="24"/>
          <w:szCs w:val="24"/>
        </w:rPr>
        <w:t xml:space="preserve"> Estados M</w:t>
      </w:r>
      <w:r w:rsidR="00B11A74" w:rsidRPr="00741876">
        <w:rPr>
          <w:rFonts w:ascii="Times New Roman" w:hAnsi="Times New Roman" w:cs="Times New Roman"/>
          <w:sz w:val="24"/>
          <w:szCs w:val="24"/>
        </w:rPr>
        <w:t xml:space="preserve">odernos </w:t>
      </w:r>
      <w:r w:rsidR="00C84033" w:rsidRPr="00741876">
        <w:rPr>
          <w:rFonts w:ascii="Times New Roman" w:hAnsi="Times New Roman" w:cs="Times New Roman"/>
          <w:sz w:val="24"/>
          <w:szCs w:val="24"/>
        </w:rPr>
        <w:t>y las</w:t>
      </w:r>
      <w:r w:rsidR="00B11A74" w:rsidRPr="00741876">
        <w:rPr>
          <w:rFonts w:ascii="Times New Roman" w:hAnsi="Times New Roman" w:cs="Times New Roman"/>
          <w:sz w:val="24"/>
          <w:szCs w:val="24"/>
        </w:rPr>
        <w:t xml:space="preserve"> nuevas formas d</w:t>
      </w:r>
      <w:r w:rsidR="00C84033" w:rsidRPr="00741876">
        <w:rPr>
          <w:rFonts w:ascii="Times New Roman" w:hAnsi="Times New Roman" w:cs="Times New Roman"/>
          <w:sz w:val="24"/>
          <w:szCs w:val="24"/>
        </w:rPr>
        <w:t>e trabajo</w:t>
      </w:r>
      <w:r w:rsidR="008102E0" w:rsidRPr="00741876">
        <w:rPr>
          <w:rFonts w:ascii="Times New Roman" w:hAnsi="Times New Roman" w:cs="Times New Roman"/>
          <w:sz w:val="24"/>
          <w:szCs w:val="24"/>
        </w:rPr>
        <w:t xml:space="preserve"> basadas en la acumu</w:t>
      </w:r>
      <w:r w:rsidR="00B11A74" w:rsidRPr="00741876">
        <w:rPr>
          <w:rFonts w:ascii="Times New Roman" w:hAnsi="Times New Roman" w:cs="Times New Roman"/>
          <w:sz w:val="24"/>
          <w:szCs w:val="24"/>
        </w:rPr>
        <w:t xml:space="preserve">lación de capital  </w:t>
      </w:r>
      <w:r w:rsidR="008102E0" w:rsidRPr="00741876">
        <w:rPr>
          <w:rFonts w:ascii="Times New Roman" w:hAnsi="Times New Roman" w:cs="Times New Roman"/>
          <w:sz w:val="24"/>
          <w:szCs w:val="24"/>
        </w:rPr>
        <w:t>y l</w:t>
      </w:r>
      <w:r w:rsidR="00C84033" w:rsidRPr="00741876">
        <w:rPr>
          <w:rFonts w:ascii="Times New Roman" w:hAnsi="Times New Roman" w:cs="Times New Roman"/>
          <w:sz w:val="24"/>
          <w:szCs w:val="24"/>
        </w:rPr>
        <w:t>a</w:t>
      </w:r>
      <w:r w:rsidR="008102E0" w:rsidRPr="00741876">
        <w:rPr>
          <w:rFonts w:ascii="Times New Roman" w:hAnsi="Times New Roman" w:cs="Times New Roman"/>
          <w:sz w:val="24"/>
          <w:szCs w:val="24"/>
        </w:rPr>
        <w:t xml:space="preserve"> </w:t>
      </w:r>
      <w:r w:rsidR="00422F5C" w:rsidRPr="00741876">
        <w:rPr>
          <w:rFonts w:ascii="Times New Roman" w:hAnsi="Times New Roman" w:cs="Times New Roman"/>
          <w:sz w:val="24"/>
          <w:szCs w:val="24"/>
        </w:rPr>
        <w:t>ac</w:t>
      </w:r>
      <w:r w:rsidR="00C84033" w:rsidRPr="00741876">
        <w:rPr>
          <w:rFonts w:ascii="Times New Roman" w:hAnsi="Times New Roman" w:cs="Times New Roman"/>
          <w:sz w:val="24"/>
          <w:szCs w:val="24"/>
        </w:rPr>
        <w:t>eleración en la producción engendraron</w:t>
      </w:r>
      <w:r w:rsidR="008102E0" w:rsidRPr="00741876">
        <w:rPr>
          <w:rFonts w:ascii="Times New Roman" w:hAnsi="Times New Roman" w:cs="Times New Roman"/>
          <w:sz w:val="24"/>
          <w:szCs w:val="24"/>
        </w:rPr>
        <w:t xml:space="preserve"> otras sensibilidades </w:t>
      </w:r>
      <w:r w:rsidR="00422F5C" w:rsidRPr="00741876">
        <w:rPr>
          <w:rFonts w:ascii="Times New Roman" w:hAnsi="Times New Roman" w:cs="Times New Roman"/>
          <w:sz w:val="24"/>
          <w:szCs w:val="24"/>
        </w:rPr>
        <w:t>y por lo tanto</w:t>
      </w:r>
      <w:r w:rsidR="00C84033" w:rsidRPr="00741876">
        <w:rPr>
          <w:rFonts w:ascii="Times New Roman" w:hAnsi="Times New Roman" w:cs="Times New Roman"/>
          <w:sz w:val="24"/>
          <w:szCs w:val="24"/>
        </w:rPr>
        <w:t xml:space="preserve"> otras corporalidades</w:t>
      </w:r>
      <w:r w:rsidR="008102E0" w:rsidRPr="00741876">
        <w:rPr>
          <w:rFonts w:ascii="Times New Roman" w:hAnsi="Times New Roman" w:cs="Times New Roman"/>
          <w:sz w:val="24"/>
          <w:szCs w:val="24"/>
        </w:rPr>
        <w:t>.</w:t>
      </w:r>
      <w:r w:rsidR="00B11A74" w:rsidRPr="00741876">
        <w:rPr>
          <w:rFonts w:ascii="Times New Roman" w:hAnsi="Times New Roman" w:cs="Times New Roman"/>
          <w:sz w:val="24"/>
          <w:szCs w:val="24"/>
        </w:rPr>
        <w:t xml:space="preserve"> </w:t>
      </w:r>
      <w:r w:rsidR="0061484C" w:rsidRPr="00741876">
        <w:rPr>
          <w:rFonts w:ascii="Times New Roman" w:hAnsi="Times New Roman" w:cs="Times New Roman"/>
          <w:sz w:val="24"/>
          <w:szCs w:val="24"/>
        </w:rPr>
        <w:t>Las renovadas relaciones de poder impactaron en el cuerpo</w:t>
      </w:r>
      <w:r w:rsidR="000D21BF" w:rsidRPr="00741876">
        <w:rPr>
          <w:rFonts w:ascii="Times New Roman" w:hAnsi="Times New Roman" w:cs="Times New Roman"/>
          <w:sz w:val="24"/>
          <w:szCs w:val="24"/>
        </w:rPr>
        <w:t xml:space="preserve"> para </w:t>
      </w:r>
      <w:r w:rsidR="00422F5C" w:rsidRPr="00741876">
        <w:rPr>
          <w:rFonts w:ascii="Times New Roman" w:hAnsi="Times New Roman" w:cs="Times New Roman"/>
          <w:sz w:val="24"/>
          <w:szCs w:val="24"/>
        </w:rPr>
        <w:t>modelarlo como</w:t>
      </w:r>
      <w:r w:rsidR="000D21BF" w:rsidRPr="00741876">
        <w:rPr>
          <w:rFonts w:ascii="Times New Roman" w:hAnsi="Times New Roman" w:cs="Times New Roman"/>
          <w:sz w:val="24"/>
          <w:szCs w:val="24"/>
        </w:rPr>
        <w:t xml:space="preserve"> una fuerza útil, presa inmediata, sometida y productiva (Foucault, 2008).</w:t>
      </w:r>
    </w:p>
    <w:p w:rsidR="00614050" w:rsidRPr="00741876" w:rsidRDefault="00441E44"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Esta revisión </w:t>
      </w:r>
      <w:r w:rsidR="00A56F16" w:rsidRPr="00741876">
        <w:rPr>
          <w:rFonts w:ascii="Times New Roman" w:hAnsi="Times New Roman" w:cs="Times New Roman"/>
          <w:sz w:val="24"/>
          <w:szCs w:val="24"/>
        </w:rPr>
        <w:t>nos ubica en la idea de cuerpo máquina acuñada por el pensamiento</w:t>
      </w:r>
      <w:r w:rsidR="0060686E" w:rsidRPr="00741876">
        <w:rPr>
          <w:rFonts w:ascii="Times New Roman" w:hAnsi="Times New Roman" w:cs="Times New Roman"/>
          <w:sz w:val="24"/>
          <w:szCs w:val="24"/>
        </w:rPr>
        <w:t xml:space="preserve"> </w:t>
      </w:r>
      <w:r w:rsidR="00141A68" w:rsidRPr="00741876">
        <w:rPr>
          <w:rFonts w:ascii="Times New Roman" w:hAnsi="Times New Roman" w:cs="Times New Roman"/>
          <w:sz w:val="24"/>
          <w:szCs w:val="24"/>
        </w:rPr>
        <w:t xml:space="preserve">racionalista </w:t>
      </w:r>
      <w:r w:rsidR="0060686E" w:rsidRPr="00741876">
        <w:rPr>
          <w:rFonts w:ascii="Times New Roman" w:hAnsi="Times New Roman" w:cs="Times New Roman"/>
          <w:sz w:val="24"/>
          <w:szCs w:val="24"/>
        </w:rPr>
        <w:t>cartesiano</w:t>
      </w:r>
      <w:r w:rsidR="00A56F16" w:rsidRPr="00741876">
        <w:rPr>
          <w:rFonts w:ascii="Times New Roman" w:hAnsi="Times New Roman" w:cs="Times New Roman"/>
          <w:sz w:val="24"/>
          <w:szCs w:val="24"/>
        </w:rPr>
        <w:t xml:space="preserve"> moderno</w:t>
      </w:r>
      <w:r w:rsidR="0060686E" w:rsidRPr="00741876">
        <w:rPr>
          <w:rFonts w:ascii="Times New Roman" w:hAnsi="Times New Roman" w:cs="Times New Roman"/>
          <w:sz w:val="24"/>
          <w:szCs w:val="24"/>
        </w:rPr>
        <w:t xml:space="preserve">. </w:t>
      </w:r>
      <w:r w:rsidR="00103971" w:rsidRPr="00741876">
        <w:rPr>
          <w:rFonts w:ascii="Times New Roman" w:hAnsi="Times New Roman" w:cs="Times New Roman"/>
          <w:sz w:val="24"/>
          <w:szCs w:val="24"/>
        </w:rPr>
        <w:t>En el año 1641,</w:t>
      </w:r>
      <w:r w:rsidR="0060686E" w:rsidRPr="00741876">
        <w:rPr>
          <w:rFonts w:ascii="Times New Roman" w:hAnsi="Times New Roman" w:cs="Times New Roman"/>
          <w:sz w:val="24"/>
          <w:szCs w:val="24"/>
        </w:rPr>
        <w:t xml:space="preserve"> Descartes</w:t>
      </w:r>
      <w:r w:rsidR="00103971" w:rsidRPr="00741876">
        <w:rPr>
          <w:rFonts w:ascii="Times New Roman" w:hAnsi="Times New Roman" w:cs="Times New Roman"/>
          <w:sz w:val="24"/>
          <w:szCs w:val="24"/>
        </w:rPr>
        <w:t xml:space="preserve"> </w:t>
      </w:r>
      <w:r w:rsidR="0060686E" w:rsidRPr="00741876">
        <w:rPr>
          <w:rFonts w:ascii="Times New Roman" w:hAnsi="Times New Roman" w:cs="Times New Roman"/>
          <w:sz w:val="24"/>
          <w:szCs w:val="24"/>
        </w:rPr>
        <w:t xml:space="preserve">describía al cuerpo humano como una máquina de huesos y  carne, pero excluía </w:t>
      </w:r>
      <w:r w:rsidR="00107884" w:rsidRPr="00741876">
        <w:rPr>
          <w:rFonts w:ascii="Times New Roman" w:hAnsi="Times New Roman" w:cs="Times New Roman"/>
          <w:sz w:val="24"/>
          <w:szCs w:val="24"/>
        </w:rPr>
        <w:t>de</w:t>
      </w:r>
      <w:r w:rsidR="0060686E" w:rsidRPr="00741876">
        <w:rPr>
          <w:rFonts w:ascii="Times New Roman" w:hAnsi="Times New Roman" w:cs="Times New Roman"/>
          <w:sz w:val="24"/>
          <w:szCs w:val="24"/>
        </w:rPr>
        <w:t xml:space="preserve"> esa reflexión la idea de afectos y sensibilidades</w:t>
      </w:r>
      <w:r w:rsidR="00141A68" w:rsidRPr="00741876">
        <w:rPr>
          <w:rFonts w:ascii="Times New Roman" w:hAnsi="Times New Roman" w:cs="Times New Roman"/>
          <w:sz w:val="24"/>
          <w:szCs w:val="24"/>
        </w:rPr>
        <w:t xml:space="preserve"> –y psiquis- ya que consideraba que las sensaciones podían ser engañosas</w:t>
      </w:r>
      <w:r w:rsidR="00103971" w:rsidRPr="00741876">
        <w:rPr>
          <w:rFonts w:ascii="Times New Roman" w:hAnsi="Times New Roman" w:cs="Times New Roman"/>
          <w:sz w:val="24"/>
          <w:szCs w:val="24"/>
        </w:rPr>
        <w:t xml:space="preserve"> (Descartes, 1956)</w:t>
      </w:r>
      <w:r w:rsidR="0060686E" w:rsidRPr="00741876">
        <w:rPr>
          <w:rFonts w:ascii="Times New Roman" w:hAnsi="Times New Roman" w:cs="Times New Roman"/>
          <w:sz w:val="24"/>
          <w:szCs w:val="24"/>
        </w:rPr>
        <w:t xml:space="preserve">. Eso no significó que la dimensión del sentir e incluso la propia idea de alma fueran desterradas, sino que el pensamiento </w:t>
      </w:r>
      <w:r w:rsidR="00141A68" w:rsidRPr="00741876">
        <w:rPr>
          <w:rFonts w:ascii="Times New Roman" w:hAnsi="Times New Roman" w:cs="Times New Roman"/>
          <w:sz w:val="24"/>
          <w:szCs w:val="24"/>
        </w:rPr>
        <w:t xml:space="preserve">racional </w:t>
      </w:r>
      <w:r w:rsidR="0060686E" w:rsidRPr="00741876">
        <w:rPr>
          <w:rFonts w:ascii="Times New Roman" w:hAnsi="Times New Roman" w:cs="Times New Roman"/>
          <w:sz w:val="24"/>
          <w:szCs w:val="24"/>
        </w:rPr>
        <w:t>moderno se apropió de esa materialidad corporal para poder desmenuzar, dividir y estandarizar al cuerpo, para poder establecer parámetros, hacer comparaciones, medir y reparar las partes que no se ajustaban a lo que se pretendía como normal.</w:t>
      </w:r>
      <w:r w:rsidR="00A56F16" w:rsidRPr="00741876">
        <w:rPr>
          <w:rFonts w:ascii="Times New Roman" w:hAnsi="Times New Roman" w:cs="Times New Roman"/>
          <w:sz w:val="24"/>
          <w:szCs w:val="24"/>
        </w:rPr>
        <w:t xml:space="preserve">  </w:t>
      </w:r>
      <w:r w:rsidR="004E3881" w:rsidRPr="00741876">
        <w:rPr>
          <w:rFonts w:ascii="Times New Roman" w:hAnsi="Times New Roman" w:cs="Times New Roman"/>
          <w:sz w:val="24"/>
          <w:szCs w:val="24"/>
        </w:rPr>
        <w:t>La contraparte del pensamiento</w:t>
      </w:r>
      <w:r w:rsidR="002A48E0" w:rsidRPr="00741876">
        <w:rPr>
          <w:rFonts w:ascii="Times New Roman" w:hAnsi="Times New Roman" w:cs="Times New Roman"/>
          <w:sz w:val="24"/>
          <w:szCs w:val="24"/>
        </w:rPr>
        <w:t xml:space="preserve"> cartesiano</w:t>
      </w:r>
      <w:r w:rsidR="00141A68" w:rsidRPr="00741876">
        <w:rPr>
          <w:rFonts w:ascii="Times New Roman" w:hAnsi="Times New Roman" w:cs="Times New Roman"/>
          <w:sz w:val="24"/>
          <w:szCs w:val="24"/>
        </w:rPr>
        <w:t xml:space="preserve"> podemos ubicarla en el empirismo clásico de John Locke</w:t>
      </w:r>
      <w:r w:rsidR="00103971" w:rsidRPr="00741876">
        <w:rPr>
          <w:rFonts w:ascii="Times New Roman" w:hAnsi="Times New Roman" w:cs="Times New Roman"/>
          <w:sz w:val="24"/>
          <w:szCs w:val="24"/>
        </w:rPr>
        <w:t xml:space="preserve"> (2005)</w:t>
      </w:r>
      <w:r w:rsidR="00141A68" w:rsidRPr="00741876">
        <w:rPr>
          <w:rFonts w:ascii="Times New Roman" w:hAnsi="Times New Roman" w:cs="Times New Roman"/>
          <w:sz w:val="24"/>
          <w:szCs w:val="24"/>
        </w:rPr>
        <w:t>, quien focaliza</w:t>
      </w:r>
      <w:r w:rsidR="005E4A87" w:rsidRPr="00741876">
        <w:rPr>
          <w:rFonts w:ascii="Times New Roman" w:hAnsi="Times New Roman" w:cs="Times New Roman"/>
          <w:sz w:val="24"/>
          <w:szCs w:val="24"/>
        </w:rPr>
        <w:t>ba</w:t>
      </w:r>
      <w:r w:rsidR="00141A68" w:rsidRPr="00741876">
        <w:rPr>
          <w:rFonts w:ascii="Times New Roman" w:hAnsi="Times New Roman" w:cs="Times New Roman"/>
          <w:sz w:val="24"/>
          <w:szCs w:val="24"/>
        </w:rPr>
        <w:t xml:space="preserve"> en la experiencia, en el contacto</w:t>
      </w:r>
      <w:r w:rsidR="00107884" w:rsidRPr="00741876">
        <w:rPr>
          <w:rFonts w:ascii="Times New Roman" w:hAnsi="Times New Roman" w:cs="Times New Roman"/>
          <w:sz w:val="24"/>
          <w:szCs w:val="24"/>
        </w:rPr>
        <w:t xml:space="preserve"> del cuerpo</w:t>
      </w:r>
      <w:r w:rsidR="00141A68" w:rsidRPr="00741876">
        <w:rPr>
          <w:rFonts w:ascii="Times New Roman" w:hAnsi="Times New Roman" w:cs="Times New Roman"/>
          <w:sz w:val="24"/>
          <w:szCs w:val="24"/>
        </w:rPr>
        <w:t xml:space="preserve"> con el exterior</w:t>
      </w:r>
      <w:r w:rsidR="00107884" w:rsidRPr="00741876">
        <w:rPr>
          <w:rFonts w:ascii="Times New Roman" w:hAnsi="Times New Roman" w:cs="Times New Roman"/>
          <w:sz w:val="24"/>
          <w:szCs w:val="24"/>
        </w:rPr>
        <w:t xml:space="preserve"> –lo externo-</w:t>
      </w:r>
      <w:r w:rsidR="00141A68" w:rsidRPr="00741876">
        <w:rPr>
          <w:rFonts w:ascii="Times New Roman" w:hAnsi="Times New Roman" w:cs="Times New Roman"/>
          <w:sz w:val="24"/>
          <w:szCs w:val="24"/>
        </w:rPr>
        <w:t xml:space="preserve"> como forma de conocer la realidad, separándose de la idea</w:t>
      </w:r>
      <w:r w:rsidR="006059CD" w:rsidRPr="00741876">
        <w:rPr>
          <w:rFonts w:ascii="Times New Roman" w:hAnsi="Times New Roman" w:cs="Times New Roman"/>
          <w:sz w:val="24"/>
          <w:szCs w:val="24"/>
        </w:rPr>
        <w:t xml:space="preserve"> </w:t>
      </w:r>
      <w:r w:rsidR="00141A68" w:rsidRPr="00741876">
        <w:rPr>
          <w:rFonts w:ascii="Times New Roman" w:hAnsi="Times New Roman" w:cs="Times New Roman"/>
          <w:sz w:val="24"/>
          <w:szCs w:val="24"/>
        </w:rPr>
        <w:t xml:space="preserve">de conocimiento innato postulada por Descartes. Condillac, discípulo de Locke, </w:t>
      </w:r>
      <w:r w:rsidR="00930C22" w:rsidRPr="00741876">
        <w:rPr>
          <w:rFonts w:ascii="Times New Roman" w:hAnsi="Times New Roman" w:cs="Times New Roman"/>
          <w:sz w:val="24"/>
          <w:szCs w:val="24"/>
        </w:rPr>
        <w:t xml:space="preserve">intentará superar esas contradicciones a partir de postular que el entendimiento humano se reduce a las sensaciones, </w:t>
      </w:r>
      <w:r w:rsidR="009B40A7" w:rsidRPr="00741876">
        <w:rPr>
          <w:rFonts w:ascii="Times New Roman" w:hAnsi="Times New Roman" w:cs="Times New Roman"/>
          <w:sz w:val="24"/>
          <w:szCs w:val="24"/>
        </w:rPr>
        <w:t xml:space="preserve">y </w:t>
      </w:r>
      <w:r w:rsidR="00930C22" w:rsidRPr="00741876">
        <w:rPr>
          <w:rFonts w:ascii="Times New Roman" w:hAnsi="Times New Roman" w:cs="Times New Roman"/>
          <w:sz w:val="24"/>
          <w:szCs w:val="24"/>
        </w:rPr>
        <w:t>entendiendo que toda aprehensión de la realidad externa es subjetivada y por tanto constitutiva de la</w:t>
      </w:r>
      <w:r w:rsidR="002A48E0" w:rsidRPr="00741876">
        <w:rPr>
          <w:rFonts w:ascii="Times New Roman" w:hAnsi="Times New Roman" w:cs="Times New Roman"/>
          <w:sz w:val="24"/>
          <w:szCs w:val="24"/>
        </w:rPr>
        <w:t xml:space="preserve"> entidad psíquica. De esa forma</w:t>
      </w:r>
      <w:r w:rsidR="00930C22" w:rsidRPr="00741876">
        <w:rPr>
          <w:rFonts w:ascii="Times New Roman" w:hAnsi="Times New Roman" w:cs="Times New Roman"/>
          <w:sz w:val="24"/>
          <w:szCs w:val="24"/>
        </w:rPr>
        <w:t xml:space="preserve"> el reduccionismo sensista de Condillac</w:t>
      </w:r>
      <w:r w:rsidR="00103971" w:rsidRPr="00741876">
        <w:rPr>
          <w:rFonts w:ascii="Times New Roman" w:hAnsi="Times New Roman" w:cs="Times New Roman"/>
          <w:sz w:val="24"/>
          <w:szCs w:val="24"/>
        </w:rPr>
        <w:t xml:space="preserve"> (1963)</w:t>
      </w:r>
      <w:r w:rsidR="00930C22" w:rsidRPr="00741876">
        <w:rPr>
          <w:rFonts w:ascii="Times New Roman" w:hAnsi="Times New Roman" w:cs="Times New Roman"/>
          <w:sz w:val="24"/>
          <w:szCs w:val="24"/>
        </w:rPr>
        <w:t xml:space="preserve"> explicaría las dimensiones espirituales del hombre como producto de la</w:t>
      </w:r>
      <w:r w:rsidR="00D0072F" w:rsidRPr="00741876">
        <w:rPr>
          <w:rFonts w:ascii="Times New Roman" w:hAnsi="Times New Roman" w:cs="Times New Roman"/>
          <w:sz w:val="24"/>
          <w:szCs w:val="24"/>
        </w:rPr>
        <w:t>s</w:t>
      </w:r>
      <w:r w:rsidR="00930C22" w:rsidRPr="00741876">
        <w:rPr>
          <w:rFonts w:ascii="Times New Roman" w:hAnsi="Times New Roman" w:cs="Times New Roman"/>
          <w:sz w:val="24"/>
          <w:szCs w:val="24"/>
        </w:rPr>
        <w:t xml:space="preserve"> sensaci</w:t>
      </w:r>
      <w:r w:rsidR="00D0072F" w:rsidRPr="00741876">
        <w:rPr>
          <w:rFonts w:ascii="Times New Roman" w:hAnsi="Times New Roman" w:cs="Times New Roman"/>
          <w:sz w:val="24"/>
          <w:szCs w:val="24"/>
        </w:rPr>
        <w:t>ones</w:t>
      </w:r>
      <w:r w:rsidR="00930C22" w:rsidRPr="00741876">
        <w:rPr>
          <w:rFonts w:ascii="Times New Roman" w:hAnsi="Times New Roman" w:cs="Times New Roman"/>
          <w:sz w:val="24"/>
          <w:szCs w:val="24"/>
        </w:rPr>
        <w:t xml:space="preserve"> </w:t>
      </w:r>
      <w:r w:rsidR="00D0072F" w:rsidRPr="00741876">
        <w:rPr>
          <w:rFonts w:ascii="Times New Roman" w:hAnsi="Times New Roman" w:cs="Times New Roman"/>
          <w:sz w:val="24"/>
          <w:szCs w:val="24"/>
        </w:rPr>
        <w:t xml:space="preserve">que se experimentan en el cuerpo, mediante </w:t>
      </w:r>
      <w:r w:rsidR="00930C22" w:rsidRPr="00741876">
        <w:rPr>
          <w:rFonts w:ascii="Times New Roman" w:hAnsi="Times New Roman" w:cs="Times New Roman"/>
          <w:sz w:val="24"/>
          <w:szCs w:val="24"/>
        </w:rPr>
        <w:t>diferentes</w:t>
      </w:r>
      <w:r w:rsidR="00D0072F" w:rsidRPr="00741876">
        <w:rPr>
          <w:rFonts w:ascii="Times New Roman" w:hAnsi="Times New Roman" w:cs="Times New Roman"/>
          <w:sz w:val="24"/>
          <w:szCs w:val="24"/>
        </w:rPr>
        <w:t xml:space="preserve"> sensorialidades que manifestarían</w:t>
      </w:r>
      <w:r w:rsidR="00930C22" w:rsidRPr="00741876">
        <w:rPr>
          <w:rFonts w:ascii="Times New Roman" w:hAnsi="Times New Roman" w:cs="Times New Roman"/>
          <w:sz w:val="24"/>
          <w:szCs w:val="24"/>
        </w:rPr>
        <w:t xml:space="preserve"> formas de afectividad y conocimiento, entre otras cuestiones.</w:t>
      </w:r>
      <w:r w:rsidR="00103971" w:rsidRPr="00741876">
        <w:rPr>
          <w:rFonts w:ascii="Times New Roman" w:hAnsi="Times New Roman" w:cs="Times New Roman"/>
          <w:sz w:val="24"/>
          <w:szCs w:val="24"/>
        </w:rPr>
        <w:t xml:space="preserve"> </w:t>
      </w:r>
      <w:r w:rsidR="000E670E" w:rsidRPr="00741876">
        <w:rPr>
          <w:rFonts w:ascii="Times New Roman" w:hAnsi="Times New Roman" w:cs="Times New Roman"/>
          <w:sz w:val="24"/>
          <w:szCs w:val="24"/>
        </w:rPr>
        <w:t xml:space="preserve">A </w:t>
      </w:r>
      <w:r w:rsidR="00D0072F" w:rsidRPr="00741876">
        <w:rPr>
          <w:rFonts w:ascii="Times New Roman" w:hAnsi="Times New Roman" w:cs="Times New Roman"/>
          <w:sz w:val="24"/>
          <w:szCs w:val="24"/>
        </w:rPr>
        <w:t>pesar d</w:t>
      </w:r>
      <w:r w:rsidR="002A48E0" w:rsidRPr="00741876">
        <w:rPr>
          <w:rFonts w:ascii="Times New Roman" w:hAnsi="Times New Roman" w:cs="Times New Roman"/>
          <w:sz w:val="24"/>
          <w:szCs w:val="24"/>
        </w:rPr>
        <w:t>e las resistencias que despertó</w:t>
      </w:r>
      <w:r w:rsidR="00D0072F" w:rsidRPr="00741876">
        <w:rPr>
          <w:rFonts w:ascii="Times New Roman" w:hAnsi="Times New Roman" w:cs="Times New Roman"/>
          <w:sz w:val="24"/>
          <w:szCs w:val="24"/>
        </w:rPr>
        <w:t xml:space="preserve"> </w:t>
      </w:r>
      <w:r w:rsidR="000E670E" w:rsidRPr="00741876">
        <w:rPr>
          <w:rFonts w:ascii="Times New Roman" w:hAnsi="Times New Roman" w:cs="Times New Roman"/>
          <w:sz w:val="24"/>
          <w:szCs w:val="24"/>
        </w:rPr>
        <w:t>la filosofía empirista de las luces</w:t>
      </w:r>
      <w:r w:rsidR="002A48E0" w:rsidRPr="00741876">
        <w:rPr>
          <w:rFonts w:ascii="Times New Roman" w:hAnsi="Times New Roman" w:cs="Times New Roman"/>
          <w:sz w:val="24"/>
          <w:szCs w:val="24"/>
        </w:rPr>
        <w:t>,</w:t>
      </w:r>
      <w:r w:rsidR="000E670E" w:rsidRPr="00741876">
        <w:rPr>
          <w:rFonts w:ascii="Times New Roman" w:hAnsi="Times New Roman" w:cs="Times New Roman"/>
          <w:sz w:val="24"/>
          <w:szCs w:val="24"/>
        </w:rPr>
        <w:t xml:space="preserve"> </w:t>
      </w:r>
      <w:r w:rsidR="00D0072F" w:rsidRPr="00741876">
        <w:rPr>
          <w:rFonts w:ascii="Times New Roman" w:hAnsi="Times New Roman" w:cs="Times New Roman"/>
          <w:sz w:val="24"/>
          <w:szCs w:val="24"/>
        </w:rPr>
        <w:lastRenderedPageBreak/>
        <w:t xml:space="preserve">influyó en una cuestión determinante para el tema que nos proponemos </w:t>
      </w:r>
      <w:r w:rsidR="00DB6AF8" w:rsidRPr="00741876">
        <w:rPr>
          <w:rFonts w:ascii="Times New Roman" w:hAnsi="Times New Roman" w:cs="Times New Roman"/>
          <w:sz w:val="24"/>
          <w:szCs w:val="24"/>
        </w:rPr>
        <w:t>ahondar</w:t>
      </w:r>
      <w:r w:rsidR="00D0072F" w:rsidRPr="00741876">
        <w:rPr>
          <w:rFonts w:ascii="Times New Roman" w:hAnsi="Times New Roman" w:cs="Times New Roman"/>
          <w:sz w:val="24"/>
          <w:szCs w:val="24"/>
        </w:rPr>
        <w:t xml:space="preserve">: la vigilancia. </w:t>
      </w:r>
    </w:p>
    <w:p w:rsidR="00727D97" w:rsidRPr="00741876" w:rsidRDefault="000E670E"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Cuerpo, disciplina y vigilancia s</w:t>
      </w:r>
      <w:r w:rsidR="00614050" w:rsidRPr="00741876">
        <w:rPr>
          <w:rFonts w:ascii="Times New Roman" w:hAnsi="Times New Roman" w:cs="Times New Roman"/>
          <w:sz w:val="24"/>
          <w:szCs w:val="24"/>
        </w:rPr>
        <w:t>on</w:t>
      </w:r>
      <w:r w:rsidRPr="00741876">
        <w:rPr>
          <w:rFonts w:ascii="Times New Roman" w:hAnsi="Times New Roman" w:cs="Times New Roman"/>
          <w:sz w:val="24"/>
          <w:szCs w:val="24"/>
        </w:rPr>
        <w:t xml:space="preserve"> elementos significativos para comprender los procesos de normalización por los que circula el poder</w:t>
      </w:r>
      <w:r w:rsidR="00614050" w:rsidRPr="00741876">
        <w:rPr>
          <w:rFonts w:ascii="Times New Roman" w:hAnsi="Times New Roman" w:cs="Times New Roman"/>
          <w:sz w:val="24"/>
          <w:szCs w:val="24"/>
        </w:rPr>
        <w:t xml:space="preserve">. Esos elementos han hecho posible </w:t>
      </w:r>
      <w:r w:rsidR="00727D97" w:rsidRPr="00741876">
        <w:rPr>
          <w:rFonts w:ascii="Times New Roman" w:hAnsi="Times New Roman" w:cs="Times New Roman"/>
          <w:sz w:val="24"/>
          <w:szCs w:val="24"/>
        </w:rPr>
        <w:t>comparar, establecer jerarquías, homogeneiza</w:t>
      </w:r>
      <w:r w:rsidR="00614050" w:rsidRPr="00741876">
        <w:rPr>
          <w:rFonts w:ascii="Times New Roman" w:hAnsi="Times New Roman" w:cs="Times New Roman"/>
          <w:sz w:val="24"/>
          <w:szCs w:val="24"/>
        </w:rPr>
        <w:t>r</w:t>
      </w:r>
      <w:r w:rsidR="005B011D" w:rsidRPr="00741876">
        <w:rPr>
          <w:rFonts w:ascii="Times New Roman" w:hAnsi="Times New Roman" w:cs="Times New Roman"/>
          <w:sz w:val="24"/>
          <w:szCs w:val="24"/>
        </w:rPr>
        <w:t>,</w:t>
      </w:r>
      <w:r w:rsidR="00727D97" w:rsidRPr="00741876">
        <w:rPr>
          <w:rFonts w:ascii="Times New Roman" w:hAnsi="Times New Roman" w:cs="Times New Roman"/>
          <w:sz w:val="24"/>
          <w:szCs w:val="24"/>
        </w:rPr>
        <w:t xml:space="preserve"> </w:t>
      </w:r>
      <w:r w:rsidR="005B011D" w:rsidRPr="00741876">
        <w:rPr>
          <w:rFonts w:ascii="Times New Roman" w:hAnsi="Times New Roman" w:cs="Times New Roman"/>
          <w:sz w:val="24"/>
          <w:szCs w:val="24"/>
        </w:rPr>
        <w:t>pero también</w:t>
      </w:r>
      <w:r w:rsidR="00727D97" w:rsidRPr="00741876">
        <w:rPr>
          <w:rFonts w:ascii="Times New Roman" w:hAnsi="Times New Roman" w:cs="Times New Roman"/>
          <w:sz w:val="24"/>
          <w:szCs w:val="24"/>
        </w:rPr>
        <w:t xml:space="preserve"> exclu</w:t>
      </w:r>
      <w:r w:rsidR="00614050" w:rsidRPr="00741876">
        <w:rPr>
          <w:rFonts w:ascii="Times New Roman" w:hAnsi="Times New Roman" w:cs="Times New Roman"/>
          <w:sz w:val="24"/>
          <w:szCs w:val="24"/>
        </w:rPr>
        <w:t>ir, apartar y segregar</w:t>
      </w:r>
      <w:r w:rsidR="00727D97" w:rsidRPr="00741876">
        <w:rPr>
          <w:rFonts w:ascii="Times New Roman" w:hAnsi="Times New Roman" w:cs="Times New Roman"/>
          <w:sz w:val="24"/>
          <w:szCs w:val="24"/>
        </w:rPr>
        <w:t xml:space="preserve"> a </w:t>
      </w:r>
      <w:r w:rsidR="00614050" w:rsidRPr="00741876">
        <w:rPr>
          <w:rFonts w:ascii="Times New Roman" w:hAnsi="Times New Roman" w:cs="Times New Roman"/>
          <w:sz w:val="24"/>
          <w:szCs w:val="24"/>
        </w:rPr>
        <w:t xml:space="preserve">quienes no encajaban </w:t>
      </w:r>
      <w:r w:rsidR="005B011D" w:rsidRPr="00741876">
        <w:rPr>
          <w:rFonts w:ascii="Times New Roman" w:hAnsi="Times New Roman" w:cs="Times New Roman"/>
          <w:sz w:val="24"/>
          <w:szCs w:val="24"/>
        </w:rPr>
        <w:t>dentro de</w:t>
      </w:r>
      <w:r w:rsidR="00727D97" w:rsidRPr="00741876">
        <w:rPr>
          <w:rFonts w:ascii="Times New Roman" w:hAnsi="Times New Roman" w:cs="Times New Roman"/>
          <w:sz w:val="24"/>
          <w:szCs w:val="24"/>
        </w:rPr>
        <w:t xml:space="preserve"> esos parámetros, los “anormales”</w:t>
      </w:r>
      <w:r w:rsidR="00103971" w:rsidRPr="00741876">
        <w:rPr>
          <w:rFonts w:ascii="Times New Roman" w:hAnsi="Times New Roman" w:cs="Times New Roman"/>
          <w:sz w:val="24"/>
          <w:szCs w:val="24"/>
        </w:rPr>
        <w:t xml:space="preserve"> (Matza, 1969)</w:t>
      </w:r>
      <w:r w:rsidR="00727D97" w:rsidRPr="00741876">
        <w:rPr>
          <w:rFonts w:ascii="Times New Roman" w:hAnsi="Times New Roman" w:cs="Times New Roman"/>
          <w:sz w:val="24"/>
          <w:szCs w:val="24"/>
        </w:rPr>
        <w:t>.</w:t>
      </w:r>
    </w:p>
    <w:p w:rsidR="00B26481" w:rsidRPr="00741876" w:rsidRDefault="00B26481" w:rsidP="00D55CA8">
      <w:pPr>
        <w:spacing w:line="360" w:lineRule="auto"/>
        <w:jc w:val="both"/>
        <w:rPr>
          <w:rFonts w:ascii="Times New Roman" w:hAnsi="Times New Roman" w:cs="Times New Roman"/>
          <w:sz w:val="24"/>
          <w:szCs w:val="24"/>
        </w:rPr>
      </w:pPr>
    </w:p>
    <w:p w:rsidR="00727D97" w:rsidRPr="00741876" w:rsidRDefault="00614050" w:rsidP="00D55CA8">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Cuerpos, poder</w:t>
      </w:r>
      <w:r w:rsidR="0016720F" w:rsidRPr="00741876">
        <w:rPr>
          <w:rFonts w:ascii="Times New Roman" w:hAnsi="Times New Roman" w:cs="Times New Roman"/>
          <w:b/>
          <w:sz w:val="24"/>
          <w:szCs w:val="24"/>
        </w:rPr>
        <w:t>,</w:t>
      </w:r>
      <w:r w:rsidR="001B4F2A" w:rsidRPr="00741876">
        <w:rPr>
          <w:rFonts w:ascii="Times New Roman" w:hAnsi="Times New Roman" w:cs="Times New Roman"/>
          <w:b/>
          <w:sz w:val="24"/>
          <w:szCs w:val="24"/>
        </w:rPr>
        <w:t xml:space="preserve"> </w:t>
      </w:r>
      <w:r w:rsidRPr="00741876">
        <w:rPr>
          <w:rFonts w:ascii="Times New Roman" w:hAnsi="Times New Roman" w:cs="Times New Roman"/>
          <w:b/>
          <w:sz w:val="24"/>
          <w:szCs w:val="24"/>
        </w:rPr>
        <w:t>vigilancia</w:t>
      </w:r>
      <w:r w:rsidR="0016720F" w:rsidRPr="00741876">
        <w:rPr>
          <w:rFonts w:ascii="Times New Roman" w:hAnsi="Times New Roman" w:cs="Times New Roman"/>
          <w:b/>
          <w:sz w:val="24"/>
          <w:szCs w:val="24"/>
        </w:rPr>
        <w:t xml:space="preserve"> y castigo</w:t>
      </w:r>
    </w:p>
    <w:p w:rsidR="00B26481" w:rsidRPr="00741876" w:rsidRDefault="00B26481" w:rsidP="00D55CA8">
      <w:pPr>
        <w:spacing w:line="360" w:lineRule="auto"/>
        <w:jc w:val="both"/>
        <w:rPr>
          <w:rFonts w:ascii="Times New Roman" w:hAnsi="Times New Roman" w:cs="Times New Roman"/>
          <w:b/>
          <w:sz w:val="24"/>
          <w:szCs w:val="24"/>
        </w:rPr>
      </w:pPr>
    </w:p>
    <w:p w:rsidR="00727BBB" w:rsidRPr="00741876" w:rsidRDefault="00614050"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Michael</w:t>
      </w:r>
      <w:r w:rsidR="007E1F6A" w:rsidRPr="00741876">
        <w:rPr>
          <w:rFonts w:ascii="Times New Roman" w:hAnsi="Times New Roman" w:cs="Times New Roman"/>
          <w:sz w:val="24"/>
          <w:szCs w:val="24"/>
        </w:rPr>
        <w:t xml:space="preserve">  Foucault</w:t>
      </w:r>
      <w:r w:rsidR="00CB7758" w:rsidRPr="00741876">
        <w:rPr>
          <w:rFonts w:ascii="Times New Roman" w:hAnsi="Times New Roman" w:cs="Times New Roman"/>
          <w:sz w:val="24"/>
          <w:szCs w:val="24"/>
        </w:rPr>
        <w:t xml:space="preserve"> (</w:t>
      </w:r>
      <w:r w:rsidRPr="00741876">
        <w:rPr>
          <w:rFonts w:ascii="Times New Roman" w:hAnsi="Times New Roman" w:cs="Times New Roman"/>
          <w:sz w:val="24"/>
          <w:szCs w:val="24"/>
        </w:rPr>
        <w:t>2008</w:t>
      </w:r>
      <w:r w:rsidR="00CB7758" w:rsidRPr="00741876">
        <w:rPr>
          <w:rFonts w:ascii="Times New Roman" w:hAnsi="Times New Roman" w:cs="Times New Roman"/>
          <w:sz w:val="24"/>
          <w:szCs w:val="24"/>
        </w:rPr>
        <w:t>)</w:t>
      </w:r>
      <w:r w:rsidRPr="00741876">
        <w:rPr>
          <w:rFonts w:ascii="Times New Roman" w:hAnsi="Times New Roman" w:cs="Times New Roman"/>
          <w:sz w:val="24"/>
          <w:szCs w:val="24"/>
        </w:rPr>
        <w:t xml:space="preserve"> ha sido uno de los más importantes </w:t>
      </w:r>
      <w:r w:rsidR="005B011D" w:rsidRPr="00741876">
        <w:rPr>
          <w:rFonts w:ascii="Times New Roman" w:hAnsi="Times New Roman" w:cs="Times New Roman"/>
          <w:sz w:val="24"/>
          <w:szCs w:val="24"/>
        </w:rPr>
        <w:t xml:space="preserve">e influyentes </w:t>
      </w:r>
      <w:r w:rsidRPr="00741876">
        <w:rPr>
          <w:rFonts w:ascii="Times New Roman" w:hAnsi="Times New Roman" w:cs="Times New Roman"/>
          <w:sz w:val="24"/>
          <w:szCs w:val="24"/>
        </w:rPr>
        <w:t>pensadores sobre esta temática</w:t>
      </w:r>
      <w:r w:rsidR="00E91289" w:rsidRPr="00741876">
        <w:rPr>
          <w:rFonts w:ascii="Times New Roman" w:hAnsi="Times New Roman" w:cs="Times New Roman"/>
          <w:sz w:val="24"/>
          <w:szCs w:val="24"/>
        </w:rPr>
        <w:t xml:space="preserve"> al reinterpretar las formas de ejercicio del poder sobre los cuerpos. Siguiendo su línea de análisis</w:t>
      </w:r>
      <w:r w:rsidRPr="00741876">
        <w:rPr>
          <w:rFonts w:ascii="Times New Roman" w:hAnsi="Times New Roman" w:cs="Times New Roman"/>
          <w:sz w:val="24"/>
          <w:szCs w:val="24"/>
        </w:rPr>
        <w:t xml:space="preserve"> </w:t>
      </w:r>
      <w:r w:rsidR="00E91289" w:rsidRPr="00741876">
        <w:rPr>
          <w:rFonts w:ascii="Times New Roman" w:hAnsi="Times New Roman" w:cs="Times New Roman"/>
          <w:sz w:val="24"/>
          <w:szCs w:val="24"/>
        </w:rPr>
        <w:t>vemos que tanto la vigilancia como</w:t>
      </w:r>
      <w:r w:rsidR="007E1F6A" w:rsidRPr="00741876">
        <w:rPr>
          <w:rFonts w:ascii="Times New Roman" w:hAnsi="Times New Roman" w:cs="Times New Roman"/>
          <w:sz w:val="24"/>
          <w:szCs w:val="24"/>
        </w:rPr>
        <w:t xml:space="preserve"> la</w:t>
      </w:r>
      <w:r w:rsidR="00E91289" w:rsidRPr="00741876">
        <w:rPr>
          <w:rFonts w:ascii="Times New Roman" w:hAnsi="Times New Roman" w:cs="Times New Roman"/>
          <w:sz w:val="24"/>
          <w:szCs w:val="24"/>
        </w:rPr>
        <w:t xml:space="preserve"> idea de</w:t>
      </w:r>
      <w:r w:rsidR="007E1F6A" w:rsidRPr="00741876">
        <w:rPr>
          <w:rFonts w:ascii="Times New Roman" w:hAnsi="Times New Roman" w:cs="Times New Roman"/>
          <w:sz w:val="24"/>
          <w:szCs w:val="24"/>
        </w:rPr>
        <w:t xml:space="preserve"> sociedad disciplinada </w:t>
      </w:r>
      <w:r w:rsidR="00E91289" w:rsidRPr="00741876">
        <w:rPr>
          <w:rFonts w:ascii="Times New Roman" w:hAnsi="Times New Roman" w:cs="Times New Roman"/>
          <w:sz w:val="24"/>
          <w:szCs w:val="24"/>
        </w:rPr>
        <w:t>conforman</w:t>
      </w:r>
      <w:r w:rsidR="007E1F6A" w:rsidRPr="00741876">
        <w:rPr>
          <w:rFonts w:ascii="Times New Roman" w:hAnsi="Times New Roman" w:cs="Times New Roman"/>
          <w:sz w:val="24"/>
          <w:szCs w:val="24"/>
        </w:rPr>
        <w:t xml:space="preserve"> engranajes básicos que se encuentran dentro de</w:t>
      </w:r>
      <w:r w:rsidR="00DB6AF8" w:rsidRPr="00741876">
        <w:rPr>
          <w:rFonts w:ascii="Times New Roman" w:hAnsi="Times New Roman" w:cs="Times New Roman"/>
          <w:sz w:val="24"/>
          <w:szCs w:val="24"/>
        </w:rPr>
        <w:t xml:space="preserve"> </w:t>
      </w:r>
      <w:r w:rsidR="006059CD" w:rsidRPr="00741876">
        <w:rPr>
          <w:rFonts w:ascii="Times New Roman" w:hAnsi="Times New Roman" w:cs="Times New Roman"/>
          <w:sz w:val="24"/>
          <w:szCs w:val="24"/>
        </w:rPr>
        <w:t>la nueva mecánica del poder</w:t>
      </w:r>
      <w:r w:rsidR="007E1F6A" w:rsidRPr="00741876">
        <w:rPr>
          <w:rFonts w:ascii="Times New Roman" w:hAnsi="Times New Roman" w:cs="Times New Roman"/>
          <w:sz w:val="24"/>
          <w:szCs w:val="24"/>
        </w:rPr>
        <w:t>, surgida entre los siglos XVII y XVIII. Su proceder se aparta de la idea de soberanía de la época anterior</w:t>
      </w:r>
      <w:r w:rsidR="00AC2814" w:rsidRPr="00741876">
        <w:rPr>
          <w:rFonts w:ascii="Times New Roman" w:hAnsi="Times New Roman" w:cs="Times New Roman"/>
          <w:sz w:val="24"/>
          <w:szCs w:val="24"/>
        </w:rPr>
        <w:t xml:space="preserve"> y se transforma. Ahora el ejercicio del poder transcurre entre un derecho de la soberanía y una mecánica de la disciplina. Ese</w:t>
      </w:r>
      <w:r w:rsidR="00CB7758" w:rsidRPr="00741876">
        <w:rPr>
          <w:rFonts w:ascii="Times New Roman" w:hAnsi="Times New Roman" w:cs="Times New Roman"/>
          <w:sz w:val="24"/>
          <w:szCs w:val="24"/>
        </w:rPr>
        <w:t xml:space="preserve"> </w:t>
      </w:r>
      <w:r w:rsidR="007E1F6A" w:rsidRPr="00741876">
        <w:rPr>
          <w:rFonts w:ascii="Times New Roman" w:hAnsi="Times New Roman" w:cs="Times New Roman"/>
          <w:sz w:val="24"/>
          <w:szCs w:val="24"/>
        </w:rPr>
        <w:t>poder, con sus instrumentos</w:t>
      </w:r>
      <w:r w:rsidR="005B011D" w:rsidRPr="00741876">
        <w:rPr>
          <w:rFonts w:ascii="Times New Roman" w:hAnsi="Times New Roman" w:cs="Times New Roman"/>
          <w:sz w:val="24"/>
          <w:szCs w:val="24"/>
        </w:rPr>
        <w:t xml:space="preserve"> discursivos</w:t>
      </w:r>
      <w:r w:rsidR="007E1F6A" w:rsidRPr="00741876">
        <w:rPr>
          <w:rFonts w:ascii="Times New Roman" w:hAnsi="Times New Roman" w:cs="Times New Roman"/>
          <w:sz w:val="24"/>
          <w:szCs w:val="24"/>
        </w:rPr>
        <w:t xml:space="preserve">, se aplica sobre </w:t>
      </w:r>
      <w:r w:rsidR="00AC2814" w:rsidRPr="00741876">
        <w:rPr>
          <w:rFonts w:ascii="Times New Roman" w:hAnsi="Times New Roman" w:cs="Times New Roman"/>
          <w:sz w:val="24"/>
          <w:szCs w:val="24"/>
        </w:rPr>
        <w:t>los cuerpos</w:t>
      </w:r>
      <w:r w:rsidR="007E1F6A" w:rsidRPr="00741876">
        <w:rPr>
          <w:rFonts w:ascii="Times New Roman" w:hAnsi="Times New Roman" w:cs="Times New Roman"/>
          <w:sz w:val="24"/>
          <w:szCs w:val="24"/>
        </w:rPr>
        <w:t xml:space="preserve"> más que  sobre la tierra o su producto. </w:t>
      </w:r>
    </w:p>
    <w:p w:rsidR="00727BBB" w:rsidRPr="00741876" w:rsidRDefault="007E1F6A" w:rsidP="00103971">
      <w:pPr>
        <w:spacing w:line="360" w:lineRule="auto"/>
        <w:jc w:val="both"/>
        <w:rPr>
          <w:rFonts w:ascii="Times New Roman" w:hAnsi="Times New Roman" w:cs="Times New Roman"/>
          <w:sz w:val="24"/>
          <w:szCs w:val="24"/>
        </w:rPr>
      </w:pPr>
      <w:r w:rsidRPr="00741876">
        <w:rPr>
          <w:rFonts w:ascii="Times New Roman" w:hAnsi="Times New Roman" w:cs="Times New Roman"/>
          <w:i/>
          <w:sz w:val="24"/>
          <w:szCs w:val="24"/>
        </w:rPr>
        <w:t>“</w:t>
      </w:r>
      <w:r w:rsidRPr="00741876">
        <w:rPr>
          <w:rFonts w:ascii="Times New Roman" w:hAnsi="Times New Roman" w:cs="Times New Roman"/>
          <w:sz w:val="24"/>
          <w:szCs w:val="24"/>
        </w:rPr>
        <w:t xml:space="preserve">Es un mecanismo que permite extraer cuerpos, tiempo y trabajo más que bienes y riqueza. Es un tipo de poder que se ejerce continuamente mediante la vigilancia y no de manera discontinua a través de sistemas de cánones y obligaciones crónicas. Es un tipo de poder que supone una apretada cuadrícula </w:t>
      </w:r>
      <w:r w:rsidR="00AC2814" w:rsidRPr="00741876">
        <w:rPr>
          <w:rFonts w:ascii="Times New Roman" w:hAnsi="Times New Roman" w:cs="Times New Roman"/>
          <w:sz w:val="24"/>
          <w:szCs w:val="24"/>
        </w:rPr>
        <w:t>de</w:t>
      </w:r>
      <w:r w:rsidRPr="00741876">
        <w:rPr>
          <w:rFonts w:ascii="Times New Roman" w:hAnsi="Times New Roman" w:cs="Times New Roman"/>
          <w:sz w:val="24"/>
          <w:szCs w:val="24"/>
        </w:rPr>
        <w:t xml:space="preserve"> coerciones materiales más que la existencia física de un soberano y define una nueva economía de poder cuyo principio es que se deben </w:t>
      </w:r>
      <w:r w:rsidRPr="00741876">
        <w:rPr>
          <w:rFonts w:ascii="Times New Roman" w:hAnsi="Times New Roman" w:cs="Times New Roman"/>
          <w:sz w:val="24"/>
          <w:szCs w:val="24"/>
        </w:rPr>
        <w:lastRenderedPageBreak/>
        <w:t>incrementar, a la vez, las fuerzas sometidas y la fuerza y la eficacia de quien las somete</w:t>
      </w:r>
      <w:r w:rsidR="00103971" w:rsidRPr="00741876">
        <w:rPr>
          <w:rFonts w:ascii="Times New Roman" w:hAnsi="Times New Roman" w:cs="Times New Roman"/>
          <w:sz w:val="24"/>
          <w:szCs w:val="24"/>
        </w:rPr>
        <w:t>”</w:t>
      </w:r>
      <w:r w:rsidR="00727BBB" w:rsidRPr="00741876">
        <w:rPr>
          <w:rFonts w:ascii="Times New Roman" w:hAnsi="Times New Roman" w:cs="Times New Roman"/>
          <w:sz w:val="24"/>
          <w:szCs w:val="24"/>
        </w:rPr>
        <w:t xml:space="preserve"> (Fo</w:t>
      </w:r>
      <w:r w:rsidR="00103971" w:rsidRPr="00741876">
        <w:rPr>
          <w:rFonts w:ascii="Times New Roman" w:hAnsi="Times New Roman" w:cs="Times New Roman"/>
          <w:sz w:val="24"/>
          <w:szCs w:val="24"/>
        </w:rPr>
        <w:t>ucault, 2001, p.43</w:t>
      </w:r>
      <w:r w:rsidR="00727BBB" w:rsidRPr="00741876">
        <w:rPr>
          <w:rFonts w:ascii="Times New Roman" w:hAnsi="Times New Roman" w:cs="Times New Roman"/>
          <w:sz w:val="24"/>
          <w:szCs w:val="24"/>
        </w:rPr>
        <w:t>)</w:t>
      </w:r>
      <w:r w:rsidRPr="00741876">
        <w:rPr>
          <w:rFonts w:ascii="Times New Roman" w:hAnsi="Times New Roman" w:cs="Times New Roman"/>
          <w:sz w:val="24"/>
          <w:szCs w:val="24"/>
        </w:rPr>
        <w:t>.</w:t>
      </w:r>
    </w:p>
    <w:p w:rsidR="0016720F" w:rsidRPr="00741876" w:rsidRDefault="001B4F2A"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Las personas buscan seguridad y protección y la obtienen del Estado cediendo</w:t>
      </w:r>
      <w:r w:rsidR="00727BBB" w:rsidRPr="00741876">
        <w:rPr>
          <w:rFonts w:ascii="Times New Roman" w:hAnsi="Times New Roman" w:cs="Times New Roman"/>
          <w:sz w:val="24"/>
          <w:szCs w:val="24"/>
        </w:rPr>
        <w:t xml:space="preserve"> </w:t>
      </w:r>
      <w:r w:rsidR="005B011D" w:rsidRPr="00741876">
        <w:rPr>
          <w:rFonts w:ascii="Times New Roman" w:hAnsi="Times New Roman" w:cs="Times New Roman"/>
          <w:sz w:val="24"/>
          <w:szCs w:val="24"/>
        </w:rPr>
        <w:t xml:space="preserve">gran </w:t>
      </w:r>
      <w:r w:rsidR="00727BBB" w:rsidRPr="00741876">
        <w:rPr>
          <w:rFonts w:ascii="Times New Roman" w:hAnsi="Times New Roman" w:cs="Times New Roman"/>
          <w:sz w:val="24"/>
          <w:szCs w:val="24"/>
        </w:rPr>
        <w:t>parte de</w:t>
      </w:r>
      <w:r w:rsidRPr="00741876">
        <w:rPr>
          <w:rFonts w:ascii="Times New Roman" w:hAnsi="Times New Roman" w:cs="Times New Roman"/>
          <w:sz w:val="24"/>
          <w:szCs w:val="24"/>
        </w:rPr>
        <w:t xml:space="preserve"> su libertad individual. </w:t>
      </w:r>
      <w:r w:rsidR="00727BBB" w:rsidRPr="00741876">
        <w:rPr>
          <w:rFonts w:ascii="Times New Roman" w:hAnsi="Times New Roman" w:cs="Times New Roman"/>
          <w:sz w:val="24"/>
          <w:szCs w:val="24"/>
        </w:rPr>
        <w:t>Se</w:t>
      </w:r>
      <w:r w:rsidRPr="00741876">
        <w:rPr>
          <w:rFonts w:ascii="Times New Roman" w:hAnsi="Times New Roman" w:cs="Times New Roman"/>
          <w:sz w:val="24"/>
          <w:szCs w:val="24"/>
        </w:rPr>
        <w:t xml:space="preserve"> convierten en sujetos </w:t>
      </w:r>
      <w:r w:rsidR="00727BBB" w:rsidRPr="00741876">
        <w:rPr>
          <w:rFonts w:ascii="Times New Roman" w:hAnsi="Times New Roman" w:cs="Times New Roman"/>
          <w:sz w:val="24"/>
          <w:szCs w:val="24"/>
        </w:rPr>
        <w:t>normativos</w:t>
      </w:r>
      <w:r w:rsidR="005B011D"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ciudadanos- a partir de </w:t>
      </w:r>
      <w:r w:rsidR="00D01D58" w:rsidRPr="00741876">
        <w:rPr>
          <w:rFonts w:ascii="Times New Roman" w:hAnsi="Times New Roman" w:cs="Times New Roman"/>
          <w:sz w:val="24"/>
          <w:szCs w:val="24"/>
        </w:rPr>
        <w:t xml:space="preserve">ese primer acuerdo, implícitamente contenido en el </w:t>
      </w:r>
      <w:r w:rsidR="005E4A87" w:rsidRPr="00741876">
        <w:rPr>
          <w:rFonts w:ascii="Times New Roman" w:hAnsi="Times New Roman" w:cs="Times New Roman"/>
          <w:sz w:val="24"/>
          <w:szCs w:val="24"/>
        </w:rPr>
        <w:t>Contrato S</w:t>
      </w:r>
      <w:r w:rsidR="00F54700" w:rsidRPr="00741876">
        <w:rPr>
          <w:rFonts w:ascii="Times New Roman" w:hAnsi="Times New Roman" w:cs="Times New Roman"/>
          <w:sz w:val="24"/>
          <w:szCs w:val="24"/>
        </w:rPr>
        <w:t>ocial</w:t>
      </w:r>
      <w:r w:rsidR="00D01D58" w:rsidRPr="00741876">
        <w:rPr>
          <w:rFonts w:ascii="Times New Roman" w:hAnsi="Times New Roman" w:cs="Times New Roman"/>
          <w:sz w:val="24"/>
          <w:szCs w:val="24"/>
        </w:rPr>
        <w:t>. Éste sentó</w:t>
      </w:r>
      <w:r w:rsidR="00F54700" w:rsidRPr="00741876">
        <w:rPr>
          <w:rFonts w:ascii="Times New Roman" w:hAnsi="Times New Roman" w:cs="Times New Roman"/>
          <w:sz w:val="24"/>
          <w:szCs w:val="24"/>
        </w:rPr>
        <w:t xml:space="preserve"> sus bases </w:t>
      </w:r>
      <w:r w:rsidR="002D1250" w:rsidRPr="00741876">
        <w:rPr>
          <w:rFonts w:ascii="Times New Roman" w:hAnsi="Times New Roman" w:cs="Times New Roman"/>
          <w:sz w:val="24"/>
          <w:szCs w:val="24"/>
        </w:rPr>
        <w:t>sobre</w:t>
      </w:r>
      <w:r w:rsidR="00F54700" w:rsidRPr="00741876">
        <w:rPr>
          <w:rFonts w:ascii="Times New Roman" w:hAnsi="Times New Roman" w:cs="Times New Roman"/>
          <w:sz w:val="24"/>
          <w:szCs w:val="24"/>
        </w:rPr>
        <w:t xml:space="preserve"> la vigilancia</w:t>
      </w:r>
      <w:r w:rsidR="002D1250" w:rsidRPr="00741876">
        <w:rPr>
          <w:rFonts w:ascii="Times New Roman" w:hAnsi="Times New Roman" w:cs="Times New Roman"/>
          <w:sz w:val="24"/>
          <w:szCs w:val="24"/>
        </w:rPr>
        <w:t xml:space="preserve"> mediante el uso de diferentes </w:t>
      </w:r>
      <w:r w:rsidR="006059CD" w:rsidRPr="00741876">
        <w:rPr>
          <w:rFonts w:ascii="Times New Roman" w:hAnsi="Times New Roman" w:cs="Times New Roman"/>
          <w:sz w:val="24"/>
          <w:szCs w:val="24"/>
        </w:rPr>
        <w:t xml:space="preserve">herramientas de </w:t>
      </w:r>
      <w:r w:rsidR="0016720F" w:rsidRPr="00741876">
        <w:rPr>
          <w:rFonts w:ascii="Times New Roman" w:hAnsi="Times New Roman" w:cs="Times New Roman"/>
          <w:sz w:val="24"/>
          <w:szCs w:val="24"/>
        </w:rPr>
        <w:t>control,</w:t>
      </w:r>
      <w:r w:rsidR="00DB6AF8" w:rsidRPr="00741876">
        <w:rPr>
          <w:rFonts w:ascii="Times New Roman" w:hAnsi="Times New Roman" w:cs="Times New Roman"/>
          <w:sz w:val="24"/>
          <w:szCs w:val="24"/>
        </w:rPr>
        <w:t xml:space="preserve"> </w:t>
      </w:r>
      <w:r w:rsidR="005F7144" w:rsidRPr="00741876">
        <w:rPr>
          <w:rFonts w:ascii="Times New Roman" w:hAnsi="Times New Roman" w:cs="Times New Roman"/>
          <w:sz w:val="24"/>
          <w:szCs w:val="24"/>
        </w:rPr>
        <w:t>disciplina</w:t>
      </w:r>
      <w:r w:rsidR="0016720F" w:rsidRPr="00741876">
        <w:rPr>
          <w:rFonts w:ascii="Times New Roman" w:hAnsi="Times New Roman" w:cs="Times New Roman"/>
          <w:sz w:val="24"/>
          <w:szCs w:val="24"/>
        </w:rPr>
        <w:t>, corrección y</w:t>
      </w:r>
      <w:r w:rsidR="005B011D" w:rsidRPr="00741876">
        <w:rPr>
          <w:rFonts w:ascii="Times New Roman" w:hAnsi="Times New Roman" w:cs="Times New Roman"/>
          <w:sz w:val="24"/>
          <w:szCs w:val="24"/>
        </w:rPr>
        <w:t xml:space="preserve"> sobre</w:t>
      </w:r>
      <w:r w:rsidR="0016720F" w:rsidRPr="00741876">
        <w:rPr>
          <w:rFonts w:ascii="Times New Roman" w:hAnsi="Times New Roman" w:cs="Times New Roman"/>
          <w:sz w:val="24"/>
          <w:szCs w:val="24"/>
        </w:rPr>
        <w:t xml:space="preserve"> una redefinición </w:t>
      </w:r>
      <w:r w:rsidR="005B011D" w:rsidRPr="00741876">
        <w:rPr>
          <w:rFonts w:ascii="Times New Roman" w:hAnsi="Times New Roman" w:cs="Times New Roman"/>
          <w:sz w:val="24"/>
          <w:szCs w:val="24"/>
        </w:rPr>
        <w:t>de los métodos</w:t>
      </w:r>
      <w:r w:rsidR="0016720F" w:rsidRPr="00741876">
        <w:rPr>
          <w:rFonts w:ascii="Times New Roman" w:hAnsi="Times New Roman" w:cs="Times New Roman"/>
          <w:sz w:val="24"/>
          <w:szCs w:val="24"/>
        </w:rPr>
        <w:t xml:space="preserve"> de </w:t>
      </w:r>
      <w:r w:rsidR="005B011D" w:rsidRPr="00741876">
        <w:rPr>
          <w:rFonts w:ascii="Times New Roman" w:hAnsi="Times New Roman" w:cs="Times New Roman"/>
          <w:sz w:val="24"/>
          <w:szCs w:val="24"/>
        </w:rPr>
        <w:t>castigo</w:t>
      </w:r>
      <w:r w:rsidR="0016720F" w:rsidRPr="00741876">
        <w:rPr>
          <w:rFonts w:ascii="Times New Roman" w:hAnsi="Times New Roman" w:cs="Times New Roman"/>
          <w:sz w:val="24"/>
          <w:szCs w:val="24"/>
        </w:rPr>
        <w:t>.</w:t>
      </w:r>
      <w:r w:rsidR="00F54700" w:rsidRPr="00741876">
        <w:rPr>
          <w:rFonts w:ascii="Times New Roman" w:hAnsi="Times New Roman" w:cs="Times New Roman"/>
          <w:sz w:val="24"/>
          <w:szCs w:val="24"/>
        </w:rPr>
        <w:t xml:space="preserve"> </w:t>
      </w:r>
      <w:r w:rsidR="0016720F" w:rsidRPr="00741876">
        <w:rPr>
          <w:rFonts w:ascii="Times New Roman" w:hAnsi="Times New Roman" w:cs="Times New Roman"/>
          <w:sz w:val="24"/>
          <w:szCs w:val="24"/>
        </w:rPr>
        <w:t>Debemos comp</w:t>
      </w:r>
      <w:r w:rsidR="005B011D" w:rsidRPr="00741876">
        <w:rPr>
          <w:rFonts w:ascii="Times New Roman" w:hAnsi="Times New Roman" w:cs="Times New Roman"/>
          <w:sz w:val="24"/>
          <w:szCs w:val="24"/>
        </w:rPr>
        <w:t>render que este proceso no surgió</w:t>
      </w:r>
      <w:r w:rsidR="00976900" w:rsidRPr="00741876">
        <w:rPr>
          <w:rFonts w:ascii="Times New Roman" w:hAnsi="Times New Roman" w:cs="Times New Roman"/>
          <w:sz w:val="24"/>
          <w:szCs w:val="24"/>
        </w:rPr>
        <w:t xml:space="preserve"> en la M</w:t>
      </w:r>
      <w:r w:rsidR="0016720F" w:rsidRPr="00741876">
        <w:rPr>
          <w:rFonts w:ascii="Times New Roman" w:hAnsi="Times New Roman" w:cs="Times New Roman"/>
          <w:sz w:val="24"/>
          <w:szCs w:val="24"/>
        </w:rPr>
        <w:t xml:space="preserve">odernidad sino que </w:t>
      </w:r>
      <w:r w:rsidR="00D01D58" w:rsidRPr="00741876">
        <w:rPr>
          <w:rFonts w:ascii="Times New Roman" w:hAnsi="Times New Roman" w:cs="Times New Roman"/>
          <w:sz w:val="24"/>
          <w:szCs w:val="24"/>
        </w:rPr>
        <w:t>se engendró dentro del sistema medieval</w:t>
      </w:r>
      <w:r w:rsidR="00F54700" w:rsidRPr="00741876">
        <w:rPr>
          <w:rFonts w:ascii="Times New Roman" w:hAnsi="Times New Roman" w:cs="Times New Roman"/>
          <w:sz w:val="24"/>
          <w:szCs w:val="24"/>
        </w:rPr>
        <w:t xml:space="preserve"> </w:t>
      </w:r>
      <w:r w:rsidR="0016720F" w:rsidRPr="00741876">
        <w:rPr>
          <w:rFonts w:ascii="Times New Roman" w:hAnsi="Times New Roman" w:cs="Times New Roman"/>
          <w:sz w:val="24"/>
          <w:szCs w:val="24"/>
        </w:rPr>
        <w:t xml:space="preserve">y </w:t>
      </w:r>
      <w:r w:rsidR="00C35B3E" w:rsidRPr="00741876">
        <w:rPr>
          <w:rFonts w:ascii="Times New Roman" w:hAnsi="Times New Roman" w:cs="Times New Roman"/>
          <w:sz w:val="24"/>
          <w:szCs w:val="24"/>
        </w:rPr>
        <w:t xml:space="preserve"> </w:t>
      </w:r>
      <w:r w:rsidR="005B011D" w:rsidRPr="00741876">
        <w:rPr>
          <w:rFonts w:ascii="Times New Roman" w:hAnsi="Times New Roman" w:cs="Times New Roman"/>
          <w:sz w:val="24"/>
          <w:szCs w:val="24"/>
        </w:rPr>
        <w:t>terminó</w:t>
      </w:r>
      <w:r w:rsidR="0016720F" w:rsidRPr="00741876">
        <w:rPr>
          <w:rFonts w:ascii="Times New Roman" w:hAnsi="Times New Roman" w:cs="Times New Roman"/>
          <w:sz w:val="24"/>
          <w:szCs w:val="24"/>
        </w:rPr>
        <w:t xml:space="preserve"> de formar</w:t>
      </w:r>
      <w:r w:rsidR="00C35B3E" w:rsidRPr="00741876">
        <w:rPr>
          <w:rFonts w:ascii="Times New Roman" w:hAnsi="Times New Roman" w:cs="Times New Roman"/>
          <w:sz w:val="24"/>
          <w:szCs w:val="24"/>
        </w:rPr>
        <w:t>se</w:t>
      </w:r>
      <w:r w:rsidR="0016720F" w:rsidRPr="00741876">
        <w:rPr>
          <w:rFonts w:ascii="Times New Roman" w:hAnsi="Times New Roman" w:cs="Times New Roman"/>
          <w:sz w:val="24"/>
          <w:szCs w:val="24"/>
        </w:rPr>
        <w:t xml:space="preserve"> durante</w:t>
      </w:r>
      <w:r w:rsidR="00F54700" w:rsidRPr="00741876">
        <w:rPr>
          <w:rFonts w:ascii="Times New Roman" w:hAnsi="Times New Roman" w:cs="Times New Roman"/>
          <w:sz w:val="24"/>
          <w:szCs w:val="24"/>
        </w:rPr>
        <w:t xml:space="preserve"> la </w:t>
      </w:r>
      <w:r w:rsidR="00D01D58" w:rsidRPr="00741876">
        <w:rPr>
          <w:rFonts w:ascii="Times New Roman" w:hAnsi="Times New Roman" w:cs="Times New Roman"/>
          <w:sz w:val="24"/>
          <w:szCs w:val="24"/>
        </w:rPr>
        <w:t>modernidad</w:t>
      </w:r>
      <w:r w:rsidR="00F54700" w:rsidRPr="00741876">
        <w:rPr>
          <w:rFonts w:ascii="Times New Roman" w:hAnsi="Times New Roman" w:cs="Times New Roman"/>
          <w:sz w:val="24"/>
          <w:szCs w:val="24"/>
        </w:rPr>
        <w:t>.</w:t>
      </w:r>
    </w:p>
    <w:p w:rsidR="00C35B3E" w:rsidRPr="00741876" w:rsidRDefault="001679D5"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El poder circulaba</w:t>
      </w:r>
      <w:r w:rsidR="00B66521" w:rsidRPr="00741876">
        <w:rPr>
          <w:rFonts w:ascii="Times New Roman" w:hAnsi="Times New Roman" w:cs="Times New Roman"/>
          <w:sz w:val="24"/>
          <w:szCs w:val="24"/>
        </w:rPr>
        <w:t>, se</w:t>
      </w:r>
      <w:r w:rsidR="002D1250" w:rsidRPr="00741876">
        <w:rPr>
          <w:rFonts w:ascii="Times New Roman" w:hAnsi="Times New Roman" w:cs="Times New Roman"/>
          <w:sz w:val="24"/>
          <w:szCs w:val="24"/>
        </w:rPr>
        <w:t xml:space="preserve"> fragmentaba, mezclaba</w:t>
      </w:r>
      <w:r w:rsidR="00B66521" w:rsidRPr="00741876">
        <w:rPr>
          <w:rFonts w:ascii="Times New Roman" w:hAnsi="Times New Roman" w:cs="Times New Roman"/>
          <w:sz w:val="24"/>
          <w:szCs w:val="24"/>
        </w:rPr>
        <w:t xml:space="preserve"> </w:t>
      </w:r>
      <w:r w:rsidR="002D1250" w:rsidRPr="00741876">
        <w:rPr>
          <w:rFonts w:ascii="Times New Roman" w:hAnsi="Times New Roman" w:cs="Times New Roman"/>
          <w:sz w:val="24"/>
          <w:szCs w:val="24"/>
        </w:rPr>
        <w:t xml:space="preserve"> y </w:t>
      </w:r>
      <w:r w:rsidRPr="00741876">
        <w:rPr>
          <w:rFonts w:ascii="Times New Roman" w:hAnsi="Times New Roman" w:cs="Times New Roman"/>
          <w:sz w:val="24"/>
          <w:szCs w:val="24"/>
        </w:rPr>
        <w:t xml:space="preserve"> ejercía en  medio de voces que resaltaban</w:t>
      </w:r>
      <w:r w:rsidR="002D1250" w:rsidRPr="00741876">
        <w:rPr>
          <w:rFonts w:ascii="Times New Roman" w:hAnsi="Times New Roman" w:cs="Times New Roman"/>
          <w:sz w:val="24"/>
          <w:szCs w:val="24"/>
        </w:rPr>
        <w:t>, por un lado</w:t>
      </w:r>
      <w:r w:rsidR="00B66521"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 el derecho público de la soberanía</w:t>
      </w:r>
      <w:r w:rsidR="00F54700" w:rsidRPr="00741876">
        <w:rPr>
          <w:rFonts w:ascii="Times New Roman" w:hAnsi="Times New Roman" w:cs="Times New Roman"/>
          <w:sz w:val="24"/>
          <w:szCs w:val="24"/>
        </w:rPr>
        <w:t xml:space="preserve"> </w:t>
      </w:r>
      <w:r w:rsidRPr="00741876">
        <w:rPr>
          <w:rFonts w:ascii="Times New Roman" w:hAnsi="Times New Roman" w:cs="Times New Roman"/>
          <w:sz w:val="24"/>
          <w:szCs w:val="24"/>
        </w:rPr>
        <w:t>y</w:t>
      </w:r>
      <w:r w:rsidR="00B66521" w:rsidRPr="00741876">
        <w:rPr>
          <w:rFonts w:ascii="Times New Roman" w:hAnsi="Times New Roman" w:cs="Times New Roman"/>
          <w:sz w:val="24"/>
          <w:szCs w:val="24"/>
        </w:rPr>
        <w:t xml:space="preserve">, por el otro, </w:t>
      </w:r>
      <w:r w:rsidRPr="00741876">
        <w:rPr>
          <w:rFonts w:ascii="Times New Roman" w:hAnsi="Times New Roman" w:cs="Times New Roman"/>
          <w:sz w:val="24"/>
          <w:szCs w:val="24"/>
        </w:rPr>
        <w:t xml:space="preserve"> las </w:t>
      </w:r>
      <w:r w:rsidR="005E4A87" w:rsidRPr="00741876">
        <w:rPr>
          <w:rFonts w:ascii="Times New Roman" w:hAnsi="Times New Roman" w:cs="Times New Roman"/>
          <w:sz w:val="24"/>
          <w:szCs w:val="24"/>
        </w:rPr>
        <w:t xml:space="preserve">diversas </w:t>
      </w:r>
      <w:r w:rsidR="00F54700" w:rsidRPr="00741876">
        <w:rPr>
          <w:rFonts w:ascii="Times New Roman" w:hAnsi="Times New Roman" w:cs="Times New Roman"/>
          <w:sz w:val="24"/>
          <w:szCs w:val="24"/>
        </w:rPr>
        <w:t xml:space="preserve">sensibilidades </w:t>
      </w:r>
      <w:r w:rsidRPr="00741876">
        <w:rPr>
          <w:rFonts w:ascii="Times New Roman" w:hAnsi="Times New Roman" w:cs="Times New Roman"/>
          <w:sz w:val="24"/>
          <w:szCs w:val="24"/>
        </w:rPr>
        <w:t>que aplicaban</w:t>
      </w:r>
      <w:r w:rsidR="00F54700" w:rsidRPr="00741876">
        <w:rPr>
          <w:rFonts w:ascii="Times New Roman" w:hAnsi="Times New Roman" w:cs="Times New Roman"/>
          <w:sz w:val="24"/>
          <w:szCs w:val="24"/>
        </w:rPr>
        <w:t xml:space="preserve"> un </w:t>
      </w:r>
      <w:r w:rsidRPr="00741876">
        <w:rPr>
          <w:rFonts w:ascii="Times New Roman" w:hAnsi="Times New Roman" w:cs="Times New Roman"/>
          <w:sz w:val="24"/>
          <w:szCs w:val="24"/>
        </w:rPr>
        <w:t>disciplinamiento</w:t>
      </w:r>
      <w:r w:rsidR="002D1250" w:rsidRPr="00741876">
        <w:rPr>
          <w:rFonts w:ascii="Times New Roman" w:hAnsi="Times New Roman" w:cs="Times New Roman"/>
          <w:sz w:val="24"/>
          <w:szCs w:val="24"/>
        </w:rPr>
        <w:t xml:space="preserve"> sensorial y moral  en y desde distintas instituciones -f</w:t>
      </w:r>
      <w:r w:rsidR="00B66521" w:rsidRPr="00741876">
        <w:rPr>
          <w:rFonts w:ascii="Times New Roman" w:hAnsi="Times New Roman" w:cs="Times New Roman"/>
          <w:sz w:val="24"/>
          <w:szCs w:val="24"/>
        </w:rPr>
        <w:t>ábrica</w:t>
      </w:r>
      <w:r w:rsidR="002D1250" w:rsidRPr="00741876">
        <w:rPr>
          <w:rFonts w:ascii="Times New Roman" w:hAnsi="Times New Roman" w:cs="Times New Roman"/>
          <w:sz w:val="24"/>
          <w:szCs w:val="24"/>
        </w:rPr>
        <w:t>, i</w:t>
      </w:r>
      <w:r w:rsidR="00F54700" w:rsidRPr="00741876">
        <w:rPr>
          <w:rFonts w:ascii="Times New Roman" w:hAnsi="Times New Roman" w:cs="Times New Roman"/>
          <w:sz w:val="24"/>
          <w:szCs w:val="24"/>
        </w:rPr>
        <w:t>gl</w:t>
      </w:r>
      <w:r w:rsidR="002D1250" w:rsidRPr="00741876">
        <w:rPr>
          <w:rFonts w:ascii="Times New Roman" w:hAnsi="Times New Roman" w:cs="Times New Roman"/>
          <w:sz w:val="24"/>
          <w:szCs w:val="24"/>
        </w:rPr>
        <w:t>esia, hospital, e</w:t>
      </w:r>
      <w:r w:rsidRPr="00741876">
        <w:rPr>
          <w:rFonts w:ascii="Times New Roman" w:hAnsi="Times New Roman" w:cs="Times New Roman"/>
          <w:sz w:val="24"/>
          <w:szCs w:val="24"/>
        </w:rPr>
        <w:t>scuela</w:t>
      </w:r>
      <w:r w:rsidR="000926DB" w:rsidRPr="00741876">
        <w:rPr>
          <w:rFonts w:ascii="Times New Roman" w:hAnsi="Times New Roman" w:cs="Times New Roman"/>
          <w:sz w:val="24"/>
          <w:szCs w:val="24"/>
        </w:rPr>
        <w:t>-</w:t>
      </w:r>
      <w:r w:rsidRPr="00741876">
        <w:rPr>
          <w:rFonts w:ascii="Times New Roman" w:hAnsi="Times New Roman" w:cs="Times New Roman"/>
          <w:sz w:val="24"/>
          <w:szCs w:val="24"/>
        </w:rPr>
        <w:t>. E</w:t>
      </w:r>
      <w:r w:rsidR="005E4A87" w:rsidRPr="00741876">
        <w:rPr>
          <w:rFonts w:ascii="Times New Roman" w:hAnsi="Times New Roman" w:cs="Times New Roman"/>
          <w:sz w:val="24"/>
          <w:szCs w:val="24"/>
        </w:rPr>
        <w:t>sa</w:t>
      </w:r>
      <w:r w:rsidR="00F54700" w:rsidRPr="00741876">
        <w:rPr>
          <w:rFonts w:ascii="Times New Roman" w:hAnsi="Times New Roman" w:cs="Times New Roman"/>
          <w:sz w:val="24"/>
          <w:szCs w:val="24"/>
        </w:rPr>
        <w:t xml:space="preserve"> </w:t>
      </w:r>
      <w:r w:rsidR="005E4A87" w:rsidRPr="00741876">
        <w:rPr>
          <w:rFonts w:ascii="Times New Roman" w:hAnsi="Times New Roman" w:cs="Times New Roman"/>
          <w:sz w:val="24"/>
          <w:szCs w:val="24"/>
        </w:rPr>
        <w:t>máquina</w:t>
      </w:r>
      <w:r w:rsidRPr="00741876">
        <w:rPr>
          <w:rFonts w:ascii="Times New Roman" w:hAnsi="Times New Roman" w:cs="Times New Roman"/>
          <w:sz w:val="24"/>
          <w:szCs w:val="24"/>
        </w:rPr>
        <w:t xml:space="preserve"> de poder se presentó con discursos nuevos</w:t>
      </w:r>
      <w:r w:rsidR="005F7144" w:rsidRPr="00741876">
        <w:rPr>
          <w:rFonts w:ascii="Times New Roman" w:hAnsi="Times New Roman" w:cs="Times New Roman"/>
          <w:sz w:val="24"/>
          <w:szCs w:val="24"/>
        </w:rPr>
        <w:t xml:space="preserve"> que superaban el </w:t>
      </w:r>
      <w:r w:rsidR="005E4A87" w:rsidRPr="00741876">
        <w:rPr>
          <w:rFonts w:ascii="Times New Roman" w:hAnsi="Times New Roman" w:cs="Times New Roman"/>
          <w:sz w:val="24"/>
          <w:szCs w:val="24"/>
        </w:rPr>
        <w:t>régimen de castigos</w:t>
      </w:r>
      <w:r w:rsidR="00DB6AF8" w:rsidRPr="00741876">
        <w:rPr>
          <w:rFonts w:ascii="Times New Roman" w:hAnsi="Times New Roman" w:cs="Times New Roman"/>
          <w:sz w:val="24"/>
          <w:szCs w:val="24"/>
        </w:rPr>
        <w:t xml:space="preserve"> medieval</w:t>
      </w:r>
      <w:r w:rsidR="005E4A87" w:rsidRPr="00741876">
        <w:rPr>
          <w:rFonts w:ascii="Times New Roman" w:hAnsi="Times New Roman" w:cs="Times New Roman"/>
          <w:sz w:val="24"/>
          <w:szCs w:val="24"/>
        </w:rPr>
        <w:t>es cuya expresión</w:t>
      </w:r>
      <w:r w:rsidRPr="00741876">
        <w:rPr>
          <w:rFonts w:ascii="Times New Roman" w:hAnsi="Times New Roman" w:cs="Times New Roman"/>
          <w:sz w:val="24"/>
          <w:szCs w:val="24"/>
        </w:rPr>
        <w:t xml:space="preserve"> era</w:t>
      </w:r>
      <w:r w:rsidR="005E4A87" w:rsidRPr="00741876">
        <w:rPr>
          <w:rFonts w:ascii="Times New Roman" w:hAnsi="Times New Roman" w:cs="Times New Roman"/>
          <w:sz w:val="24"/>
          <w:szCs w:val="24"/>
        </w:rPr>
        <w:t xml:space="preserve"> mutilar, desgarrar, desmembrar, entre otras formas de marcar, de dejar </w:t>
      </w:r>
      <w:r w:rsidR="0024591C" w:rsidRPr="00741876">
        <w:rPr>
          <w:rFonts w:ascii="Times New Roman" w:hAnsi="Times New Roman" w:cs="Times New Roman"/>
          <w:sz w:val="24"/>
          <w:szCs w:val="24"/>
        </w:rPr>
        <w:t xml:space="preserve">signos </w:t>
      </w:r>
      <w:r w:rsidR="005E4A87" w:rsidRPr="00741876">
        <w:rPr>
          <w:rFonts w:ascii="Times New Roman" w:hAnsi="Times New Roman" w:cs="Times New Roman"/>
          <w:sz w:val="24"/>
          <w:szCs w:val="24"/>
        </w:rPr>
        <w:t>en el cuerpo</w:t>
      </w:r>
      <w:r w:rsidR="000926DB" w:rsidRPr="00741876">
        <w:rPr>
          <w:rFonts w:ascii="Times New Roman" w:hAnsi="Times New Roman" w:cs="Times New Roman"/>
          <w:sz w:val="24"/>
          <w:szCs w:val="24"/>
        </w:rPr>
        <w:t xml:space="preserve">. </w:t>
      </w:r>
      <w:r w:rsidR="00C35B3E" w:rsidRPr="00741876">
        <w:rPr>
          <w:rFonts w:ascii="Times New Roman" w:hAnsi="Times New Roman" w:cs="Times New Roman"/>
          <w:sz w:val="24"/>
          <w:szCs w:val="24"/>
        </w:rPr>
        <w:t>Durante la</w:t>
      </w:r>
      <w:r w:rsidR="006059CD" w:rsidRPr="00741876">
        <w:rPr>
          <w:rFonts w:ascii="Times New Roman" w:hAnsi="Times New Roman" w:cs="Times New Roman"/>
          <w:sz w:val="24"/>
          <w:szCs w:val="24"/>
        </w:rPr>
        <w:t xml:space="preserve"> transición </w:t>
      </w:r>
      <w:r w:rsidR="00433591" w:rsidRPr="00741876">
        <w:rPr>
          <w:rFonts w:ascii="Times New Roman" w:hAnsi="Times New Roman" w:cs="Times New Roman"/>
          <w:sz w:val="24"/>
          <w:szCs w:val="24"/>
        </w:rPr>
        <w:t>del sistema feudal-medieval al capitalista-</w:t>
      </w:r>
      <w:r w:rsidR="00C35B3E" w:rsidRPr="00741876">
        <w:rPr>
          <w:rFonts w:ascii="Times New Roman" w:hAnsi="Times New Roman" w:cs="Times New Roman"/>
          <w:sz w:val="24"/>
          <w:szCs w:val="24"/>
        </w:rPr>
        <w:t xml:space="preserve">moderno se </w:t>
      </w:r>
      <w:r w:rsidR="00433591" w:rsidRPr="00741876">
        <w:rPr>
          <w:rFonts w:ascii="Times New Roman" w:hAnsi="Times New Roman" w:cs="Times New Roman"/>
          <w:sz w:val="24"/>
          <w:szCs w:val="24"/>
        </w:rPr>
        <w:t>abandonó</w:t>
      </w:r>
      <w:r w:rsidR="00F54700" w:rsidRPr="00741876">
        <w:rPr>
          <w:rFonts w:ascii="Times New Roman" w:hAnsi="Times New Roman" w:cs="Times New Roman"/>
          <w:sz w:val="24"/>
          <w:szCs w:val="24"/>
        </w:rPr>
        <w:t xml:space="preserve"> </w:t>
      </w:r>
      <w:r w:rsidR="00433591" w:rsidRPr="00741876">
        <w:rPr>
          <w:rFonts w:ascii="Times New Roman" w:hAnsi="Times New Roman" w:cs="Times New Roman"/>
          <w:sz w:val="24"/>
          <w:szCs w:val="24"/>
        </w:rPr>
        <w:t>el</w:t>
      </w:r>
      <w:r w:rsidR="00DB6AF8" w:rsidRPr="00741876">
        <w:rPr>
          <w:rFonts w:ascii="Times New Roman" w:hAnsi="Times New Roman" w:cs="Times New Roman"/>
          <w:sz w:val="24"/>
          <w:szCs w:val="24"/>
        </w:rPr>
        <w:t xml:space="preserve"> espectáculo del dolor </w:t>
      </w:r>
      <w:r w:rsidR="00433591" w:rsidRPr="00741876">
        <w:rPr>
          <w:rFonts w:ascii="Times New Roman" w:hAnsi="Times New Roman" w:cs="Times New Roman"/>
          <w:sz w:val="24"/>
          <w:szCs w:val="24"/>
        </w:rPr>
        <w:t>la exposición pública del</w:t>
      </w:r>
      <w:r w:rsidR="00DB6AF8" w:rsidRPr="00741876">
        <w:rPr>
          <w:rFonts w:ascii="Times New Roman" w:hAnsi="Times New Roman" w:cs="Times New Roman"/>
          <w:sz w:val="24"/>
          <w:szCs w:val="24"/>
        </w:rPr>
        <w:t xml:space="preserve"> castigo </w:t>
      </w:r>
      <w:r w:rsidR="00433591" w:rsidRPr="00741876">
        <w:rPr>
          <w:rFonts w:ascii="Times New Roman" w:hAnsi="Times New Roman" w:cs="Times New Roman"/>
          <w:sz w:val="24"/>
          <w:szCs w:val="24"/>
        </w:rPr>
        <w:t>ejercido</w:t>
      </w:r>
      <w:r w:rsidR="00DB6AF8" w:rsidRPr="00741876">
        <w:rPr>
          <w:rFonts w:ascii="Times New Roman" w:hAnsi="Times New Roman" w:cs="Times New Roman"/>
          <w:sz w:val="24"/>
          <w:szCs w:val="24"/>
        </w:rPr>
        <w:t xml:space="preserve"> </w:t>
      </w:r>
      <w:r w:rsidR="00F54700" w:rsidRPr="00741876">
        <w:rPr>
          <w:rFonts w:ascii="Times New Roman" w:hAnsi="Times New Roman" w:cs="Times New Roman"/>
          <w:sz w:val="24"/>
          <w:szCs w:val="24"/>
        </w:rPr>
        <w:t xml:space="preserve">sobre el cuerpo y </w:t>
      </w:r>
      <w:r w:rsidR="00433591" w:rsidRPr="00741876">
        <w:rPr>
          <w:rFonts w:ascii="Times New Roman" w:hAnsi="Times New Roman" w:cs="Times New Roman"/>
          <w:sz w:val="24"/>
          <w:szCs w:val="24"/>
        </w:rPr>
        <w:t>desde</w:t>
      </w:r>
      <w:r w:rsidR="00F54700" w:rsidRPr="00741876">
        <w:rPr>
          <w:rFonts w:ascii="Times New Roman" w:hAnsi="Times New Roman" w:cs="Times New Roman"/>
          <w:sz w:val="24"/>
          <w:szCs w:val="24"/>
        </w:rPr>
        <w:t xml:space="preserve"> el cuerpo</w:t>
      </w:r>
      <w:r w:rsidR="00910703" w:rsidRPr="00741876">
        <w:rPr>
          <w:rFonts w:ascii="Times New Roman" w:hAnsi="Times New Roman" w:cs="Times New Roman"/>
          <w:sz w:val="24"/>
          <w:szCs w:val="24"/>
        </w:rPr>
        <w:t xml:space="preserve">. </w:t>
      </w:r>
      <w:r w:rsidR="00433591" w:rsidRPr="00741876">
        <w:rPr>
          <w:rFonts w:ascii="Times New Roman" w:hAnsi="Times New Roman" w:cs="Times New Roman"/>
          <w:sz w:val="24"/>
          <w:szCs w:val="24"/>
        </w:rPr>
        <w:t>La época que nacía</w:t>
      </w:r>
      <w:r w:rsidR="00DB6AF8" w:rsidRPr="00741876">
        <w:rPr>
          <w:rFonts w:ascii="Times New Roman" w:hAnsi="Times New Roman" w:cs="Times New Roman"/>
          <w:sz w:val="24"/>
          <w:szCs w:val="24"/>
        </w:rPr>
        <w:t xml:space="preserve"> </w:t>
      </w:r>
      <w:r w:rsidR="00C35B3E" w:rsidRPr="00741876">
        <w:rPr>
          <w:rFonts w:ascii="Times New Roman" w:hAnsi="Times New Roman" w:cs="Times New Roman"/>
          <w:sz w:val="24"/>
          <w:szCs w:val="24"/>
        </w:rPr>
        <w:t>iba</w:t>
      </w:r>
      <w:r w:rsidR="00DB6AF8" w:rsidRPr="00741876">
        <w:rPr>
          <w:rFonts w:ascii="Times New Roman" w:hAnsi="Times New Roman" w:cs="Times New Roman"/>
          <w:sz w:val="24"/>
          <w:szCs w:val="24"/>
        </w:rPr>
        <w:t xml:space="preserve"> a aplicar el castigo de forma </w:t>
      </w:r>
      <w:r w:rsidR="00C35B3E" w:rsidRPr="00741876">
        <w:rPr>
          <w:rFonts w:ascii="Times New Roman" w:hAnsi="Times New Roman" w:cs="Times New Roman"/>
          <w:sz w:val="24"/>
          <w:szCs w:val="24"/>
        </w:rPr>
        <w:t>menos visible</w:t>
      </w:r>
      <w:r w:rsidR="00433591" w:rsidRPr="00741876">
        <w:rPr>
          <w:rFonts w:ascii="Times New Roman" w:hAnsi="Times New Roman" w:cs="Times New Roman"/>
          <w:sz w:val="24"/>
          <w:szCs w:val="24"/>
        </w:rPr>
        <w:t>,</w:t>
      </w:r>
      <w:r w:rsidR="00C35B3E" w:rsidRPr="00741876">
        <w:rPr>
          <w:rFonts w:ascii="Times New Roman" w:hAnsi="Times New Roman" w:cs="Times New Roman"/>
          <w:sz w:val="24"/>
          <w:szCs w:val="24"/>
        </w:rPr>
        <w:t xml:space="preserve"> sobre los derechos</w:t>
      </w:r>
      <w:r w:rsidR="00433591" w:rsidRPr="00741876">
        <w:rPr>
          <w:rFonts w:ascii="Times New Roman" w:hAnsi="Times New Roman" w:cs="Times New Roman"/>
          <w:sz w:val="24"/>
          <w:szCs w:val="24"/>
        </w:rPr>
        <w:t>,</w:t>
      </w:r>
      <w:r w:rsidR="00C35B3E" w:rsidRPr="00741876">
        <w:rPr>
          <w:rFonts w:ascii="Times New Roman" w:hAnsi="Times New Roman" w:cs="Times New Roman"/>
          <w:sz w:val="24"/>
          <w:szCs w:val="24"/>
        </w:rPr>
        <w:t xml:space="preserve"> y no directamente sobre la carne</w:t>
      </w:r>
      <w:r w:rsidR="00103971" w:rsidRPr="00741876">
        <w:rPr>
          <w:rFonts w:ascii="Times New Roman" w:hAnsi="Times New Roman" w:cs="Times New Roman"/>
          <w:sz w:val="24"/>
          <w:szCs w:val="24"/>
        </w:rPr>
        <w:t xml:space="preserve"> (Foucault, 2008)</w:t>
      </w:r>
      <w:r w:rsidR="00C35B3E" w:rsidRPr="00741876">
        <w:rPr>
          <w:rFonts w:ascii="Times New Roman" w:hAnsi="Times New Roman" w:cs="Times New Roman"/>
          <w:sz w:val="24"/>
          <w:szCs w:val="24"/>
        </w:rPr>
        <w:t>.</w:t>
      </w:r>
    </w:p>
    <w:p w:rsidR="00976900" w:rsidRPr="00741876" w:rsidRDefault="00B66521"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En adelante, las ciencias sociales también servirán de apoyo teórico a ese discurso </w:t>
      </w:r>
      <w:r w:rsidR="00C35B3E" w:rsidRPr="00741876">
        <w:rPr>
          <w:rFonts w:ascii="Times New Roman" w:hAnsi="Times New Roman" w:cs="Times New Roman"/>
          <w:sz w:val="24"/>
          <w:szCs w:val="24"/>
        </w:rPr>
        <w:t xml:space="preserve">homogeneizador </w:t>
      </w:r>
      <w:r w:rsidRPr="00741876">
        <w:rPr>
          <w:rFonts w:ascii="Times New Roman" w:hAnsi="Times New Roman" w:cs="Times New Roman"/>
          <w:sz w:val="24"/>
          <w:szCs w:val="24"/>
        </w:rPr>
        <w:t xml:space="preserve">que ya tenía </w:t>
      </w:r>
      <w:r w:rsidR="00C35B3E" w:rsidRPr="00741876">
        <w:rPr>
          <w:rFonts w:ascii="Times New Roman" w:hAnsi="Times New Roman" w:cs="Times New Roman"/>
          <w:sz w:val="24"/>
          <w:szCs w:val="24"/>
        </w:rPr>
        <w:t>sustento</w:t>
      </w:r>
      <w:r w:rsidRPr="00741876">
        <w:rPr>
          <w:rFonts w:ascii="Times New Roman" w:hAnsi="Times New Roman" w:cs="Times New Roman"/>
          <w:sz w:val="24"/>
          <w:szCs w:val="24"/>
        </w:rPr>
        <w:t xml:space="preserve"> en las </w:t>
      </w:r>
      <w:r w:rsidR="00976900" w:rsidRPr="00741876">
        <w:rPr>
          <w:rFonts w:ascii="Times New Roman" w:hAnsi="Times New Roman" w:cs="Times New Roman"/>
          <w:sz w:val="24"/>
          <w:szCs w:val="24"/>
        </w:rPr>
        <w:t xml:space="preserve">ciencias </w:t>
      </w:r>
      <w:r w:rsidRPr="00741876">
        <w:rPr>
          <w:rFonts w:ascii="Times New Roman" w:hAnsi="Times New Roman" w:cs="Times New Roman"/>
          <w:sz w:val="24"/>
          <w:szCs w:val="24"/>
        </w:rPr>
        <w:t>biológicas</w:t>
      </w:r>
      <w:r w:rsidR="00570CE9" w:rsidRPr="00741876">
        <w:rPr>
          <w:rFonts w:ascii="Times New Roman" w:hAnsi="Times New Roman" w:cs="Times New Roman"/>
          <w:sz w:val="24"/>
          <w:szCs w:val="24"/>
        </w:rPr>
        <w:t>. L</w:t>
      </w:r>
      <w:r w:rsidRPr="00741876">
        <w:rPr>
          <w:rFonts w:ascii="Times New Roman" w:hAnsi="Times New Roman" w:cs="Times New Roman"/>
          <w:sz w:val="24"/>
          <w:szCs w:val="24"/>
        </w:rPr>
        <w:t>as jurisprudencias de las disciplinas necesarias para validar el discurso normalizador se erigieron sobre la base del saber de la medicina</w:t>
      </w:r>
      <w:r w:rsidR="00570CE9" w:rsidRPr="00741876">
        <w:rPr>
          <w:rFonts w:ascii="Times New Roman" w:hAnsi="Times New Roman" w:cs="Times New Roman"/>
          <w:sz w:val="24"/>
          <w:szCs w:val="24"/>
        </w:rPr>
        <w:t xml:space="preserve"> que poco a poco comenzó el proceso de medicalización del comportamiento, de las conductas, de los deseos, entre otros</w:t>
      </w:r>
      <w:r w:rsidR="0024591C" w:rsidRPr="00741876">
        <w:rPr>
          <w:rFonts w:ascii="Times New Roman" w:hAnsi="Times New Roman" w:cs="Times New Roman"/>
          <w:sz w:val="24"/>
          <w:szCs w:val="24"/>
        </w:rPr>
        <w:t xml:space="preserve"> (Foucault, 2001)</w:t>
      </w:r>
      <w:r w:rsidR="00C842C8" w:rsidRPr="00741876">
        <w:rPr>
          <w:rFonts w:ascii="Times New Roman" w:hAnsi="Times New Roman" w:cs="Times New Roman"/>
          <w:sz w:val="24"/>
          <w:szCs w:val="24"/>
        </w:rPr>
        <w:t>.</w:t>
      </w:r>
    </w:p>
    <w:p w:rsidR="00D41560" w:rsidRPr="00741876" w:rsidRDefault="0024591C"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As</w:t>
      </w:r>
      <w:r w:rsidR="00570CE9" w:rsidRPr="00741876">
        <w:rPr>
          <w:rFonts w:ascii="Times New Roman" w:hAnsi="Times New Roman" w:cs="Times New Roman"/>
          <w:sz w:val="24"/>
          <w:szCs w:val="24"/>
        </w:rPr>
        <w:t xml:space="preserve">í, </w:t>
      </w:r>
      <w:r w:rsidR="00C35B3E" w:rsidRPr="00741876">
        <w:rPr>
          <w:rFonts w:ascii="Times New Roman" w:hAnsi="Times New Roman" w:cs="Times New Roman"/>
          <w:sz w:val="24"/>
          <w:szCs w:val="24"/>
        </w:rPr>
        <w:t>nos es posible distinguir</w:t>
      </w:r>
      <w:r w:rsidR="00C842C8" w:rsidRPr="00741876">
        <w:rPr>
          <w:rFonts w:ascii="Times New Roman" w:hAnsi="Times New Roman" w:cs="Times New Roman"/>
          <w:sz w:val="24"/>
          <w:szCs w:val="24"/>
        </w:rPr>
        <w:t xml:space="preserve"> </w:t>
      </w:r>
      <w:r w:rsidR="00B66521" w:rsidRPr="00741876">
        <w:rPr>
          <w:rFonts w:ascii="Times New Roman" w:hAnsi="Times New Roman" w:cs="Times New Roman"/>
          <w:sz w:val="24"/>
          <w:szCs w:val="24"/>
        </w:rPr>
        <w:t>una</w:t>
      </w:r>
      <w:r w:rsidR="00C842C8" w:rsidRPr="00741876">
        <w:rPr>
          <w:rFonts w:ascii="Times New Roman" w:hAnsi="Times New Roman" w:cs="Times New Roman"/>
          <w:sz w:val="24"/>
          <w:szCs w:val="24"/>
        </w:rPr>
        <w:t xml:space="preserve"> trans</w:t>
      </w:r>
      <w:r w:rsidR="0021795E" w:rsidRPr="00741876">
        <w:rPr>
          <w:rFonts w:ascii="Times New Roman" w:hAnsi="Times New Roman" w:cs="Times New Roman"/>
          <w:sz w:val="24"/>
          <w:szCs w:val="24"/>
        </w:rPr>
        <w:t xml:space="preserve">ición en la noción de criminal, quien </w:t>
      </w:r>
      <w:r w:rsidR="00C842C8" w:rsidRPr="00741876">
        <w:rPr>
          <w:rFonts w:ascii="Times New Roman" w:hAnsi="Times New Roman" w:cs="Times New Roman"/>
          <w:sz w:val="24"/>
          <w:szCs w:val="24"/>
        </w:rPr>
        <w:t>deja de ser peligroso a nivel individual para converti</w:t>
      </w:r>
      <w:r w:rsidR="00570CE9" w:rsidRPr="00741876">
        <w:rPr>
          <w:rFonts w:ascii="Times New Roman" w:hAnsi="Times New Roman" w:cs="Times New Roman"/>
          <w:sz w:val="24"/>
          <w:szCs w:val="24"/>
        </w:rPr>
        <w:t xml:space="preserve">rse en enemigo de la </w:t>
      </w:r>
      <w:r w:rsidR="003F6124" w:rsidRPr="00741876">
        <w:rPr>
          <w:rFonts w:ascii="Times New Roman" w:hAnsi="Times New Roman" w:cs="Times New Roman"/>
          <w:sz w:val="24"/>
          <w:szCs w:val="24"/>
        </w:rPr>
        <w:t>sociedad. Aquel, rompe</w:t>
      </w:r>
      <w:r w:rsidR="00C842C8" w:rsidRPr="00741876">
        <w:rPr>
          <w:rFonts w:ascii="Times New Roman" w:hAnsi="Times New Roman" w:cs="Times New Roman"/>
          <w:sz w:val="24"/>
          <w:szCs w:val="24"/>
        </w:rPr>
        <w:t xml:space="preserve"> el pacto social</w:t>
      </w:r>
      <w:r w:rsidR="003F6124" w:rsidRPr="00741876">
        <w:rPr>
          <w:rFonts w:ascii="Times New Roman" w:hAnsi="Times New Roman" w:cs="Times New Roman"/>
          <w:sz w:val="24"/>
          <w:szCs w:val="24"/>
        </w:rPr>
        <w:t xml:space="preserve"> mediante su transgresión ejerciendo un daño hacia</w:t>
      </w:r>
      <w:r w:rsidR="00C842C8" w:rsidRPr="00741876">
        <w:rPr>
          <w:rFonts w:ascii="Times New Roman" w:hAnsi="Times New Roman" w:cs="Times New Roman"/>
          <w:sz w:val="24"/>
          <w:szCs w:val="24"/>
        </w:rPr>
        <w:t xml:space="preserve"> la comunidad y por lo tanto se </w:t>
      </w:r>
      <w:r w:rsidR="003F6124" w:rsidRPr="00741876">
        <w:rPr>
          <w:rFonts w:ascii="Times New Roman" w:hAnsi="Times New Roman" w:cs="Times New Roman"/>
          <w:sz w:val="24"/>
          <w:szCs w:val="24"/>
        </w:rPr>
        <w:t xml:space="preserve">le </w:t>
      </w:r>
      <w:r w:rsidR="00C842C8" w:rsidRPr="00741876">
        <w:rPr>
          <w:rFonts w:ascii="Times New Roman" w:hAnsi="Times New Roman" w:cs="Times New Roman"/>
          <w:sz w:val="24"/>
          <w:szCs w:val="24"/>
        </w:rPr>
        <w:t>deberá aplicar alguna pena</w:t>
      </w:r>
      <w:r w:rsidR="003F6124" w:rsidRPr="00741876">
        <w:rPr>
          <w:rFonts w:ascii="Times New Roman" w:hAnsi="Times New Roman" w:cs="Times New Roman"/>
          <w:sz w:val="24"/>
          <w:szCs w:val="24"/>
        </w:rPr>
        <w:t xml:space="preserve"> según determine la ley</w:t>
      </w:r>
      <w:r w:rsidR="00103971" w:rsidRPr="00741876">
        <w:rPr>
          <w:rFonts w:ascii="Times New Roman" w:hAnsi="Times New Roman" w:cs="Times New Roman"/>
          <w:sz w:val="24"/>
          <w:szCs w:val="24"/>
        </w:rPr>
        <w:t xml:space="preserve"> (Foucault, 1996)</w:t>
      </w:r>
      <w:r w:rsidR="00DB6AF8" w:rsidRPr="00741876">
        <w:rPr>
          <w:rFonts w:ascii="Times New Roman" w:hAnsi="Times New Roman" w:cs="Times New Roman"/>
          <w:sz w:val="24"/>
          <w:szCs w:val="24"/>
        </w:rPr>
        <w:t>.</w:t>
      </w:r>
      <w:r w:rsidR="00103971" w:rsidRPr="00741876">
        <w:rPr>
          <w:rFonts w:ascii="Times New Roman" w:hAnsi="Times New Roman" w:cs="Times New Roman"/>
          <w:sz w:val="24"/>
          <w:szCs w:val="24"/>
        </w:rPr>
        <w:t xml:space="preserve"> </w:t>
      </w:r>
      <w:r w:rsidR="003F6124" w:rsidRPr="00741876">
        <w:rPr>
          <w:rFonts w:ascii="Times New Roman" w:hAnsi="Times New Roman" w:cs="Times New Roman"/>
          <w:sz w:val="24"/>
          <w:szCs w:val="24"/>
        </w:rPr>
        <w:t>Pero no nos engañemos, eso no significó</w:t>
      </w:r>
      <w:r w:rsidR="00DB6AF8" w:rsidRPr="00741876">
        <w:rPr>
          <w:rFonts w:ascii="Times New Roman" w:hAnsi="Times New Roman" w:cs="Times New Roman"/>
          <w:sz w:val="24"/>
          <w:szCs w:val="24"/>
        </w:rPr>
        <w:t xml:space="preserve"> </w:t>
      </w:r>
      <w:r w:rsidR="003F6124" w:rsidRPr="00741876">
        <w:rPr>
          <w:rFonts w:ascii="Times New Roman" w:hAnsi="Times New Roman" w:cs="Times New Roman"/>
          <w:sz w:val="24"/>
          <w:szCs w:val="24"/>
        </w:rPr>
        <w:t>la desaparición de</w:t>
      </w:r>
      <w:r w:rsidR="00DB6AF8" w:rsidRPr="00741876">
        <w:rPr>
          <w:rFonts w:ascii="Times New Roman" w:hAnsi="Times New Roman" w:cs="Times New Roman"/>
          <w:sz w:val="24"/>
          <w:szCs w:val="24"/>
        </w:rPr>
        <w:t>l suplicio. Estamo</w:t>
      </w:r>
      <w:r w:rsidR="000926DB" w:rsidRPr="00741876">
        <w:rPr>
          <w:rFonts w:ascii="Times New Roman" w:hAnsi="Times New Roman" w:cs="Times New Roman"/>
          <w:sz w:val="24"/>
          <w:szCs w:val="24"/>
        </w:rPr>
        <w:t>s ante un cambio sobre las formas de su ejercicio</w:t>
      </w:r>
      <w:r w:rsidR="00DB6AF8" w:rsidRPr="00741876">
        <w:rPr>
          <w:rFonts w:ascii="Times New Roman" w:hAnsi="Times New Roman" w:cs="Times New Roman"/>
          <w:sz w:val="24"/>
          <w:szCs w:val="24"/>
        </w:rPr>
        <w:t xml:space="preserve">. </w:t>
      </w:r>
      <w:r w:rsidR="003F6124" w:rsidRPr="00741876">
        <w:rPr>
          <w:rFonts w:ascii="Times New Roman" w:hAnsi="Times New Roman" w:cs="Times New Roman"/>
          <w:sz w:val="24"/>
          <w:szCs w:val="24"/>
        </w:rPr>
        <w:t>Los cuerpos del siglo XIX quedarán sujetos a la sensibilidad de los sentidos. Es la era de la olfacción y de la  óptica, de vigilar, disciplinar, medicalizar y castigar</w:t>
      </w:r>
      <w:r w:rsidR="00027ACF" w:rsidRPr="00741876">
        <w:rPr>
          <w:rFonts w:ascii="Times New Roman" w:hAnsi="Times New Roman" w:cs="Times New Roman"/>
          <w:sz w:val="24"/>
          <w:szCs w:val="24"/>
        </w:rPr>
        <w:t xml:space="preserve"> (Foucault, 1996)</w:t>
      </w:r>
      <w:r w:rsidR="003F6124" w:rsidRPr="00741876">
        <w:rPr>
          <w:rFonts w:ascii="Times New Roman" w:hAnsi="Times New Roman" w:cs="Times New Roman"/>
          <w:sz w:val="24"/>
          <w:szCs w:val="24"/>
        </w:rPr>
        <w:t>.</w:t>
      </w:r>
      <w:r w:rsidR="000926DB" w:rsidRPr="00741876">
        <w:rPr>
          <w:rFonts w:ascii="Times New Roman" w:hAnsi="Times New Roman" w:cs="Times New Roman"/>
          <w:sz w:val="24"/>
          <w:szCs w:val="24"/>
        </w:rPr>
        <w:t xml:space="preserve"> </w:t>
      </w:r>
      <w:r w:rsidR="0017078F" w:rsidRPr="00741876">
        <w:rPr>
          <w:rFonts w:ascii="Times New Roman" w:hAnsi="Times New Roman" w:cs="Times New Roman"/>
          <w:sz w:val="24"/>
          <w:szCs w:val="24"/>
        </w:rPr>
        <w:t>N</w:t>
      </w:r>
      <w:r w:rsidR="00570CE9" w:rsidRPr="00741876">
        <w:rPr>
          <w:rFonts w:ascii="Times New Roman" w:hAnsi="Times New Roman" w:cs="Times New Roman"/>
          <w:sz w:val="24"/>
          <w:szCs w:val="24"/>
        </w:rPr>
        <w:t>uevos</w:t>
      </w:r>
      <w:r w:rsidR="000926DB" w:rsidRPr="00741876">
        <w:rPr>
          <w:rFonts w:ascii="Times New Roman" w:hAnsi="Times New Roman" w:cs="Times New Roman"/>
          <w:sz w:val="24"/>
          <w:szCs w:val="24"/>
        </w:rPr>
        <w:t xml:space="preserve"> p</w:t>
      </w:r>
      <w:r w:rsidR="00202176" w:rsidRPr="00741876">
        <w:rPr>
          <w:rFonts w:ascii="Times New Roman" w:hAnsi="Times New Roman" w:cs="Times New Roman"/>
          <w:sz w:val="24"/>
          <w:szCs w:val="24"/>
        </w:rPr>
        <w:t>rejuicios</w:t>
      </w:r>
      <w:r w:rsidR="000926DB" w:rsidRPr="00741876">
        <w:rPr>
          <w:rFonts w:ascii="Times New Roman" w:hAnsi="Times New Roman" w:cs="Times New Roman"/>
          <w:sz w:val="24"/>
          <w:szCs w:val="24"/>
        </w:rPr>
        <w:t xml:space="preserve"> </w:t>
      </w:r>
      <w:r w:rsidR="0017078F" w:rsidRPr="00741876">
        <w:rPr>
          <w:rFonts w:ascii="Times New Roman" w:hAnsi="Times New Roman" w:cs="Times New Roman"/>
          <w:sz w:val="24"/>
          <w:szCs w:val="24"/>
        </w:rPr>
        <w:t xml:space="preserve">disciplinares y </w:t>
      </w:r>
      <w:r w:rsidR="000926DB" w:rsidRPr="00741876">
        <w:rPr>
          <w:rFonts w:ascii="Times New Roman" w:hAnsi="Times New Roman" w:cs="Times New Roman"/>
          <w:sz w:val="24"/>
          <w:szCs w:val="24"/>
        </w:rPr>
        <w:t>morales</w:t>
      </w:r>
      <w:r w:rsidR="00202176" w:rsidRPr="00741876">
        <w:rPr>
          <w:rFonts w:ascii="Times New Roman" w:hAnsi="Times New Roman" w:cs="Times New Roman"/>
          <w:sz w:val="24"/>
          <w:szCs w:val="24"/>
        </w:rPr>
        <w:t xml:space="preserve"> se </w:t>
      </w:r>
      <w:r w:rsidR="000926DB" w:rsidRPr="00741876">
        <w:rPr>
          <w:rFonts w:ascii="Times New Roman" w:hAnsi="Times New Roman" w:cs="Times New Roman"/>
          <w:sz w:val="24"/>
          <w:szCs w:val="24"/>
        </w:rPr>
        <w:t xml:space="preserve">irían instalando en la sociedad como </w:t>
      </w:r>
      <w:r w:rsidR="0017078F" w:rsidRPr="00741876">
        <w:rPr>
          <w:rFonts w:ascii="Times New Roman" w:hAnsi="Times New Roman" w:cs="Times New Roman"/>
          <w:sz w:val="24"/>
          <w:szCs w:val="24"/>
        </w:rPr>
        <w:t>dispositivos</w:t>
      </w:r>
      <w:r w:rsidR="00202176" w:rsidRPr="00741876">
        <w:rPr>
          <w:rFonts w:ascii="Times New Roman" w:hAnsi="Times New Roman" w:cs="Times New Roman"/>
          <w:sz w:val="24"/>
          <w:szCs w:val="24"/>
        </w:rPr>
        <w:t xml:space="preserve"> de control </w:t>
      </w:r>
      <w:r w:rsidR="000926DB" w:rsidRPr="00741876">
        <w:rPr>
          <w:rFonts w:ascii="Times New Roman" w:hAnsi="Times New Roman" w:cs="Times New Roman"/>
          <w:sz w:val="24"/>
          <w:szCs w:val="24"/>
        </w:rPr>
        <w:t>fundamentales para</w:t>
      </w:r>
      <w:r w:rsidR="00C842C8" w:rsidRPr="00741876">
        <w:rPr>
          <w:rFonts w:ascii="Times New Roman" w:hAnsi="Times New Roman" w:cs="Times New Roman"/>
          <w:sz w:val="24"/>
          <w:szCs w:val="24"/>
        </w:rPr>
        <w:t xml:space="preserve"> hacer</w:t>
      </w:r>
      <w:r w:rsidR="00202176" w:rsidRPr="00741876">
        <w:rPr>
          <w:rFonts w:ascii="Times New Roman" w:hAnsi="Times New Roman" w:cs="Times New Roman"/>
          <w:sz w:val="24"/>
          <w:szCs w:val="24"/>
        </w:rPr>
        <w:t xml:space="preserve"> girar las ruedas del trabajo, de la economía, del</w:t>
      </w:r>
      <w:r w:rsidR="00C842C8" w:rsidRPr="00741876">
        <w:rPr>
          <w:rFonts w:ascii="Times New Roman" w:hAnsi="Times New Roman" w:cs="Times New Roman"/>
          <w:sz w:val="24"/>
          <w:szCs w:val="24"/>
        </w:rPr>
        <w:t xml:space="preserve"> buen</w:t>
      </w:r>
      <w:r w:rsidR="00202176" w:rsidRPr="00741876">
        <w:rPr>
          <w:rFonts w:ascii="Times New Roman" w:hAnsi="Times New Roman" w:cs="Times New Roman"/>
          <w:sz w:val="24"/>
          <w:szCs w:val="24"/>
        </w:rPr>
        <w:t xml:space="preserve"> ciudadano, de</w:t>
      </w:r>
      <w:r w:rsidR="00570CE9" w:rsidRPr="00741876">
        <w:rPr>
          <w:rFonts w:ascii="Times New Roman" w:hAnsi="Times New Roman" w:cs="Times New Roman"/>
          <w:sz w:val="24"/>
          <w:szCs w:val="24"/>
        </w:rPr>
        <w:t>l Estado, de la Iglesia, de la c</w:t>
      </w:r>
      <w:r w:rsidR="00202176" w:rsidRPr="00741876">
        <w:rPr>
          <w:rFonts w:ascii="Times New Roman" w:hAnsi="Times New Roman" w:cs="Times New Roman"/>
          <w:sz w:val="24"/>
          <w:szCs w:val="24"/>
        </w:rPr>
        <w:t xml:space="preserve">ultura y </w:t>
      </w:r>
      <w:r w:rsidR="000926DB" w:rsidRPr="00741876">
        <w:rPr>
          <w:rFonts w:ascii="Times New Roman" w:hAnsi="Times New Roman" w:cs="Times New Roman"/>
          <w:sz w:val="24"/>
          <w:szCs w:val="24"/>
        </w:rPr>
        <w:t xml:space="preserve">de </w:t>
      </w:r>
      <w:r w:rsidR="00202176" w:rsidRPr="00741876">
        <w:rPr>
          <w:rFonts w:ascii="Times New Roman" w:hAnsi="Times New Roman" w:cs="Times New Roman"/>
          <w:sz w:val="24"/>
          <w:szCs w:val="24"/>
        </w:rPr>
        <w:t xml:space="preserve"> la</w:t>
      </w:r>
      <w:r w:rsidR="000926DB" w:rsidRPr="00741876">
        <w:rPr>
          <w:rFonts w:ascii="Times New Roman" w:hAnsi="Times New Roman" w:cs="Times New Roman"/>
          <w:sz w:val="24"/>
          <w:szCs w:val="24"/>
        </w:rPr>
        <w:t xml:space="preserve"> institución</w:t>
      </w:r>
      <w:r w:rsidR="00C842C8" w:rsidRPr="00741876">
        <w:rPr>
          <w:rFonts w:ascii="Times New Roman" w:hAnsi="Times New Roman" w:cs="Times New Roman"/>
          <w:sz w:val="24"/>
          <w:szCs w:val="24"/>
        </w:rPr>
        <w:t xml:space="preserve"> f</w:t>
      </w:r>
      <w:r w:rsidR="0017078F" w:rsidRPr="00741876">
        <w:rPr>
          <w:rFonts w:ascii="Times New Roman" w:hAnsi="Times New Roman" w:cs="Times New Roman"/>
          <w:sz w:val="24"/>
          <w:szCs w:val="24"/>
        </w:rPr>
        <w:t>undamental para sostener todo el</w:t>
      </w:r>
      <w:r w:rsidR="00C842C8" w:rsidRPr="00741876">
        <w:rPr>
          <w:rFonts w:ascii="Times New Roman" w:hAnsi="Times New Roman" w:cs="Times New Roman"/>
          <w:sz w:val="24"/>
          <w:szCs w:val="24"/>
        </w:rPr>
        <w:t xml:space="preserve"> </w:t>
      </w:r>
      <w:r w:rsidR="0017078F" w:rsidRPr="00741876">
        <w:rPr>
          <w:rFonts w:ascii="Times New Roman" w:hAnsi="Times New Roman" w:cs="Times New Roman"/>
          <w:sz w:val="24"/>
          <w:szCs w:val="24"/>
        </w:rPr>
        <w:t>mecanismo</w:t>
      </w:r>
      <w:r w:rsidR="00C842C8" w:rsidRPr="00741876">
        <w:rPr>
          <w:rFonts w:ascii="Times New Roman" w:hAnsi="Times New Roman" w:cs="Times New Roman"/>
          <w:sz w:val="24"/>
          <w:szCs w:val="24"/>
        </w:rPr>
        <w:t>: la Familia</w:t>
      </w:r>
      <w:r w:rsidR="00284570" w:rsidRPr="00741876">
        <w:rPr>
          <w:rFonts w:ascii="Times New Roman" w:hAnsi="Times New Roman" w:cs="Times New Roman"/>
          <w:sz w:val="24"/>
          <w:szCs w:val="24"/>
        </w:rPr>
        <w:t xml:space="preserve"> (Cooper, 1986)</w:t>
      </w:r>
      <w:r w:rsidR="00202176" w:rsidRPr="00741876">
        <w:rPr>
          <w:rFonts w:ascii="Times New Roman" w:hAnsi="Times New Roman" w:cs="Times New Roman"/>
          <w:sz w:val="24"/>
          <w:szCs w:val="24"/>
        </w:rPr>
        <w:t>.</w:t>
      </w:r>
      <w:r w:rsidR="00027ACF" w:rsidRPr="00741876">
        <w:rPr>
          <w:rFonts w:ascii="Times New Roman" w:hAnsi="Times New Roman" w:cs="Times New Roman"/>
          <w:sz w:val="24"/>
          <w:szCs w:val="24"/>
        </w:rPr>
        <w:t xml:space="preserve"> </w:t>
      </w:r>
      <w:r w:rsidR="00570CE9" w:rsidRPr="00741876">
        <w:rPr>
          <w:rFonts w:ascii="Times New Roman" w:hAnsi="Times New Roman" w:cs="Times New Roman"/>
          <w:sz w:val="24"/>
          <w:szCs w:val="24"/>
        </w:rPr>
        <w:t xml:space="preserve">La </w:t>
      </w:r>
      <w:r w:rsidR="00AE5CEE" w:rsidRPr="00741876">
        <w:rPr>
          <w:rFonts w:ascii="Times New Roman" w:hAnsi="Times New Roman" w:cs="Times New Roman"/>
          <w:sz w:val="24"/>
          <w:szCs w:val="24"/>
        </w:rPr>
        <w:t xml:space="preserve">finalidad </w:t>
      </w:r>
      <w:r w:rsidR="00570CE9" w:rsidRPr="00741876">
        <w:rPr>
          <w:rFonts w:ascii="Times New Roman" w:hAnsi="Times New Roman" w:cs="Times New Roman"/>
          <w:sz w:val="24"/>
          <w:szCs w:val="24"/>
        </w:rPr>
        <w:t>iba más allá de</w:t>
      </w:r>
      <w:r w:rsidR="00AE5CEE" w:rsidRPr="00741876">
        <w:rPr>
          <w:rFonts w:ascii="Times New Roman" w:hAnsi="Times New Roman" w:cs="Times New Roman"/>
          <w:sz w:val="24"/>
          <w:szCs w:val="24"/>
        </w:rPr>
        <w:t xml:space="preserve"> ordenar y controlar a las sociedades</w:t>
      </w:r>
      <w:r w:rsidR="00570CE9" w:rsidRPr="00741876">
        <w:rPr>
          <w:rFonts w:ascii="Times New Roman" w:hAnsi="Times New Roman" w:cs="Times New Roman"/>
          <w:sz w:val="24"/>
          <w:szCs w:val="24"/>
        </w:rPr>
        <w:t xml:space="preserve">, </w:t>
      </w:r>
      <w:r w:rsidR="003F6124" w:rsidRPr="00741876">
        <w:rPr>
          <w:rFonts w:ascii="Times New Roman" w:hAnsi="Times New Roman" w:cs="Times New Roman"/>
          <w:sz w:val="24"/>
          <w:szCs w:val="24"/>
        </w:rPr>
        <w:t>pretendía por un lado modelar los cuerpos ajustándolos</w:t>
      </w:r>
      <w:r w:rsidR="00570CE9" w:rsidRPr="00741876">
        <w:rPr>
          <w:rFonts w:ascii="Times New Roman" w:hAnsi="Times New Roman" w:cs="Times New Roman"/>
          <w:sz w:val="24"/>
          <w:szCs w:val="24"/>
        </w:rPr>
        <w:t xml:space="preserve"> a </w:t>
      </w:r>
      <w:r w:rsidR="003F6124" w:rsidRPr="00741876">
        <w:rPr>
          <w:rFonts w:ascii="Times New Roman" w:hAnsi="Times New Roman" w:cs="Times New Roman"/>
          <w:sz w:val="24"/>
          <w:szCs w:val="24"/>
        </w:rPr>
        <w:t>determinados</w:t>
      </w:r>
      <w:r w:rsidR="00570CE9" w:rsidRPr="00741876">
        <w:rPr>
          <w:rFonts w:ascii="Times New Roman" w:hAnsi="Times New Roman" w:cs="Times New Roman"/>
          <w:sz w:val="24"/>
          <w:szCs w:val="24"/>
        </w:rPr>
        <w:t xml:space="preserve"> parámetros de normalidad</w:t>
      </w:r>
      <w:r w:rsidR="00C929DE" w:rsidRPr="00741876">
        <w:rPr>
          <w:rFonts w:ascii="Times New Roman" w:hAnsi="Times New Roman" w:cs="Times New Roman"/>
          <w:sz w:val="24"/>
          <w:szCs w:val="24"/>
        </w:rPr>
        <w:t xml:space="preserve"> y </w:t>
      </w:r>
      <w:r w:rsidR="003F6124" w:rsidRPr="00741876">
        <w:rPr>
          <w:rFonts w:ascii="Times New Roman" w:hAnsi="Times New Roman" w:cs="Times New Roman"/>
          <w:sz w:val="24"/>
          <w:szCs w:val="24"/>
        </w:rPr>
        <w:t xml:space="preserve">por otro lado, </w:t>
      </w:r>
      <w:r w:rsidR="00476F6E" w:rsidRPr="00741876">
        <w:rPr>
          <w:rFonts w:ascii="Times New Roman" w:hAnsi="Times New Roman" w:cs="Times New Roman"/>
          <w:sz w:val="24"/>
          <w:szCs w:val="24"/>
        </w:rPr>
        <w:t>educar las emociones</w:t>
      </w:r>
      <w:r w:rsidR="0017078F" w:rsidRPr="00741876">
        <w:rPr>
          <w:rFonts w:ascii="Times New Roman" w:hAnsi="Times New Roman" w:cs="Times New Roman"/>
          <w:sz w:val="24"/>
          <w:szCs w:val="24"/>
        </w:rPr>
        <w:t xml:space="preserve"> para que naturalicen esa normalización y se reconozcan, unos a otros, como parte de una sociedad.</w:t>
      </w:r>
    </w:p>
    <w:p w:rsidR="0017078F" w:rsidRPr="00741876" w:rsidRDefault="0017078F"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 </w:t>
      </w:r>
    </w:p>
    <w:p w:rsidR="00B3765C" w:rsidRPr="00741876" w:rsidRDefault="008A24F3" w:rsidP="00D55CA8">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Del espectáculo del dolor a la sobriedad del sufrimiento</w:t>
      </w:r>
    </w:p>
    <w:p w:rsidR="00B26481" w:rsidRPr="00741876" w:rsidRDefault="00B26481" w:rsidP="00D55CA8">
      <w:pPr>
        <w:spacing w:line="360" w:lineRule="auto"/>
        <w:jc w:val="both"/>
        <w:rPr>
          <w:rFonts w:ascii="Times New Roman" w:hAnsi="Times New Roman" w:cs="Times New Roman"/>
          <w:b/>
          <w:sz w:val="24"/>
          <w:szCs w:val="24"/>
        </w:rPr>
      </w:pPr>
    </w:p>
    <w:p w:rsidR="00992A11" w:rsidRPr="00741876" w:rsidRDefault="00B4497D"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Los cuerpos supliciados hasta fines del siglo XVIII correspondieron a una forma de castigo aceptada por las sociedades occidentales, estamos hablando específicamente de la práctica de aplicar el dolor </w:t>
      </w:r>
      <w:r w:rsidR="00DA0EEB" w:rsidRPr="00741876">
        <w:rPr>
          <w:rFonts w:ascii="Times New Roman" w:hAnsi="Times New Roman" w:cs="Times New Roman"/>
          <w:sz w:val="24"/>
          <w:szCs w:val="24"/>
        </w:rPr>
        <w:t xml:space="preserve">y el sufrimiento </w:t>
      </w:r>
      <w:r w:rsidRPr="00741876">
        <w:rPr>
          <w:rFonts w:ascii="Times New Roman" w:hAnsi="Times New Roman" w:cs="Times New Roman"/>
          <w:sz w:val="24"/>
          <w:szCs w:val="24"/>
        </w:rPr>
        <w:t>sobre los cuerpos como forma de punición</w:t>
      </w:r>
      <w:r w:rsidR="00027ACF" w:rsidRPr="00741876">
        <w:rPr>
          <w:rFonts w:ascii="Times New Roman" w:hAnsi="Times New Roman" w:cs="Times New Roman"/>
          <w:sz w:val="24"/>
          <w:szCs w:val="24"/>
        </w:rPr>
        <w:t xml:space="preserve"> (Foucault, 2008)</w:t>
      </w:r>
      <w:r w:rsidRPr="00741876">
        <w:rPr>
          <w:rFonts w:ascii="Times New Roman" w:hAnsi="Times New Roman" w:cs="Times New Roman"/>
          <w:sz w:val="24"/>
          <w:szCs w:val="24"/>
        </w:rPr>
        <w:t>.</w:t>
      </w:r>
      <w:r w:rsidR="00027ACF" w:rsidRPr="00741876">
        <w:rPr>
          <w:rFonts w:ascii="Times New Roman" w:hAnsi="Times New Roman" w:cs="Times New Roman"/>
          <w:sz w:val="24"/>
          <w:szCs w:val="24"/>
        </w:rPr>
        <w:t xml:space="preserve"> </w:t>
      </w:r>
      <w:r w:rsidR="003F12BB" w:rsidRPr="00741876">
        <w:rPr>
          <w:rFonts w:ascii="Times New Roman" w:hAnsi="Times New Roman" w:cs="Times New Roman"/>
          <w:sz w:val="24"/>
          <w:szCs w:val="24"/>
        </w:rPr>
        <w:t xml:space="preserve">El proceso de cambio </w:t>
      </w:r>
      <w:r w:rsidR="00DA0EEB" w:rsidRPr="00741876">
        <w:rPr>
          <w:rFonts w:ascii="Times New Roman" w:hAnsi="Times New Roman" w:cs="Times New Roman"/>
          <w:sz w:val="24"/>
          <w:szCs w:val="24"/>
        </w:rPr>
        <w:t>intentará erradicar</w:t>
      </w:r>
      <w:r w:rsidRPr="00741876">
        <w:rPr>
          <w:rFonts w:ascii="Times New Roman" w:hAnsi="Times New Roman" w:cs="Times New Roman"/>
          <w:sz w:val="24"/>
          <w:szCs w:val="24"/>
        </w:rPr>
        <w:t xml:space="preserve"> esa forma de castigar </w:t>
      </w:r>
      <w:r w:rsidR="00DA0EEB" w:rsidRPr="00741876">
        <w:rPr>
          <w:rFonts w:ascii="Times New Roman" w:hAnsi="Times New Roman" w:cs="Times New Roman"/>
          <w:sz w:val="24"/>
          <w:szCs w:val="24"/>
        </w:rPr>
        <w:t>–la del</w:t>
      </w:r>
      <w:r w:rsidRPr="00741876">
        <w:rPr>
          <w:rFonts w:ascii="Times New Roman" w:hAnsi="Times New Roman" w:cs="Times New Roman"/>
          <w:sz w:val="24"/>
          <w:szCs w:val="24"/>
        </w:rPr>
        <w:t xml:space="preserve"> espectáculo de las sensaciones de dolor insoportable- por</w:t>
      </w:r>
      <w:r w:rsidR="003F12BB" w:rsidRPr="00741876">
        <w:rPr>
          <w:rFonts w:ascii="Times New Roman" w:hAnsi="Times New Roman" w:cs="Times New Roman"/>
          <w:sz w:val="24"/>
          <w:szCs w:val="24"/>
        </w:rPr>
        <w:t xml:space="preserve"> otra </w:t>
      </w:r>
      <w:r w:rsidR="00DA0EEB" w:rsidRPr="00741876">
        <w:rPr>
          <w:rFonts w:ascii="Times New Roman" w:hAnsi="Times New Roman" w:cs="Times New Roman"/>
          <w:sz w:val="24"/>
          <w:szCs w:val="24"/>
        </w:rPr>
        <w:t>basada en</w:t>
      </w:r>
      <w:r w:rsidRPr="00741876">
        <w:rPr>
          <w:rFonts w:ascii="Times New Roman" w:hAnsi="Times New Roman" w:cs="Times New Roman"/>
          <w:sz w:val="24"/>
          <w:szCs w:val="24"/>
        </w:rPr>
        <w:t xml:space="preserve"> </w:t>
      </w:r>
      <w:r w:rsidR="00DA0EEB" w:rsidRPr="00741876">
        <w:rPr>
          <w:rFonts w:ascii="Times New Roman" w:hAnsi="Times New Roman" w:cs="Times New Roman"/>
          <w:sz w:val="24"/>
          <w:szCs w:val="24"/>
        </w:rPr>
        <w:t>la supresión de</w:t>
      </w:r>
      <w:r w:rsidRPr="00741876">
        <w:rPr>
          <w:rFonts w:ascii="Times New Roman" w:hAnsi="Times New Roman" w:cs="Times New Roman"/>
          <w:sz w:val="24"/>
          <w:szCs w:val="24"/>
        </w:rPr>
        <w:t xml:space="preserve"> derechos </w:t>
      </w:r>
      <w:r w:rsidR="003F12BB" w:rsidRPr="00741876">
        <w:rPr>
          <w:rFonts w:ascii="Times New Roman" w:hAnsi="Times New Roman" w:cs="Times New Roman"/>
          <w:sz w:val="24"/>
          <w:szCs w:val="24"/>
        </w:rPr>
        <w:t>de los culpables</w:t>
      </w:r>
      <w:r w:rsidR="00DA0EEB" w:rsidRPr="00741876">
        <w:rPr>
          <w:rFonts w:ascii="Times New Roman" w:hAnsi="Times New Roman" w:cs="Times New Roman"/>
          <w:sz w:val="24"/>
          <w:szCs w:val="24"/>
        </w:rPr>
        <w:t>. Ese cambio no elimin</w:t>
      </w:r>
      <w:r w:rsidR="00E76890" w:rsidRPr="00741876">
        <w:rPr>
          <w:rFonts w:ascii="Times New Roman" w:hAnsi="Times New Roman" w:cs="Times New Roman"/>
          <w:sz w:val="24"/>
          <w:szCs w:val="24"/>
        </w:rPr>
        <w:t>ó</w:t>
      </w:r>
      <w:r w:rsidR="00DA0EEB" w:rsidRPr="00741876">
        <w:rPr>
          <w:rFonts w:ascii="Times New Roman" w:hAnsi="Times New Roman" w:cs="Times New Roman"/>
          <w:sz w:val="24"/>
          <w:szCs w:val="24"/>
        </w:rPr>
        <w:t xml:space="preserve"> el sufrimiento sino que lo </w:t>
      </w:r>
      <w:r w:rsidR="00D01D58" w:rsidRPr="00741876">
        <w:rPr>
          <w:rFonts w:ascii="Times New Roman" w:hAnsi="Times New Roman" w:cs="Times New Roman"/>
          <w:sz w:val="24"/>
          <w:szCs w:val="24"/>
        </w:rPr>
        <w:t xml:space="preserve">resignifica. </w:t>
      </w:r>
      <w:r w:rsidR="00DA0EEB" w:rsidRPr="00741876">
        <w:rPr>
          <w:rFonts w:ascii="Times New Roman" w:hAnsi="Times New Roman" w:cs="Times New Roman"/>
          <w:sz w:val="24"/>
          <w:szCs w:val="24"/>
        </w:rPr>
        <w:t xml:space="preserve">Lo determinante </w:t>
      </w:r>
      <w:r w:rsidR="00DA0EEB" w:rsidRPr="00741876">
        <w:rPr>
          <w:rFonts w:ascii="Times New Roman" w:hAnsi="Times New Roman" w:cs="Times New Roman"/>
          <w:sz w:val="24"/>
          <w:szCs w:val="24"/>
        </w:rPr>
        <w:lastRenderedPageBreak/>
        <w:t>para que eso ocurriera tiene que ver con la transformación general de los sentidos y la aparición de “nuevas” sensibilidades</w:t>
      </w:r>
      <w:r w:rsidR="006105F0" w:rsidRPr="00741876">
        <w:rPr>
          <w:rFonts w:ascii="Times New Roman" w:hAnsi="Times New Roman" w:cs="Times New Roman"/>
          <w:sz w:val="24"/>
          <w:szCs w:val="24"/>
        </w:rPr>
        <w:t xml:space="preserve"> ante las demandas del sistema económico capitalista. Esas demandas, de mano de obra dó</w:t>
      </w:r>
      <w:r w:rsidR="00992A11" w:rsidRPr="00741876">
        <w:rPr>
          <w:rFonts w:ascii="Times New Roman" w:hAnsi="Times New Roman" w:cs="Times New Roman"/>
          <w:sz w:val="24"/>
          <w:szCs w:val="24"/>
        </w:rPr>
        <w:t>cil,</w:t>
      </w:r>
      <w:r w:rsidR="006105F0" w:rsidRPr="00741876">
        <w:rPr>
          <w:rFonts w:ascii="Times New Roman" w:hAnsi="Times New Roman" w:cs="Times New Roman"/>
          <w:sz w:val="24"/>
          <w:szCs w:val="24"/>
        </w:rPr>
        <w:t xml:space="preserve"> </w:t>
      </w:r>
      <w:r w:rsidR="00992A11" w:rsidRPr="00741876">
        <w:rPr>
          <w:rFonts w:ascii="Times New Roman" w:hAnsi="Times New Roman" w:cs="Times New Roman"/>
          <w:sz w:val="24"/>
          <w:szCs w:val="24"/>
        </w:rPr>
        <w:t>curable</w:t>
      </w:r>
      <w:r w:rsidR="006105F0" w:rsidRPr="00741876">
        <w:rPr>
          <w:rFonts w:ascii="Times New Roman" w:hAnsi="Times New Roman" w:cs="Times New Roman"/>
          <w:sz w:val="24"/>
          <w:szCs w:val="24"/>
        </w:rPr>
        <w:t xml:space="preserve"> y disponible </w:t>
      </w:r>
      <w:r w:rsidR="00E8428D" w:rsidRPr="00741876">
        <w:rPr>
          <w:rFonts w:ascii="Times New Roman" w:hAnsi="Times New Roman" w:cs="Times New Roman"/>
          <w:sz w:val="24"/>
          <w:szCs w:val="24"/>
        </w:rPr>
        <w:t>iban superpuestas</w:t>
      </w:r>
      <w:r w:rsidR="006105F0" w:rsidRPr="00741876">
        <w:rPr>
          <w:rFonts w:ascii="Times New Roman" w:hAnsi="Times New Roman" w:cs="Times New Roman"/>
          <w:sz w:val="24"/>
          <w:szCs w:val="24"/>
        </w:rPr>
        <w:t xml:space="preserve"> a los avances tecnológicos y médicos-higienistas</w:t>
      </w:r>
      <w:r w:rsidR="00992A11" w:rsidRPr="00741876">
        <w:rPr>
          <w:rFonts w:ascii="Times New Roman" w:hAnsi="Times New Roman" w:cs="Times New Roman"/>
          <w:sz w:val="24"/>
          <w:szCs w:val="24"/>
        </w:rPr>
        <w:t xml:space="preserve"> pero sin lugar a dudas se vinculaban con las actuales</w:t>
      </w:r>
      <w:r w:rsidR="00E8428D" w:rsidRPr="00741876">
        <w:rPr>
          <w:rFonts w:ascii="Times New Roman" w:hAnsi="Times New Roman" w:cs="Times New Roman"/>
          <w:sz w:val="24"/>
          <w:szCs w:val="24"/>
        </w:rPr>
        <w:t xml:space="preserve"> formas de </w:t>
      </w:r>
      <w:r w:rsidR="00992A11" w:rsidRPr="00741876">
        <w:rPr>
          <w:rFonts w:ascii="Times New Roman" w:hAnsi="Times New Roman" w:cs="Times New Roman"/>
          <w:sz w:val="24"/>
          <w:szCs w:val="24"/>
        </w:rPr>
        <w:t xml:space="preserve">ejercicio del </w:t>
      </w:r>
      <w:r w:rsidR="00E8428D" w:rsidRPr="00741876">
        <w:rPr>
          <w:rFonts w:ascii="Times New Roman" w:hAnsi="Times New Roman" w:cs="Times New Roman"/>
          <w:sz w:val="24"/>
          <w:szCs w:val="24"/>
        </w:rPr>
        <w:t>poder.</w:t>
      </w:r>
      <w:r w:rsidR="00184B1E" w:rsidRPr="00741876">
        <w:rPr>
          <w:rFonts w:ascii="Times New Roman" w:hAnsi="Times New Roman" w:cs="Times New Roman"/>
          <w:sz w:val="24"/>
          <w:szCs w:val="24"/>
        </w:rPr>
        <w:t xml:space="preserve"> </w:t>
      </w:r>
      <w:r w:rsidR="00E8428D" w:rsidRPr="00741876">
        <w:rPr>
          <w:rFonts w:ascii="Times New Roman" w:hAnsi="Times New Roman" w:cs="Times New Roman"/>
          <w:sz w:val="24"/>
          <w:szCs w:val="24"/>
        </w:rPr>
        <w:t xml:space="preserve">Comenzó a </w:t>
      </w:r>
      <w:r w:rsidR="00992A11" w:rsidRPr="00741876">
        <w:rPr>
          <w:rFonts w:ascii="Times New Roman" w:hAnsi="Times New Roman" w:cs="Times New Roman"/>
          <w:sz w:val="24"/>
          <w:szCs w:val="24"/>
        </w:rPr>
        <w:t>ponerse en palabras –</w:t>
      </w:r>
      <w:r w:rsidR="00E76890" w:rsidRPr="00741876">
        <w:rPr>
          <w:rFonts w:ascii="Times New Roman" w:hAnsi="Times New Roman" w:cs="Times New Roman"/>
          <w:sz w:val="24"/>
          <w:szCs w:val="24"/>
        </w:rPr>
        <w:t xml:space="preserve">a </w:t>
      </w:r>
      <w:r w:rsidR="00992A11" w:rsidRPr="00741876">
        <w:rPr>
          <w:rFonts w:ascii="Times New Roman" w:hAnsi="Times New Roman" w:cs="Times New Roman"/>
          <w:sz w:val="24"/>
          <w:szCs w:val="24"/>
        </w:rPr>
        <w:t>nombrarse-</w:t>
      </w:r>
      <w:r w:rsidR="00E8428D" w:rsidRPr="00741876">
        <w:rPr>
          <w:rFonts w:ascii="Times New Roman" w:hAnsi="Times New Roman" w:cs="Times New Roman"/>
          <w:sz w:val="24"/>
          <w:szCs w:val="24"/>
        </w:rPr>
        <w:t xml:space="preserve"> lo que </w:t>
      </w:r>
      <w:r w:rsidR="00992A11" w:rsidRPr="00741876">
        <w:rPr>
          <w:rFonts w:ascii="Times New Roman" w:hAnsi="Times New Roman" w:cs="Times New Roman"/>
          <w:sz w:val="24"/>
          <w:szCs w:val="24"/>
        </w:rPr>
        <w:t>acontecía en el cuerpo. S</w:t>
      </w:r>
      <w:r w:rsidR="00E8428D" w:rsidRPr="00741876">
        <w:rPr>
          <w:rFonts w:ascii="Times New Roman" w:hAnsi="Times New Roman" w:cs="Times New Roman"/>
          <w:sz w:val="24"/>
          <w:szCs w:val="24"/>
        </w:rPr>
        <w:t xml:space="preserve">e </w:t>
      </w:r>
      <w:r w:rsidR="00992A11" w:rsidRPr="00741876">
        <w:rPr>
          <w:rFonts w:ascii="Times New Roman" w:hAnsi="Times New Roman" w:cs="Times New Roman"/>
          <w:sz w:val="24"/>
          <w:szCs w:val="24"/>
        </w:rPr>
        <w:t>crearon</w:t>
      </w:r>
      <w:r w:rsidR="00E8428D" w:rsidRPr="00741876">
        <w:rPr>
          <w:rFonts w:ascii="Times New Roman" w:hAnsi="Times New Roman" w:cs="Times New Roman"/>
          <w:sz w:val="24"/>
          <w:szCs w:val="24"/>
        </w:rPr>
        <w:t xml:space="preserve"> estadísticas, se </w:t>
      </w:r>
      <w:r w:rsidR="00992A11" w:rsidRPr="00741876">
        <w:rPr>
          <w:rFonts w:ascii="Times New Roman" w:hAnsi="Times New Roman" w:cs="Times New Roman"/>
          <w:sz w:val="24"/>
          <w:szCs w:val="24"/>
        </w:rPr>
        <w:t>formularon</w:t>
      </w:r>
      <w:r w:rsidR="00E8428D" w:rsidRPr="00741876">
        <w:rPr>
          <w:rFonts w:ascii="Times New Roman" w:hAnsi="Times New Roman" w:cs="Times New Roman"/>
          <w:sz w:val="24"/>
          <w:szCs w:val="24"/>
        </w:rPr>
        <w:t xml:space="preserve"> medidas y conceptos y se </w:t>
      </w:r>
      <w:r w:rsidR="00D41560" w:rsidRPr="00741876">
        <w:rPr>
          <w:rFonts w:ascii="Times New Roman" w:hAnsi="Times New Roman" w:cs="Times New Roman"/>
          <w:sz w:val="24"/>
          <w:szCs w:val="24"/>
        </w:rPr>
        <w:t>abrazó la idea de un ser universal</w:t>
      </w:r>
      <w:r w:rsidR="00992A11" w:rsidRPr="00741876">
        <w:rPr>
          <w:rFonts w:ascii="Times New Roman" w:hAnsi="Times New Roman" w:cs="Times New Roman"/>
          <w:sz w:val="24"/>
          <w:szCs w:val="24"/>
        </w:rPr>
        <w:t xml:space="preserve"> normal</w:t>
      </w:r>
      <w:r w:rsidR="00D41560" w:rsidRPr="00741876">
        <w:rPr>
          <w:rFonts w:ascii="Times New Roman" w:hAnsi="Times New Roman" w:cs="Times New Roman"/>
          <w:sz w:val="24"/>
          <w:szCs w:val="24"/>
        </w:rPr>
        <w:t>,</w:t>
      </w:r>
      <w:r w:rsidR="00E8428D" w:rsidRPr="00741876">
        <w:rPr>
          <w:rFonts w:ascii="Times New Roman" w:hAnsi="Times New Roman" w:cs="Times New Roman"/>
          <w:sz w:val="24"/>
          <w:szCs w:val="24"/>
        </w:rPr>
        <w:t xml:space="preserve"> tratable y curable. </w:t>
      </w:r>
      <w:r w:rsidR="00992A11" w:rsidRPr="00741876">
        <w:rPr>
          <w:rFonts w:ascii="Times New Roman" w:hAnsi="Times New Roman" w:cs="Times New Roman"/>
          <w:sz w:val="24"/>
          <w:szCs w:val="24"/>
        </w:rPr>
        <w:t>Su</w:t>
      </w:r>
      <w:r w:rsidR="00E76890" w:rsidRPr="00741876">
        <w:rPr>
          <w:rFonts w:ascii="Times New Roman" w:hAnsi="Times New Roman" w:cs="Times New Roman"/>
          <w:sz w:val="24"/>
          <w:szCs w:val="24"/>
        </w:rPr>
        <w:t xml:space="preserve"> contraparte</w:t>
      </w:r>
      <w:r w:rsidR="00992A11" w:rsidRPr="00741876">
        <w:rPr>
          <w:rFonts w:ascii="Times New Roman" w:hAnsi="Times New Roman" w:cs="Times New Roman"/>
          <w:sz w:val="24"/>
          <w:szCs w:val="24"/>
        </w:rPr>
        <w:t xml:space="preserve"> era</w:t>
      </w:r>
      <w:r w:rsidR="00E8428D" w:rsidRPr="00741876">
        <w:rPr>
          <w:rFonts w:ascii="Times New Roman" w:hAnsi="Times New Roman" w:cs="Times New Roman"/>
          <w:sz w:val="24"/>
          <w:szCs w:val="24"/>
        </w:rPr>
        <w:t xml:space="preserve"> lo anormal, </w:t>
      </w:r>
      <w:r w:rsidR="00992A11" w:rsidRPr="00741876">
        <w:rPr>
          <w:rFonts w:ascii="Times New Roman" w:hAnsi="Times New Roman" w:cs="Times New Roman"/>
          <w:sz w:val="24"/>
          <w:szCs w:val="24"/>
        </w:rPr>
        <w:t xml:space="preserve">lo diferente,  </w:t>
      </w:r>
      <w:r w:rsidR="00E76890" w:rsidRPr="00741876">
        <w:rPr>
          <w:rFonts w:ascii="Times New Roman" w:hAnsi="Times New Roman" w:cs="Times New Roman"/>
          <w:sz w:val="24"/>
          <w:szCs w:val="24"/>
        </w:rPr>
        <w:t xml:space="preserve">lo </w:t>
      </w:r>
      <w:r w:rsidR="00992A11" w:rsidRPr="00741876">
        <w:rPr>
          <w:rFonts w:ascii="Times New Roman" w:hAnsi="Times New Roman" w:cs="Times New Roman"/>
          <w:sz w:val="24"/>
          <w:szCs w:val="24"/>
        </w:rPr>
        <w:t xml:space="preserve">perverso, </w:t>
      </w:r>
      <w:r w:rsidR="00E76890" w:rsidRPr="00741876">
        <w:rPr>
          <w:rFonts w:ascii="Times New Roman" w:hAnsi="Times New Roman" w:cs="Times New Roman"/>
          <w:sz w:val="24"/>
          <w:szCs w:val="24"/>
        </w:rPr>
        <w:t>lo</w:t>
      </w:r>
      <w:r w:rsidR="00992A11" w:rsidRPr="00741876">
        <w:rPr>
          <w:rFonts w:ascii="Times New Roman" w:hAnsi="Times New Roman" w:cs="Times New Roman"/>
          <w:sz w:val="24"/>
          <w:szCs w:val="24"/>
        </w:rPr>
        <w:t xml:space="preserve"> incurable, </w:t>
      </w:r>
      <w:r w:rsidR="00E76890" w:rsidRPr="00741876">
        <w:rPr>
          <w:rFonts w:ascii="Times New Roman" w:hAnsi="Times New Roman" w:cs="Times New Roman"/>
          <w:sz w:val="24"/>
          <w:szCs w:val="24"/>
        </w:rPr>
        <w:t xml:space="preserve">lo </w:t>
      </w:r>
      <w:r w:rsidR="00992A11" w:rsidRPr="00741876">
        <w:rPr>
          <w:rFonts w:ascii="Times New Roman" w:hAnsi="Times New Roman" w:cs="Times New Roman"/>
          <w:sz w:val="24"/>
          <w:szCs w:val="24"/>
        </w:rPr>
        <w:t>desviado y hasta</w:t>
      </w:r>
      <w:r w:rsidR="00E76890" w:rsidRPr="00741876">
        <w:rPr>
          <w:rFonts w:ascii="Times New Roman" w:hAnsi="Times New Roman" w:cs="Times New Roman"/>
          <w:sz w:val="24"/>
          <w:szCs w:val="24"/>
        </w:rPr>
        <w:t xml:space="preserve"> lo </w:t>
      </w:r>
      <w:r w:rsidR="00992A11" w:rsidRPr="00741876">
        <w:rPr>
          <w:rFonts w:ascii="Times New Roman" w:hAnsi="Times New Roman" w:cs="Times New Roman"/>
          <w:sz w:val="24"/>
          <w:szCs w:val="24"/>
        </w:rPr>
        <w:t xml:space="preserve">monstruoso. El procedimiento médico y moralista lo identificaba y </w:t>
      </w:r>
      <w:r w:rsidR="00E76890" w:rsidRPr="00741876">
        <w:rPr>
          <w:rFonts w:ascii="Times New Roman" w:hAnsi="Times New Roman" w:cs="Times New Roman"/>
          <w:sz w:val="24"/>
          <w:szCs w:val="24"/>
        </w:rPr>
        <w:t>trataba, o lo apartaba,</w:t>
      </w:r>
      <w:r w:rsidR="00992A11" w:rsidRPr="00741876">
        <w:rPr>
          <w:rFonts w:ascii="Times New Roman" w:hAnsi="Times New Roman" w:cs="Times New Roman"/>
          <w:sz w:val="24"/>
          <w:szCs w:val="24"/>
        </w:rPr>
        <w:t xml:space="preserve"> lo</w:t>
      </w:r>
      <w:r w:rsidR="00E8428D" w:rsidRPr="00741876">
        <w:rPr>
          <w:rFonts w:ascii="Times New Roman" w:hAnsi="Times New Roman" w:cs="Times New Roman"/>
          <w:sz w:val="24"/>
          <w:szCs w:val="24"/>
        </w:rPr>
        <w:t xml:space="preserve"> aislaba y </w:t>
      </w:r>
      <w:r w:rsidR="00992A11" w:rsidRPr="00741876">
        <w:rPr>
          <w:rFonts w:ascii="Times New Roman" w:hAnsi="Times New Roman" w:cs="Times New Roman"/>
          <w:sz w:val="24"/>
          <w:szCs w:val="24"/>
        </w:rPr>
        <w:t xml:space="preserve">también lo </w:t>
      </w:r>
      <w:r w:rsidR="00E8428D" w:rsidRPr="00741876">
        <w:rPr>
          <w:rFonts w:ascii="Times New Roman" w:hAnsi="Times New Roman" w:cs="Times New Roman"/>
          <w:sz w:val="24"/>
          <w:szCs w:val="24"/>
        </w:rPr>
        <w:t>encerrab</w:t>
      </w:r>
      <w:r w:rsidR="00992A11" w:rsidRPr="00741876">
        <w:rPr>
          <w:rFonts w:ascii="Times New Roman" w:hAnsi="Times New Roman" w:cs="Times New Roman"/>
          <w:sz w:val="24"/>
          <w:szCs w:val="24"/>
        </w:rPr>
        <w:t>a por ser considerado peligroso</w:t>
      </w:r>
      <w:r w:rsidR="00FF62FA" w:rsidRPr="00741876">
        <w:rPr>
          <w:rFonts w:ascii="Times New Roman" w:hAnsi="Times New Roman" w:cs="Times New Roman"/>
          <w:sz w:val="24"/>
          <w:szCs w:val="24"/>
        </w:rPr>
        <w:t xml:space="preserve"> (Moscoso, 2011)</w:t>
      </w:r>
      <w:r w:rsidR="00E8428D" w:rsidRPr="00741876">
        <w:rPr>
          <w:rFonts w:ascii="Times New Roman" w:hAnsi="Times New Roman" w:cs="Times New Roman"/>
          <w:sz w:val="24"/>
          <w:szCs w:val="24"/>
        </w:rPr>
        <w:t>.</w:t>
      </w:r>
      <w:r w:rsidR="00E76890" w:rsidRPr="00741876">
        <w:rPr>
          <w:rFonts w:ascii="Times New Roman" w:hAnsi="Times New Roman" w:cs="Times New Roman"/>
          <w:sz w:val="24"/>
          <w:szCs w:val="24"/>
        </w:rPr>
        <w:t xml:space="preserve"> Comprender esto es fundamental para enten</w:t>
      </w:r>
      <w:r w:rsidR="00B44EE3" w:rsidRPr="00741876">
        <w:rPr>
          <w:rFonts w:ascii="Times New Roman" w:hAnsi="Times New Roman" w:cs="Times New Roman"/>
          <w:sz w:val="24"/>
          <w:szCs w:val="24"/>
        </w:rPr>
        <w:t>der los cambios en la forma de juzgar delitos y crímenes. Desde la Edad Media, el proceso de juzgamiento se sustentó en</w:t>
      </w:r>
      <w:r w:rsidR="00320779" w:rsidRPr="00741876">
        <w:rPr>
          <w:rFonts w:ascii="Times New Roman" w:hAnsi="Times New Roman" w:cs="Times New Roman"/>
          <w:sz w:val="24"/>
          <w:szCs w:val="24"/>
        </w:rPr>
        <w:t xml:space="preserve"> exponer la verdad y partía de la </w:t>
      </w:r>
      <w:r w:rsidR="00B44EE3" w:rsidRPr="00741876">
        <w:rPr>
          <w:rFonts w:ascii="Times New Roman" w:hAnsi="Times New Roman" w:cs="Times New Roman"/>
          <w:sz w:val="24"/>
          <w:szCs w:val="24"/>
        </w:rPr>
        <w:t xml:space="preserve"> búsqueda de información</w:t>
      </w:r>
      <w:r w:rsidR="00320779" w:rsidRPr="00741876">
        <w:rPr>
          <w:rFonts w:ascii="Times New Roman" w:hAnsi="Times New Roman" w:cs="Times New Roman"/>
          <w:sz w:val="24"/>
          <w:szCs w:val="24"/>
        </w:rPr>
        <w:t>. Todo el procedimiento se reduce a la</w:t>
      </w:r>
      <w:r w:rsidR="00B44EE3" w:rsidRPr="00741876">
        <w:rPr>
          <w:rFonts w:ascii="Times New Roman" w:hAnsi="Times New Roman" w:cs="Times New Roman"/>
          <w:sz w:val="24"/>
          <w:szCs w:val="24"/>
        </w:rPr>
        <w:t xml:space="preserve"> ejecución de tres actos: 1- identificación de la infracción, 2- identificación del culpable y 3- aplicación </w:t>
      </w:r>
      <w:r w:rsidR="00976900" w:rsidRPr="00741876">
        <w:rPr>
          <w:rFonts w:ascii="Times New Roman" w:hAnsi="Times New Roman" w:cs="Times New Roman"/>
          <w:sz w:val="24"/>
          <w:szCs w:val="24"/>
        </w:rPr>
        <w:t xml:space="preserve">de </w:t>
      </w:r>
      <w:r w:rsidR="00B44EE3" w:rsidRPr="00741876">
        <w:rPr>
          <w:rFonts w:ascii="Times New Roman" w:hAnsi="Times New Roman" w:cs="Times New Roman"/>
          <w:sz w:val="24"/>
          <w:szCs w:val="24"/>
        </w:rPr>
        <w:t xml:space="preserve">la ley. </w:t>
      </w:r>
      <w:r w:rsidR="00320779" w:rsidRPr="00741876">
        <w:rPr>
          <w:rFonts w:ascii="Times New Roman" w:hAnsi="Times New Roman" w:cs="Times New Roman"/>
          <w:sz w:val="24"/>
          <w:szCs w:val="24"/>
        </w:rPr>
        <w:t xml:space="preserve">En la Modernidad cambia esa verdad, ingresan a ese juego los nuevos elementos del sistema, un discurso hegemónico y un </w:t>
      </w:r>
      <w:r w:rsidR="00CB306F" w:rsidRPr="00741876">
        <w:rPr>
          <w:rFonts w:ascii="Times New Roman" w:hAnsi="Times New Roman" w:cs="Times New Roman"/>
          <w:sz w:val="24"/>
          <w:szCs w:val="24"/>
        </w:rPr>
        <w:t>saber</w:t>
      </w:r>
      <w:r w:rsidR="00320779" w:rsidRPr="00741876">
        <w:rPr>
          <w:rFonts w:ascii="Times New Roman" w:hAnsi="Times New Roman" w:cs="Times New Roman"/>
          <w:sz w:val="24"/>
          <w:szCs w:val="24"/>
        </w:rPr>
        <w:t xml:space="preserve"> médico que ya manejaba clasificaciones de individuos</w:t>
      </w:r>
      <w:r w:rsidR="00CB306F" w:rsidRPr="00741876">
        <w:rPr>
          <w:rFonts w:ascii="Times New Roman" w:hAnsi="Times New Roman" w:cs="Times New Roman"/>
          <w:sz w:val="24"/>
          <w:szCs w:val="24"/>
        </w:rPr>
        <w:t xml:space="preserve">, de sus cuerpos y de sus comportamientos. Por lo tanto esa verdad va a depender de diferentes pruebas médicas para establecer distintas culpabilidades. Ya no es el juez el único que actúa en el proceso sino que hay todo un sistema que va a determinar la culpabilidad y la pena. </w:t>
      </w:r>
      <w:r w:rsidR="004771C1" w:rsidRPr="00741876">
        <w:rPr>
          <w:rFonts w:ascii="Times New Roman" w:hAnsi="Times New Roman" w:cs="Times New Roman"/>
          <w:sz w:val="24"/>
          <w:szCs w:val="24"/>
        </w:rPr>
        <w:t>Se incorporan elementos no jurídicos y por lo tanto el castigo no</w:t>
      </w:r>
      <w:r w:rsidR="00576122" w:rsidRPr="00741876">
        <w:rPr>
          <w:rFonts w:ascii="Times New Roman" w:hAnsi="Times New Roman" w:cs="Times New Roman"/>
          <w:sz w:val="24"/>
          <w:szCs w:val="24"/>
        </w:rPr>
        <w:t xml:space="preserve"> es</w:t>
      </w:r>
      <w:r w:rsidR="004771C1" w:rsidRPr="00741876">
        <w:rPr>
          <w:rFonts w:ascii="Times New Roman" w:hAnsi="Times New Roman" w:cs="Times New Roman"/>
          <w:sz w:val="24"/>
          <w:szCs w:val="24"/>
        </w:rPr>
        <w:t xml:space="preserve"> solamente legal. El castigo y la ley</w:t>
      </w:r>
      <w:r w:rsidR="00576122" w:rsidRPr="00741876">
        <w:rPr>
          <w:rFonts w:ascii="Times New Roman" w:hAnsi="Times New Roman" w:cs="Times New Roman"/>
          <w:sz w:val="24"/>
          <w:szCs w:val="24"/>
        </w:rPr>
        <w:t xml:space="preserve"> están</w:t>
      </w:r>
      <w:r w:rsidR="004771C1" w:rsidRPr="00741876">
        <w:rPr>
          <w:rFonts w:ascii="Times New Roman" w:hAnsi="Times New Roman" w:cs="Times New Roman"/>
          <w:sz w:val="24"/>
          <w:szCs w:val="24"/>
        </w:rPr>
        <w:t>, sin duda,</w:t>
      </w:r>
      <w:r w:rsidR="00576122" w:rsidRPr="00741876">
        <w:rPr>
          <w:rFonts w:ascii="Times New Roman" w:hAnsi="Times New Roman" w:cs="Times New Roman"/>
          <w:sz w:val="24"/>
          <w:szCs w:val="24"/>
        </w:rPr>
        <w:t xml:space="preserve"> </w:t>
      </w:r>
      <w:r w:rsidR="004771C1" w:rsidRPr="00741876">
        <w:rPr>
          <w:rFonts w:ascii="Times New Roman" w:hAnsi="Times New Roman" w:cs="Times New Roman"/>
          <w:sz w:val="24"/>
          <w:szCs w:val="24"/>
        </w:rPr>
        <w:t>pero el fin último es la curación</w:t>
      </w:r>
      <w:r w:rsidR="00576122" w:rsidRPr="00741876">
        <w:rPr>
          <w:rFonts w:ascii="Times New Roman" w:hAnsi="Times New Roman" w:cs="Times New Roman"/>
          <w:sz w:val="24"/>
          <w:szCs w:val="24"/>
        </w:rPr>
        <w:t xml:space="preserve"> o la corrección</w:t>
      </w:r>
      <w:r w:rsidR="004771C1" w:rsidRPr="00741876">
        <w:rPr>
          <w:rFonts w:ascii="Times New Roman" w:hAnsi="Times New Roman" w:cs="Times New Roman"/>
          <w:sz w:val="24"/>
          <w:szCs w:val="24"/>
        </w:rPr>
        <w:t xml:space="preserve"> del culpable</w:t>
      </w:r>
      <w:r w:rsidR="00576122" w:rsidRPr="00741876">
        <w:rPr>
          <w:rFonts w:ascii="Times New Roman" w:hAnsi="Times New Roman" w:cs="Times New Roman"/>
          <w:sz w:val="24"/>
          <w:szCs w:val="24"/>
        </w:rPr>
        <w:t xml:space="preserve"> para ser reinsertado luego en la sociedad y en el sistema productivo. Si eso no se logra se lo</w:t>
      </w:r>
      <w:r w:rsidR="004771C1" w:rsidRPr="00741876">
        <w:rPr>
          <w:rFonts w:ascii="Times New Roman" w:hAnsi="Times New Roman" w:cs="Times New Roman"/>
          <w:sz w:val="24"/>
          <w:szCs w:val="24"/>
        </w:rPr>
        <w:t xml:space="preserve"> </w:t>
      </w:r>
      <w:r w:rsidR="00976900" w:rsidRPr="00741876">
        <w:rPr>
          <w:rFonts w:ascii="Times New Roman" w:hAnsi="Times New Roman" w:cs="Times New Roman"/>
          <w:sz w:val="24"/>
          <w:szCs w:val="24"/>
        </w:rPr>
        <w:t>mantendría</w:t>
      </w:r>
      <w:r w:rsidR="00576122" w:rsidRPr="00741876">
        <w:rPr>
          <w:rFonts w:ascii="Times New Roman" w:hAnsi="Times New Roman" w:cs="Times New Roman"/>
          <w:sz w:val="24"/>
          <w:szCs w:val="24"/>
        </w:rPr>
        <w:t xml:space="preserve"> </w:t>
      </w:r>
      <w:r w:rsidR="004771C1" w:rsidRPr="00741876">
        <w:rPr>
          <w:rFonts w:ascii="Times New Roman" w:hAnsi="Times New Roman" w:cs="Times New Roman"/>
          <w:sz w:val="24"/>
          <w:szCs w:val="24"/>
        </w:rPr>
        <w:t xml:space="preserve"> apartado de la sociedad</w:t>
      </w:r>
      <w:r w:rsidR="00576122" w:rsidRPr="00741876">
        <w:rPr>
          <w:rFonts w:ascii="Times New Roman" w:hAnsi="Times New Roman" w:cs="Times New Roman"/>
          <w:sz w:val="24"/>
          <w:szCs w:val="24"/>
        </w:rPr>
        <w:t xml:space="preserve">  y</w:t>
      </w:r>
      <w:r w:rsidR="004771C1" w:rsidRPr="00741876">
        <w:rPr>
          <w:rFonts w:ascii="Times New Roman" w:hAnsi="Times New Roman" w:cs="Times New Roman"/>
          <w:sz w:val="24"/>
          <w:szCs w:val="24"/>
        </w:rPr>
        <w:t xml:space="preserve"> a resguardo</w:t>
      </w:r>
      <w:r w:rsidR="00576122" w:rsidRPr="00741876">
        <w:rPr>
          <w:rFonts w:ascii="Times New Roman" w:hAnsi="Times New Roman" w:cs="Times New Roman"/>
          <w:sz w:val="24"/>
          <w:szCs w:val="24"/>
        </w:rPr>
        <w:t>, encerrado en la prisión</w:t>
      </w:r>
      <w:r w:rsidR="004771C1" w:rsidRPr="00741876">
        <w:rPr>
          <w:rFonts w:ascii="Times New Roman" w:hAnsi="Times New Roman" w:cs="Times New Roman"/>
          <w:sz w:val="24"/>
          <w:szCs w:val="24"/>
        </w:rPr>
        <w:t xml:space="preserve"> pero siempre con la i</w:t>
      </w:r>
      <w:r w:rsidR="00576122" w:rsidRPr="00741876">
        <w:rPr>
          <w:rFonts w:ascii="Times New Roman" w:hAnsi="Times New Roman" w:cs="Times New Roman"/>
          <w:sz w:val="24"/>
          <w:szCs w:val="24"/>
        </w:rPr>
        <w:t>ntención</w:t>
      </w:r>
      <w:r w:rsidR="004771C1" w:rsidRPr="00741876">
        <w:rPr>
          <w:rFonts w:ascii="Times New Roman" w:hAnsi="Times New Roman" w:cs="Times New Roman"/>
          <w:sz w:val="24"/>
          <w:szCs w:val="24"/>
        </w:rPr>
        <w:t xml:space="preserve"> de corrección</w:t>
      </w:r>
      <w:r w:rsidR="00576122" w:rsidRPr="00741876">
        <w:rPr>
          <w:rFonts w:ascii="Times New Roman" w:hAnsi="Times New Roman" w:cs="Times New Roman"/>
          <w:sz w:val="24"/>
          <w:szCs w:val="24"/>
        </w:rPr>
        <w:t xml:space="preserve"> (Foucault, 2008)</w:t>
      </w:r>
      <w:r w:rsidR="004771C1" w:rsidRPr="00741876">
        <w:rPr>
          <w:rFonts w:ascii="Times New Roman" w:hAnsi="Times New Roman" w:cs="Times New Roman"/>
          <w:sz w:val="24"/>
          <w:szCs w:val="24"/>
        </w:rPr>
        <w:t xml:space="preserve">. </w:t>
      </w:r>
      <w:r w:rsidR="00576122" w:rsidRPr="00741876">
        <w:rPr>
          <w:rFonts w:ascii="Times New Roman" w:hAnsi="Times New Roman" w:cs="Times New Roman"/>
          <w:sz w:val="24"/>
          <w:szCs w:val="24"/>
        </w:rPr>
        <w:t xml:space="preserve"> </w:t>
      </w:r>
    </w:p>
    <w:p w:rsidR="00B16484" w:rsidRPr="00741876" w:rsidRDefault="00576122"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 xml:space="preserve">Esa </w:t>
      </w:r>
      <w:r w:rsidR="00B16484" w:rsidRPr="00741876">
        <w:rPr>
          <w:rFonts w:ascii="Times New Roman" w:hAnsi="Times New Roman" w:cs="Times New Roman"/>
          <w:sz w:val="24"/>
          <w:szCs w:val="24"/>
        </w:rPr>
        <w:t>reforma, donde el castigo abandona</w:t>
      </w:r>
      <w:r w:rsidRPr="00741876">
        <w:rPr>
          <w:rFonts w:ascii="Times New Roman" w:hAnsi="Times New Roman" w:cs="Times New Roman"/>
          <w:sz w:val="24"/>
          <w:szCs w:val="24"/>
        </w:rPr>
        <w:t xml:space="preserve"> la visibilidad sobre el cuerpo, sobre la carne del culpable, propició que afloraran nuevas reflexiones sobre el preso y sobre su vida en la prisión. Así aparecieron tres figuras significativas que dieron impulso a reformas carcelarias </w:t>
      </w:r>
      <w:r w:rsidR="00B16484" w:rsidRPr="00741876">
        <w:rPr>
          <w:rFonts w:ascii="Times New Roman" w:hAnsi="Times New Roman" w:cs="Times New Roman"/>
          <w:sz w:val="24"/>
          <w:szCs w:val="24"/>
        </w:rPr>
        <w:t>en Europa pero que más tarde impactarían en América Latina y particularmente en</w:t>
      </w:r>
      <w:r w:rsidRPr="00741876">
        <w:rPr>
          <w:rFonts w:ascii="Times New Roman" w:hAnsi="Times New Roman" w:cs="Times New Roman"/>
          <w:sz w:val="24"/>
          <w:szCs w:val="24"/>
        </w:rPr>
        <w:t xml:space="preserve"> Argentina. </w:t>
      </w:r>
    </w:p>
    <w:p w:rsidR="00F84F60" w:rsidRPr="00741876" w:rsidRDefault="00F84F60"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Sobre esta cuestión haremos hincapié en el siguiente apartado.</w:t>
      </w:r>
    </w:p>
    <w:p w:rsidR="00120183" w:rsidRPr="00741876" w:rsidRDefault="00120183" w:rsidP="00D55CA8">
      <w:pPr>
        <w:spacing w:line="360" w:lineRule="auto"/>
        <w:jc w:val="both"/>
        <w:rPr>
          <w:rFonts w:ascii="Times New Roman" w:hAnsi="Times New Roman" w:cs="Times New Roman"/>
          <w:b/>
          <w:sz w:val="24"/>
          <w:szCs w:val="24"/>
        </w:rPr>
      </w:pPr>
    </w:p>
    <w:p w:rsidR="00576122" w:rsidRPr="00741876" w:rsidRDefault="00F84F60" w:rsidP="00D55CA8">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El cuerpo del condenado</w:t>
      </w:r>
      <w:r w:rsidR="00576122" w:rsidRPr="00741876">
        <w:rPr>
          <w:rFonts w:ascii="Times New Roman" w:hAnsi="Times New Roman" w:cs="Times New Roman"/>
          <w:b/>
          <w:sz w:val="24"/>
          <w:szCs w:val="24"/>
        </w:rPr>
        <w:t xml:space="preserve">  </w:t>
      </w:r>
    </w:p>
    <w:p w:rsidR="00B26481" w:rsidRPr="00741876" w:rsidRDefault="00B26481" w:rsidP="00D55CA8">
      <w:pPr>
        <w:spacing w:line="360" w:lineRule="auto"/>
        <w:jc w:val="both"/>
        <w:rPr>
          <w:rFonts w:ascii="Times New Roman" w:hAnsi="Times New Roman" w:cs="Times New Roman"/>
          <w:b/>
          <w:sz w:val="24"/>
          <w:szCs w:val="24"/>
        </w:rPr>
      </w:pPr>
    </w:p>
    <w:p w:rsidR="00120183" w:rsidRPr="00741876" w:rsidRDefault="00120183"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Los cambios que hemos mencionado denotan una reconfiguración simbólica del cuerpo del condenado. Las nuevas categorías del individuo, la clasificación de los comportamientos que la medicina y las cienc</w:t>
      </w:r>
      <w:r w:rsidR="00E82BA7" w:rsidRPr="00741876">
        <w:rPr>
          <w:rFonts w:ascii="Times New Roman" w:hAnsi="Times New Roman" w:cs="Times New Roman"/>
          <w:sz w:val="24"/>
          <w:szCs w:val="24"/>
        </w:rPr>
        <w:t>ias sociales muestran desde la M</w:t>
      </w:r>
      <w:r w:rsidRPr="00741876">
        <w:rPr>
          <w:rFonts w:ascii="Times New Roman" w:hAnsi="Times New Roman" w:cs="Times New Roman"/>
          <w:sz w:val="24"/>
          <w:szCs w:val="24"/>
        </w:rPr>
        <w:t xml:space="preserve">odernidad, posicionaron al sujeto normativo en un lugar de identificación con el condenado. Cualquier ciudadano puede convertirse en preso, ese el temor y también la fantasía. Esa idea </w:t>
      </w:r>
      <w:r w:rsidR="00D62A2E" w:rsidRPr="00741876">
        <w:rPr>
          <w:rFonts w:ascii="Times New Roman" w:hAnsi="Times New Roman" w:cs="Times New Roman"/>
          <w:sz w:val="24"/>
          <w:szCs w:val="24"/>
        </w:rPr>
        <w:t xml:space="preserve">nos permite indagar en las sensibilidades encaminadas a cierta preocupación por la vida del preso. Siguiendo a Monique Scheer (2012), y en consonancia con la afirmación de que cualquier individuo es juzgable y factible de ser condenado y encerrado, creemos que lo que aparece en escena es la empatía o lo que esta autora llama </w:t>
      </w:r>
      <w:r w:rsidR="006765D5" w:rsidRPr="00741876">
        <w:rPr>
          <w:rFonts w:ascii="Times New Roman" w:hAnsi="Times New Roman" w:cs="Times New Roman"/>
          <w:sz w:val="24"/>
          <w:szCs w:val="24"/>
        </w:rPr>
        <w:t xml:space="preserve">prácticas encarnadas. El individuo </w:t>
      </w:r>
      <w:r w:rsidR="00D62A2E" w:rsidRPr="00741876">
        <w:rPr>
          <w:rFonts w:ascii="Times New Roman" w:hAnsi="Times New Roman" w:cs="Times New Roman"/>
          <w:sz w:val="24"/>
          <w:szCs w:val="24"/>
        </w:rPr>
        <w:t xml:space="preserve">pone en </w:t>
      </w:r>
      <w:r w:rsidR="006765D5" w:rsidRPr="00741876">
        <w:rPr>
          <w:rFonts w:ascii="Times New Roman" w:hAnsi="Times New Roman" w:cs="Times New Roman"/>
          <w:sz w:val="24"/>
          <w:szCs w:val="24"/>
        </w:rPr>
        <w:t>su carne la</w:t>
      </w:r>
      <w:r w:rsidR="00D62A2E" w:rsidRPr="00741876">
        <w:rPr>
          <w:rFonts w:ascii="Times New Roman" w:hAnsi="Times New Roman" w:cs="Times New Roman"/>
          <w:sz w:val="24"/>
          <w:szCs w:val="24"/>
        </w:rPr>
        <w:t xml:space="preserve"> piel</w:t>
      </w:r>
      <w:r w:rsidR="006765D5" w:rsidRPr="00741876">
        <w:rPr>
          <w:rFonts w:ascii="Times New Roman" w:hAnsi="Times New Roman" w:cs="Times New Roman"/>
          <w:sz w:val="24"/>
          <w:szCs w:val="24"/>
        </w:rPr>
        <w:t xml:space="preserve"> </w:t>
      </w:r>
      <w:r w:rsidR="00A56B4D" w:rsidRPr="00741876">
        <w:rPr>
          <w:rFonts w:ascii="Times New Roman" w:hAnsi="Times New Roman" w:cs="Times New Roman"/>
          <w:sz w:val="24"/>
          <w:szCs w:val="24"/>
        </w:rPr>
        <w:t xml:space="preserve">del </w:t>
      </w:r>
      <w:r w:rsidR="006765D5" w:rsidRPr="00741876">
        <w:rPr>
          <w:rFonts w:ascii="Times New Roman" w:hAnsi="Times New Roman" w:cs="Times New Roman"/>
          <w:sz w:val="24"/>
          <w:szCs w:val="24"/>
        </w:rPr>
        <w:t>otro, en este caso la</w:t>
      </w:r>
      <w:r w:rsidR="00D62A2E" w:rsidRPr="00741876">
        <w:rPr>
          <w:rFonts w:ascii="Times New Roman" w:hAnsi="Times New Roman" w:cs="Times New Roman"/>
          <w:sz w:val="24"/>
          <w:szCs w:val="24"/>
        </w:rPr>
        <w:t xml:space="preserve"> del preso, </w:t>
      </w:r>
      <w:r w:rsidR="006765D5" w:rsidRPr="00741876">
        <w:rPr>
          <w:rFonts w:ascii="Times New Roman" w:hAnsi="Times New Roman" w:cs="Times New Roman"/>
          <w:sz w:val="24"/>
          <w:szCs w:val="24"/>
        </w:rPr>
        <w:t>encarna</w:t>
      </w:r>
      <w:r w:rsidR="00D62A2E" w:rsidRPr="00741876">
        <w:rPr>
          <w:rFonts w:ascii="Times New Roman" w:hAnsi="Times New Roman" w:cs="Times New Roman"/>
          <w:sz w:val="24"/>
          <w:szCs w:val="24"/>
        </w:rPr>
        <w:t xml:space="preserve"> ese vivir y se ve a sí mismo o a cualquiera de su entorno afectivo sintiendo ese sufrimiento. Es importante tener presente que el entorno afectivo</w:t>
      </w:r>
      <w:r w:rsidR="002D4571" w:rsidRPr="00741876">
        <w:rPr>
          <w:rFonts w:ascii="Times New Roman" w:hAnsi="Times New Roman" w:cs="Times New Roman"/>
          <w:sz w:val="24"/>
          <w:szCs w:val="24"/>
        </w:rPr>
        <w:t xml:space="preserve"> del ciudadano</w:t>
      </w:r>
      <w:r w:rsidR="00D62A2E" w:rsidRPr="00741876">
        <w:rPr>
          <w:rFonts w:ascii="Times New Roman" w:hAnsi="Times New Roman" w:cs="Times New Roman"/>
          <w:sz w:val="24"/>
          <w:szCs w:val="24"/>
        </w:rPr>
        <w:t xml:space="preserve"> inicia en la Familia pero se extiende a la comunidad y la Nación. Entonces podemos comprender </w:t>
      </w:r>
      <w:r w:rsidR="006765D5" w:rsidRPr="00741876">
        <w:rPr>
          <w:rFonts w:ascii="Times New Roman" w:hAnsi="Times New Roman" w:cs="Times New Roman"/>
          <w:sz w:val="24"/>
          <w:szCs w:val="24"/>
        </w:rPr>
        <w:t>la relevancia</w:t>
      </w:r>
      <w:r w:rsidR="002D4571" w:rsidRPr="00741876">
        <w:rPr>
          <w:rFonts w:ascii="Times New Roman" w:hAnsi="Times New Roman" w:cs="Times New Roman"/>
          <w:sz w:val="24"/>
          <w:szCs w:val="24"/>
        </w:rPr>
        <w:t>, para los Estados, de fomentar el  sentido de pertenencia y el amor por</w:t>
      </w:r>
      <w:r w:rsidR="008B058D" w:rsidRPr="00741876">
        <w:rPr>
          <w:rFonts w:ascii="Times New Roman" w:hAnsi="Times New Roman" w:cs="Times New Roman"/>
          <w:sz w:val="24"/>
          <w:szCs w:val="24"/>
        </w:rPr>
        <w:t xml:space="preserve"> l</w:t>
      </w:r>
      <w:r w:rsidR="002D4571" w:rsidRPr="00741876">
        <w:rPr>
          <w:rFonts w:ascii="Times New Roman" w:hAnsi="Times New Roman" w:cs="Times New Roman"/>
          <w:sz w:val="24"/>
          <w:szCs w:val="24"/>
        </w:rPr>
        <w:t xml:space="preserve">a Patria y por la  Nación (cuestión sobre la que </w:t>
      </w:r>
      <w:r w:rsidR="002D4571" w:rsidRPr="00741876">
        <w:rPr>
          <w:rFonts w:ascii="Times New Roman" w:hAnsi="Times New Roman" w:cs="Times New Roman"/>
          <w:sz w:val="24"/>
          <w:szCs w:val="24"/>
        </w:rPr>
        <w:lastRenderedPageBreak/>
        <w:t>volveremos más adelante)</w:t>
      </w:r>
      <w:r w:rsidR="00A56B4D" w:rsidRPr="00741876">
        <w:rPr>
          <w:rFonts w:ascii="Times New Roman" w:hAnsi="Times New Roman" w:cs="Times New Roman"/>
          <w:sz w:val="24"/>
          <w:szCs w:val="24"/>
        </w:rPr>
        <w:t>; la Modernidad dejó</w:t>
      </w:r>
      <w:r w:rsidR="008B058D" w:rsidRPr="00741876">
        <w:rPr>
          <w:rFonts w:ascii="Times New Roman" w:hAnsi="Times New Roman" w:cs="Times New Roman"/>
          <w:sz w:val="24"/>
          <w:szCs w:val="24"/>
        </w:rPr>
        <w:t xml:space="preserve"> implícita la identificación de la Nación con la tierra y la del ciudadano con los derechos (Foucault, 2001)</w:t>
      </w:r>
      <w:r w:rsidR="006765D5" w:rsidRPr="00741876">
        <w:rPr>
          <w:rFonts w:ascii="Times New Roman" w:hAnsi="Times New Roman" w:cs="Times New Roman"/>
          <w:sz w:val="24"/>
          <w:szCs w:val="24"/>
        </w:rPr>
        <w:t>.</w:t>
      </w:r>
    </w:p>
    <w:p w:rsidR="007C38D0" w:rsidRPr="00741876" w:rsidRDefault="00A56B4D"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Los nuevos lenguajes que fundó la Modernidad sobre las representaciones del hombre</w:t>
      </w:r>
      <w:r w:rsidR="005B52B2" w:rsidRPr="00741876">
        <w:rPr>
          <w:rFonts w:ascii="Times New Roman" w:hAnsi="Times New Roman" w:cs="Times New Roman"/>
          <w:sz w:val="24"/>
          <w:szCs w:val="24"/>
        </w:rPr>
        <w:t>,</w:t>
      </w:r>
      <w:r w:rsidRPr="00741876">
        <w:rPr>
          <w:rFonts w:ascii="Times New Roman" w:hAnsi="Times New Roman" w:cs="Times New Roman"/>
          <w:sz w:val="24"/>
          <w:szCs w:val="24"/>
        </w:rPr>
        <w:t xml:space="preserve"> y que hicieron posible </w:t>
      </w:r>
      <w:r w:rsidR="005B52B2" w:rsidRPr="00741876">
        <w:rPr>
          <w:rFonts w:ascii="Times New Roman" w:hAnsi="Times New Roman" w:cs="Times New Roman"/>
          <w:sz w:val="24"/>
          <w:szCs w:val="24"/>
        </w:rPr>
        <w:t>su</w:t>
      </w:r>
      <w:r w:rsidRPr="00741876">
        <w:rPr>
          <w:rFonts w:ascii="Times New Roman" w:hAnsi="Times New Roman" w:cs="Times New Roman"/>
          <w:sz w:val="24"/>
          <w:szCs w:val="24"/>
        </w:rPr>
        <w:t xml:space="preserve"> fragmentación en diferentes campos de conocimiento</w:t>
      </w:r>
      <w:r w:rsidR="005B52B2" w:rsidRPr="00741876">
        <w:rPr>
          <w:rFonts w:ascii="Times New Roman" w:hAnsi="Times New Roman" w:cs="Times New Roman"/>
          <w:sz w:val="24"/>
          <w:szCs w:val="24"/>
        </w:rPr>
        <w:t>,</w:t>
      </w:r>
      <w:r w:rsidRPr="00741876">
        <w:rPr>
          <w:rFonts w:ascii="Times New Roman" w:hAnsi="Times New Roman" w:cs="Times New Roman"/>
          <w:sz w:val="24"/>
          <w:szCs w:val="24"/>
        </w:rPr>
        <w:t xml:space="preserve"> se tradujo en nuevas formas de escritura (Casullo, 1991). Rousseau </w:t>
      </w:r>
      <w:r w:rsidR="003C75F3" w:rsidRPr="00741876">
        <w:rPr>
          <w:rFonts w:ascii="Times New Roman" w:hAnsi="Times New Roman" w:cs="Times New Roman"/>
          <w:sz w:val="24"/>
          <w:szCs w:val="24"/>
        </w:rPr>
        <w:t xml:space="preserve">ha sido </w:t>
      </w:r>
      <w:r w:rsidR="005B52B2" w:rsidRPr="00741876">
        <w:rPr>
          <w:rFonts w:ascii="Times New Roman" w:hAnsi="Times New Roman" w:cs="Times New Roman"/>
          <w:sz w:val="24"/>
          <w:szCs w:val="24"/>
        </w:rPr>
        <w:t xml:space="preserve">uno de los pensadores más impactantes </w:t>
      </w:r>
      <w:r w:rsidR="00E82BA7" w:rsidRPr="00741876">
        <w:rPr>
          <w:rFonts w:ascii="Times New Roman" w:hAnsi="Times New Roman" w:cs="Times New Roman"/>
          <w:sz w:val="24"/>
          <w:szCs w:val="24"/>
        </w:rPr>
        <w:t>durante la M</w:t>
      </w:r>
      <w:r w:rsidR="007C38D0" w:rsidRPr="00741876">
        <w:rPr>
          <w:rFonts w:ascii="Times New Roman" w:hAnsi="Times New Roman" w:cs="Times New Roman"/>
          <w:sz w:val="24"/>
          <w:szCs w:val="24"/>
        </w:rPr>
        <w:t>odernidad</w:t>
      </w:r>
      <w:r w:rsidR="005B52B2" w:rsidRPr="00741876">
        <w:rPr>
          <w:rFonts w:ascii="Times New Roman" w:hAnsi="Times New Roman" w:cs="Times New Roman"/>
          <w:sz w:val="24"/>
          <w:szCs w:val="24"/>
        </w:rPr>
        <w:t xml:space="preserve"> en Europa y luego en Latinoamérica</w:t>
      </w:r>
      <w:r w:rsidR="007C38D0" w:rsidRPr="00741876">
        <w:rPr>
          <w:rFonts w:ascii="Times New Roman" w:hAnsi="Times New Roman" w:cs="Times New Roman"/>
          <w:sz w:val="24"/>
          <w:szCs w:val="24"/>
        </w:rPr>
        <w:t>. La pu</w:t>
      </w:r>
      <w:r w:rsidR="005B52B2" w:rsidRPr="00741876">
        <w:rPr>
          <w:rFonts w:ascii="Times New Roman" w:hAnsi="Times New Roman" w:cs="Times New Roman"/>
          <w:sz w:val="24"/>
          <w:szCs w:val="24"/>
        </w:rPr>
        <w:t>blicación de El Contrato Social</w:t>
      </w:r>
      <w:r w:rsidR="007C38D0" w:rsidRPr="00741876">
        <w:rPr>
          <w:rFonts w:ascii="Times New Roman" w:hAnsi="Times New Roman" w:cs="Times New Roman"/>
          <w:sz w:val="24"/>
          <w:szCs w:val="24"/>
        </w:rPr>
        <w:t xml:space="preserve"> en 1762, influyó en el pensamiento de Cesare Beccaria quién postularía, en 1764, la necesidad de una reforma en el sistema penal por considerar que en ellas primaba un trato inhumano. Su denuncia más fuerte deja</w:t>
      </w:r>
      <w:r w:rsidR="00D94F5F" w:rsidRPr="00741876">
        <w:rPr>
          <w:rFonts w:ascii="Times New Roman" w:hAnsi="Times New Roman" w:cs="Times New Roman"/>
          <w:sz w:val="24"/>
          <w:szCs w:val="24"/>
        </w:rPr>
        <w:t>ba</w:t>
      </w:r>
      <w:r w:rsidR="007C38D0" w:rsidRPr="00741876">
        <w:rPr>
          <w:rFonts w:ascii="Times New Roman" w:hAnsi="Times New Roman" w:cs="Times New Roman"/>
          <w:sz w:val="24"/>
          <w:szCs w:val="24"/>
        </w:rPr>
        <w:t xml:space="preserve"> al descubierto el cuerpo del reo como </w:t>
      </w:r>
      <w:r w:rsidR="005B52B2" w:rsidRPr="00741876">
        <w:rPr>
          <w:rFonts w:ascii="Times New Roman" w:hAnsi="Times New Roman" w:cs="Times New Roman"/>
          <w:sz w:val="24"/>
          <w:szCs w:val="24"/>
        </w:rPr>
        <w:t>objeto</w:t>
      </w:r>
      <w:r w:rsidR="007C38D0" w:rsidRPr="00741876">
        <w:rPr>
          <w:rFonts w:ascii="Times New Roman" w:hAnsi="Times New Roman" w:cs="Times New Roman"/>
          <w:sz w:val="24"/>
          <w:szCs w:val="24"/>
        </w:rPr>
        <w:t xml:space="preserve"> sobre el cual se imponía la fuerza </w:t>
      </w:r>
      <w:r w:rsidR="005B52B2" w:rsidRPr="00741876">
        <w:rPr>
          <w:rFonts w:ascii="Times New Roman" w:hAnsi="Times New Roman" w:cs="Times New Roman"/>
          <w:sz w:val="24"/>
          <w:szCs w:val="24"/>
        </w:rPr>
        <w:t xml:space="preserve">por </w:t>
      </w:r>
      <w:r w:rsidR="007C38D0" w:rsidRPr="00741876">
        <w:rPr>
          <w:rFonts w:ascii="Times New Roman" w:hAnsi="Times New Roman" w:cs="Times New Roman"/>
          <w:sz w:val="24"/>
          <w:szCs w:val="24"/>
        </w:rPr>
        <w:t>sobre la justicia</w:t>
      </w:r>
      <w:r w:rsidR="00D94F5F" w:rsidRPr="00741876">
        <w:rPr>
          <w:rFonts w:ascii="Times New Roman" w:hAnsi="Times New Roman" w:cs="Times New Roman"/>
          <w:sz w:val="24"/>
          <w:szCs w:val="24"/>
        </w:rPr>
        <w:t>;</w:t>
      </w:r>
      <w:r w:rsidR="007C38D0" w:rsidRPr="00741876">
        <w:rPr>
          <w:rFonts w:ascii="Times New Roman" w:hAnsi="Times New Roman" w:cs="Times New Roman"/>
          <w:sz w:val="24"/>
          <w:szCs w:val="24"/>
        </w:rPr>
        <w:t xml:space="preserve"> el suplicio </w:t>
      </w:r>
      <w:r w:rsidR="00FE777E" w:rsidRPr="00741876">
        <w:rPr>
          <w:rFonts w:ascii="Times New Roman" w:hAnsi="Times New Roman" w:cs="Times New Roman"/>
          <w:sz w:val="24"/>
          <w:szCs w:val="24"/>
        </w:rPr>
        <w:t>-</w:t>
      </w:r>
      <w:r w:rsidR="00D94F5F" w:rsidRPr="00741876">
        <w:rPr>
          <w:rFonts w:ascii="Times New Roman" w:hAnsi="Times New Roman" w:cs="Times New Roman"/>
          <w:sz w:val="24"/>
          <w:szCs w:val="24"/>
        </w:rPr>
        <w:t xml:space="preserve">expresado </w:t>
      </w:r>
      <w:r w:rsidR="00FE777E" w:rsidRPr="00741876">
        <w:rPr>
          <w:rFonts w:ascii="Times New Roman" w:hAnsi="Times New Roman" w:cs="Times New Roman"/>
          <w:sz w:val="24"/>
          <w:szCs w:val="24"/>
        </w:rPr>
        <w:t xml:space="preserve">tanto </w:t>
      </w:r>
      <w:r w:rsidR="00D94F5F" w:rsidRPr="00741876">
        <w:rPr>
          <w:rFonts w:ascii="Times New Roman" w:hAnsi="Times New Roman" w:cs="Times New Roman"/>
          <w:sz w:val="24"/>
          <w:szCs w:val="24"/>
        </w:rPr>
        <w:t>en el hambre</w:t>
      </w:r>
      <w:r w:rsidR="00FE777E" w:rsidRPr="00741876">
        <w:rPr>
          <w:rFonts w:ascii="Times New Roman" w:hAnsi="Times New Roman" w:cs="Times New Roman"/>
          <w:sz w:val="24"/>
          <w:szCs w:val="24"/>
        </w:rPr>
        <w:t xml:space="preserve"> como en</w:t>
      </w:r>
      <w:r w:rsidR="00D94F5F" w:rsidRPr="00741876">
        <w:rPr>
          <w:rFonts w:ascii="Times New Roman" w:hAnsi="Times New Roman" w:cs="Times New Roman"/>
          <w:sz w:val="24"/>
          <w:szCs w:val="24"/>
        </w:rPr>
        <w:t xml:space="preserve"> la vida miserable</w:t>
      </w:r>
      <w:r w:rsidR="00FE777E" w:rsidRPr="00741876">
        <w:rPr>
          <w:rFonts w:ascii="Times New Roman" w:hAnsi="Times New Roman" w:cs="Times New Roman"/>
          <w:sz w:val="24"/>
          <w:szCs w:val="24"/>
        </w:rPr>
        <w:t xml:space="preserve"> en general- se ubicaba</w:t>
      </w:r>
      <w:r w:rsidR="00D94F5F" w:rsidRPr="00741876">
        <w:rPr>
          <w:rFonts w:ascii="Times New Roman" w:hAnsi="Times New Roman" w:cs="Times New Roman"/>
          <w:sz w:val="24"/>
          <w:szCs w:val="24"/>
        </w:rPr>
        <w:t xml:space="preserve"> por encima de la custodia de quienes debía</w:t>
      </w:r>
      <w:r w:rsidR="00FE777E" w:rsidRPr="00741876">
        <w:rPr>
          <w:rFonts w:ascii="Times New Roman" w:hAnsi="Times New Roman" w:cs="Times New Roman"/>
          <w:sz w:val="24"/>
          <w:szCs w:val="24"/>
        </w:rPr>
        <w:t>n cumplir penas en esos espacios de encierro</w:t>
      </w:r>
      <w:r w:rsidR="00D94F5F" w:rsidRPr="00741876">
        <w:rPr>
          <w:rFonts w:ascii="Times New Roman" w:hAnsi="Times New Roman" w:cs="Times New Roman"/>
          <w:sz w:val="24"/>
          <w:szCs w:val="24"/>
        </w:rPr>
        <w:t>.</w:t>
      </w:r>
      <w:r w:rsidR="007C38D0" w:rsidRPr="00741876">
        <w:rPr>
          <w:rFonts w:ascii="Times New Roman" w:hAnsi="Times New Roman" w:cs="Times New Roman"/>
          <w:sz w:val="24"/>
          <w:szCs w:val="24"/>
        </w:rPr>
        <w:t xml:space="preserve"> Beccaria destacaba </w:t>
      </w:r>
      <w:r w:rsidR="00D94F5F" w:rsidRPr="00741876">
        <w:rPr>
          <w:rFonts w:ascii="Times New Roman" w:hAnsi="Times New Roman" w:cs="Times New Roman"/>
          <w:sz w:val="24"/>
          <w:szCs w:val="24"/>
        </w:rPr>
        <w:t>la necesidad de humanizar las cárc</w:t>
      </w:r>
      <w:r w:rsidR="00FE777E" w:rsidRPr="00741876">
        <w:rPr>
          <w:rFonts w:ascii="Times New Roman" w:hAnsi="Times New Roman" w:cs="Times New Roman"/>
          <w:sz w:val="24"/>
          <w:szCs w:val="24"/>
        </w:rPr>
        <w:t xml:space="preserve">eles y erradicar la tortura. Estamos hablando del </w:t>
      </w:r>
      <w:r w:rsidR="00D94F5F" w:rsidRPr="00741876">
        <w:rPr>
          <w:rFonts w:ascii="Times New Roman" w:hAnsi="Times New Roman" w:cs="Times New Roman"/>
          <w:sz w:val="24"/>
          <w:szCs w:val="24"/>
        </w:rPr>
        <w:t>mismo tipo de sistema penal</w:t>
      </w:r>
      <w:r w:rsidR="00FE777E" w:rsidRPr="00741876">
        <w:rPr>
          <w:rFonts w:ascii="Times New Roman" w:hAnsi="Times New Roman" w:cs="Times New Roman"/>
          <w:sz w:val="24"/>
          <w:szCs w:val="24"/>
        </w:rPr>
        <w:t xml:space="preserve"> que</w:t>
      </w:r>
      <w:r w:rsidR="00D94F5F" w:rsidRPr="00741876">
        <w:rPr>
          <w:rFonts w:ascii="Times New Roman" w:hAnsi="Times New Roman" w:cs="Times New Roman"/>
          <w:sz w:val="24"/>
          <w:szCs w:val="24"/>
        </w:rPr>
        <w:t xml:space="preserve"> había heredado Latinoamérica de la época colonial</w:t>
      </w:r>
      <w:r w:rsidR="00FE777E" w:rsidRPr="00741876">
        <w:rPr>
          <w:rFonts w:ascii="Times New Roman" w:hAnsi="Times New Roman" w:cs="Times New Roman"/>
          <w:sz w:val="24"/>
          <w:szCs w:val="24"/>
        </w:rPr>
        <w:t xml:space="preserve"> –el sistema punitivo medieval- </w:t>
      </w:r>
      <w:r w:rsidR="00D94F5F" w:rsidRPr="00741876">
        <w:rPr>
          <w:rFonts w:ascii="Times New Roman" w:hAnsi="Times New Roman" w:cs="Times New Roman"/>
          <w:sz w:val="24"/>
          <w:szCs w:val="24"/>
        </w:rPr>
        <w:t xml:space="preserve"> pero a mediados del siglo XIX también </w:t>
      </w:r>
      <w:r w:rsidR="00FE777E" w:rsidRPr="00741876">
        <w:rPr>
          <w:rFonts w:ascii="Times New Roman" w:hAnsi="Times New Roman" w:cs="Times New Roman"/>
          <w:sz w:val="24"/>
          <w:szCs w:val="24"/>
        </w:rPr>
        <w:t xml:space="preserve">la América Hispana </w:t>
      </w:r>
      <w:r w:rsidR="00D94F5F" w:rsidRPr="00741876">
        <w:rPr>
          <w:rFonts w:ascii="Times New Roman" w:hAnsi="Times New Roman" w:cs="Times New Roman"/>
          <w:sz w:val="24"/>
          <w:szCs w:val="24"/>
        </w:rPr>
        <w:t xml:space="preserve">comenzará un proceso de renovación </w:t>
      </w:r>
      <w:r w:rsidR="00FE777E" w:rsidRPr="00741876">
        <w:rPr>
          <w:rFonts w:ascii="Times New Roman" w:hAnsi="Times New Roman" w:cs="Times New Roman"/>
          <w:sz w:val="24"/>
          <w:szCs w:val="24"/>
        </w:rPr>
        <w:t xml:space="preserve">del sistema penal, </w:t>
      </w:r>
      <w:r w:rsidR="00D94F5F" w:rsidRPr="00741876">
        <w:rPr>
          <w:rFonts w:ascii="Times New Roman" w:hAnsi="Times New Roman" w:cs="Times New Roman"/>
          <w:sz w:val="24"/>
          <w:szCs w:val="24"/>
        </w:rPr>
        <w:t>análogo al europeo.</w:t>
      </w:r>
      <w:r w:rsidR="00306251" w:rsidRPr="00741876">
        <w:rPr>
          <w:rFonts w:ascii="Times New Roman" w:hAnsi="Times New Roman" w:cs="Times New Roman"/>
          <w:sz w:val="24"/>
          <w:szCs w:val="24"/>
        </w:rPr>
        <w:t xml:space="preserve"> </w:t>
      </w:r>
    </w:p>
    <w:p w:rsidR="00306251" w:rsidRPr="00741876" w:rsidRDefault="00306251"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Al igual que Beccaria en Italia, </w:t>
      </w:r>
      <w:r w:rsidR="003B0519" w:rsidRPr="00741876">
        <w:rPr>
          <w:rFonts w:ascii="Times New Roman" w:hAnsi="Times New Roman" w:cs="Times New Roman"/>
          <w:sz w:val="24"/>
          <w:szCs w:val="24"/>
        </w:rPr>
        <w:t>John</w:t>
      </w:r>
      <w:r w:rsidRPr="00741876">
        <w:rPr>
          <w:rFonts w:ascii="Times New Roman" w:hAnsi="Times New Roman" w:cs="Times New Roman"/>
          <w:sz w:val="24"/>
          <w:szCs w:val="24"/>
        </w:rPr>
        <w:t xml:space="preserve"> Howard (2003) comenzó un combate para modificar la condición en que se encontraban los reclusos en las cárceles de Inglaterra</w:t>
      </w:r>
      <w:r w:rsidR="00642288" w:rsidRPr="00741876">
        <w:rPr>
          <w:rFonts w:ascii="Times New Roman" w:hAnsi="Times New Roman" w:cs="Times New Roman"/>
          <w:sz w:val="24"/>
          <w:szCs w:val="24"/>
        </w:rPr>
        <w:t xml:space="preserve">, destacando un estado general similar a todas las cárceles: los cuerpos supliciados por el trato inhumano, </w:t>
      </w:r>
      <w:r w:rsidR="00777F36" w:rsidRPr="00741876">
        <w:rPr>
          <w:rFonts w:ascii="Times New Roman" w:hAnsi="Times New Roman" w:cs="Times New Roman"/>
          <w:sz w:val="24"/>
          <w:szCs w:val="24"/>
        </w:rPr>
        <w:t xml:space="preserve">la mezcla indiscriminada de prisioneros, </w:t>
      </w:r>
      <w:r w:rsidR="00642288" w:rsidRPr="00741876">
        <w:rPr>
          <w:rFonts w:ascii="Times New Roman" w:hAnsi="Times New Roman" w:cs="Times New Roman"/>
          <w:sz w:val="24"/>
          <w:szCs w:val="24"/>
        </w:rPr>
        <w:t>la propagación</w:t>
      </w:r>
      <w:r w:rsidR="003B0519" w:rsidRPr="00741876">
        <w:rPr>
          <w:rFonts w:ascii="Times New Roman" w:hAnsi="Times New Roman" w:cs="Times New Roman"/>
          <w:sz w:val="24"/>
          <w:szCs w:val="24"/>
        </w:rPr>
        <w:t xml:space="preserve"> de distintas</w:t>
      </w:r>
      <w:r w:rsidR="00642288" w:rsidRPr="00741876">
        <w:rPr>
          <w:rFonts w:ascii="Times New Roman" w:hAnsi="Times New Roman" w:cs="Times New Roman"/>
          <w:sz w:val="24"/>
          <w:szCs w:val="24"/>
        </w:rPr>
        <w:t xml:space="preserve"> enfermedades</w:t>
      </w:r>
      <w:r w:rsidR="005F7F63" w:rsidRPr="00741876">
        <w:rPr>
          <w:rFonts w:ascii="Times New Roman" w:hAnsi="Times New Roman" w:cs="Times New Roman"/>
          <w:sz w:val="24"/>
          <w:szCs w:val="24"/>
        </w:rPr>
        <w:t>, como la llamada fiebre de las prisiones</w:t>
      </w:r>
      <w:r w:rsidR="00777F36" w:rsidRPr="00741876">
        <w:rPr>
          <w:rFonts w:ascii="Times New Roman" w:hAnsi="Times New Roman" w:cs="Times New Roman"/>
          <w:sz w:val="24"/>
          <w:szCs w:val="24"/>
        </w:rPr>
        <w:t xml:space="preserve"> y el alcoholismo</w:t>
      </w:r>
      <w:r w:rsidR="005F7F63" w:rsidRPr="00741876">
        <w:rPr>
          <w:rFonts w:ascii="Times New Roman" w:hAnsi="Times New Roman" w:cs="Times New Roman"/>
          <w:sz w:val="24"/>
          <w:szCs w:val="24"/>
        </w:rPr>
        <w:t>, las malas condiciones higiénicas</w:t>
      </w:r>
      <w:r w:rsidR="003B0519" w:rsidRPr="00741876">
        <w:rPr>
          <w:rFonts w:ascii="Times New Roman" w:hAnsi="Times New Roman" w:cs="Times New Roman"/>
          <w:sz w:val="24"/>
          <w:szCs w:val="24"/>
        </w:rPr>
        <w:t xml:space="preserve"> y otras expresiones </w:t>
      </w:r>
      <w:r w:rsidR="005F7F63" w:rsidRPr="00741876">
        <w:rPr>
          <w:rFonts w:ascii="Times New Roman" w:hAnsi="Times New Roman" w:cs="Times New Roman"/>
          <w:sz w:val="24"/>
          <w:szCs w:val="24"/>
        </w:rPr>
        <w:t xml:space="preserve">sensoriales </w:t>
      </w:r>
      <w:r w:rsidR="003B0519" w:rsidRPr="00741876">
        <w:rPr>
          <w:rFonts w:ascii="Times New Roman" w:hAnsi="Times New Roman" w:cs="Times New Roman"/>
          <w:sz w:val="24"/>
          <w:szCs w:val="24"/>
        </w:rPr>
        <w:t xml:space="preserve">de la miseria humana como la </w:t>
      </w:r>
      <w:r w:rsidR="005F7F63" w:rsidRPr="00741876">
        <w:rPr>
          <w:rFonts w:ascii="Times New Roman" w:hAnsi="Times New Roman" w:cs="Times New Roman"/>
          <w:sz w:val="24"/>
          <w:szCs w:val="24"/>
        </w:rPr>
        <w:t>distinguida</w:t>
      </w:r>
      <w:r w:rsidR="003B0519" w:rsidRPr="00741876">
        <w:rPr>
          <w:rFonts w:ascii="Times New Roman" w:hAnsi="Times New Roman" w:cs="Times New Roman"/>
          <w:sz w:val="24"/>
          <w:szCs w:val="24"/>
        </w:rPr>
        <w:t xml:space="preserve"> marca olfativa de la cárcel</w:t>
      </w:r>
      <w:r w:rsidRPr="00741876">
        <w:rPr>
          <w:rFonts w:ascii="Times New Roman" w:hAnsi="Times New Roman" w:cs="Times New Roman"/>
          <w:sz w:val="24"/>
          <w:szCs w:val="24"/>
        </w:rPr>
        <w:t>. En el año 1777 escribió una de las obras más significativa para la criminología, El estado de las prisiones en Inglaterra y Gales.</w:t>
      </w:r>
      <w:r w:rsidR="00027ACF" w:rsidRPr="00741876">
        <w:rPr>
          <w:rFonts w:ascii="Times New Roman" w:hAnsi="Times New Roman" w:cs="Times New Roman"/>
          <w:sz w:val="24"/>
          <w:szCs w:val="24"/>
        </w:rPr>
        <w:t xml:space="preserve"> </w:t>
      </w:r>
      <w:r w:rsidR="00C470EB" w:rsidRPr="00741876">
        <w:rPr>
          <w:rFonts w:ascii="Times New Roman" w:hAnsi="Times New Roman" w:cs="Times New Roman"/>
          <w:sz w:val="24"/>
          <w:szCs w:val="24"/>
        </w:rPr>
        <w:t>El</w:t>
      </w:r>
      <w:r w:rsidR="005F7F63" w:rsidRPr="00741876">
        <w:rPr>
          <w:rFonts w:ascii="Times New Roman" w:hAnsi="Times New Roman" w:cs="Times New Roman"/>
          <w:sz w:val="24"/>
          <w:szCs w:val="24"/>
        </w:rPr>
        <w:t xml:space="preserve"> pensamiento de Howard </w:t>
      </w:r>
      <w:r w:rsidR="00C470EB" w:rsidRPr="00741876">
        <w:rPr>
          <w:rFonts w:ascii="Times New Roman" w:hAnsi="Times New Roman" w:cs="Times New Roman"/>
          <w:sz w:val="24"/>
          <w:szCs w:val="24"/>
        </w:rPr>
        <w:t xml:space="preserve">está ligado no solo </w:t>
      </w:r>
      <w:r w:rsidR="00C470EB" w:rsidRPr="00741876">
        <w:rPr>
          <w:rFonts w:ascii="Times New Roman" w:hAnsi="Times New Roman" w:cs="Times New Roman"/>
          <w:sz w:val="24"/>
          <w:szCs w:val="24"/>
        </w:rPr>
        <w:lastRenderedPageBreak/>
        <w:t>a la sensibilidad y las emociones sino a una empatía que le permitió ser capaz de identificar a los prisioneros como semejantes y encarnar sus sufrimientos.</w:t>
      </w:r>
    </w:p>
    <w:p w:rsidR="00E7514E" w:rsidRPr="00741876" w:rsidRDefault="00E7514E"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Dentro de</w:t>
      </w:r>
      <w:r w:rsidR="00795747" w:rsidRPr="00741876">
        <w:rPr>
          <w:rFonts w:ascii="Times New Roman" w:hAnsi="Times New Roman" w:cs="Times New Roman"/>
          <w:sz w:val="24"/>
          <w:szCs w:val="24"/>
        </w:rPr>
        <w:t xml:space="preserve"> las propuestas</w:t>
      </w:r>
      <w:r w:rsidRPr="00741876">
        <w:rPr>
          <w:rFonts w:ascii="Times New Roman" w:hAnsi="Times New Roman" w:cs="Times New Roman"/>
          <w:sz w:val="24"/>
          <w:szCs w:val="24"/>
        </w:rPr>
        <w:t xml:space="preserve"> </w:t>
      </w:r>
      <w:r w:rsidR="00795747" w:rsidRPr="00741876">
        <w:rPr>
          <w:rFonts w:ascii="Times New Roman" w:hAnsi="Times New Roman" w:cs="Times New Roman"/>
          <w:sz w:val="24"/>
          <w:szCs w:val="24"/>
        </w:rPr>
        <w:t>de renovación</w:t>
      </w:r>
      <w:r w:rsidRPr="00741876">
        <w:rPr>
          <w:rFonts w:ascii="Times New Roman" w:hAnsi="Times New Roman" w:cs="Times New Roman"/>
          <w:sz w:val="24"/>
          <w:szCs w:val="24"/>
        </w:rPr>
        <w:t xml:space="preserve"> de las prisiones</w:t>
      </w:r>
      <w:r w:rsidR="00795747" w:rsidRPr="00741876">
        <w:rPr>
          <w:rFonts w:ascii="Times New Roman" w:hAnsi="Times New Roman" w:cs="Times New Roman"/>
          <w:sz w:val="24"/>
          <w:szCs w:val="24"/>
        </w:rPr>
        <w:t xml:space="preserve"> de fines del siglo XVIII</w:t>
      </w:r>
      <w:r w:rsidRPr="00741876">
        <w:rPr>
          <w:rFonts w:ascii="Times New Roman" w:hAnsi="Times New Roman" w:cs="Times New Roman"/>
          <w:sz w:val="24"/>
          <w:szCs w:val="24"/>
        </w:rPr>
        <w:t xml:space="preserve"> </w:t>
      </w:r>
      <w:r w:rsidR="00795747" w:rsidRPr="00741876">
        <w:rPr>
          <w:rFonts w:ascii="Times New Roman" w:hAnsi="Times New Roman" w:cs="Times New Roman"/>
          <w:sz w:val="24"/>
          <w:szCs w:val="24"/>
        </w:rPr>
        <w:t>además de las expresiones sensoriales de</w:t>
      </w:r>
      <w:r w:rsidRPr="00741876">
        <w:rPr>
          <w:rFonts w:ascii="Times New Roman" w:hAnsi="Times New Roman" w:cs="Times New Roman"/>
          <w:sz w:val="24"/>
          <w:szCs w:val="24"/>
        </w:rPr>
        <w:t xml:space="preserve"> Beccaria y Howard</w:t>
      </w:r>
      <w:r w:rsidR="00795747" w:rsidRPr="00741876">
        <w:rPr>
          <w:rFonts w:ascii="Times New Roman" w:hAnsi="Times New Roman" w:cs="Times New Roman"/>
          <w:sz w:val="24"/>
          <w:szCs w:val="24"/>
        </w:rPr>
        <w:t xml:space="preserve"> encontramos las significativas</w:t>
      </w:r>
      <w:r w:rsidRPr="00741876">
        <w:rPr>
          <w:rFonts w:ascii="Times New Roman" w:hAnsi="Times New Roman" w:cs="Times New Roman"/>
          <w:sz w:val="24"/>
          <w:szCs w:val="24"/>
        </w:rPr>
        <w:t xml:space="preserve"> de Jeremy Bentham</w:t>
      </w:r>
      <w:r w:rsidR="00795747" w:rsidRPr="00741876">
        <w:rPr>
          <w:rFonts w:ascii="Times New Roman" w:hAnsi="Times New Roman" w:cs="Times New Roman"/>
          <w:sz w:val="24"/>
          <w:szCs w:val="24"/>
        </w:rPr>
        <w:t>, las cuales fueron abordadas por Foucault en Vigilar y Castigar (2008) pero cuya influen</w:t>
      </w:r>
      <w:r w:rsidR="00663AF6" w:rsidRPr="00741876">
        <w:rPr>
          <w:rFonts w:ascii="Times New Roman" w:hAnsi="Times New Roman" w:cs="Times New Roman"/>
          <w:sz w:val="24"/>
          <w:szCs w:val="24"/>
        </w:rPr>
        <w:t xml:space="preserve">cia </w:t>
      </w:r>
      <w:r w:rsidR="009F3FFA" w:rsidRPr="00741876">
        <w:rPr>
          <w:rFonts w:ascii="Times New Roman" w:hAnsi="Times New Roman" w:cs="Times New Roman"/>
          <w:sz w:val="24"/>
          <w:szCs w:val="24"/>
        </w:rPr>
        <w:t>h</w:t>
      </w:r>
      <w:r w:rsidR="00663AF6" w:rsidRPr="00741876">
        <w:rPr>
          <w:rFonts w:ascii="Times New Roman" w:hAnsi="Times New Roman" w:cs="Times New Roman"/>
          <w:sz w:val="24"/>
          <w:szCs w:val="24"/>
        </w:rPr>
        <w:t xml:space="preserve">a persistido en sus diferentes análisis. El Panóptico como expresión simbólica y manifiesta de control ha persistido de múltiples formas, trascendiendo a las instituciones carcelarias, siendo extensivo a todos los sistemas de encierro. Si bien su función primordial era la del control óptico, un gran ojo que todo lo ve, desde un centro. Su poder real residía en el temor que esa idea producía. El poder simbólico que se instala en el cuerpo, el que produce temor </w:t>
      </w:r>
      <w:r w:rsidR="00B00D92" w:rsidRPr="00741876">
        <w:rPr>
          <w:rFonts w:ascii="Times New Roman" w:hAnsi="Times New Roman" w:cs="Times New Roman"/>
          <w:sz w:val="24"/>
          <w:szCs w:val="24"/>
        </w:rPr>
        <w:t xml:space="preserve">sobre su posible ejercicio, siempre ha sido muy eficaz porque es la idea la </w:t>
      </w:r>
      <w:r w:rsidR="00F516DD" w:rsidRPr="00741876">
        <w:rPr>
          <w:rFonts w:ascii="Times New Roman" w:hAnsi="Times New Roman" w:cs="Times New Roman"/>
          <w:sz w:val="24"/>
          <w:szCs w:val="24"/>
        </w:rPr>
        <w:t xml:space="preserve">que </w:t>
      </w:r>
      <w:r w:rsidR="00B00D92" w:rsidRPr="00741876">
        <w:rPr>
          <w:rFonts w:ascii="Times New Roman" w:hAnsi="Times New Roman" w:cs="Times New Roman"/>
          <w:sz w:val="24"/>
          <w:szCs w:val="24"/>
        </w:rPr>
        <w:t xml:space="preserve">produce sufrimiento. </w:t>
      </w:r>
      <w:r w:rsidR="009A5F38" w:rsidRPr="00741876">
        <w:rPr>
          <w:rFonts w:ascii="Times New Roman" w:hAnsi="Times New Roman" w:cs="Times New Roman"/>
          <w:sz w:val="24"/>
          <w:szCs w:val="24"/>
        </w:rPr>
        <w:t xml:space="preserve"> </w:t>
      </w:r>
      <w:r w:rsidR="00B00D92" w:rsidRPr="00741876">
        <w:rPr>
          <w:rFonts w:ascii="Times New Roman" w:hAnsi="Times New Roman" w:cs="Times New Roman"/>
          <w:sz w:val="24"/>
          <w:szCs w:val="24"/>
        </w:rPr>
        <w:t>El utilitarismo de Bentham (2013)</w:t>
      </w:r>
      <w:r w:rsidR="00027ACF" w:rsidRPr="00741876">
        <w:rPr>
          <w:rFonts w:ascii="Times New Roman" w:hAnsi="Times New Roman" w:cs="Times New Roman"/>
          <w:sz w:val="24"/>
          <w:szCs w:val="24"/>
        </w:rPr>
        <w:t xml:space="preserve"> </w:t>
      </w:r>
      <w:r w:rsidR="003426A2" w:rsidRPr="00741876">
        <w:rPr>
          <w:rFonts w:ascii="Times New Roman" w:hAnsi="Times New Roman" w:cs="Times New Roman"/>
          <w:sz w:val="24"/>
          <w:szCs w:val="24"/>
        </w:rPr>
        <w:t xml:space="preserve">se sustentó sobre esa premisa. </w:t>
      </w:r>
      <w:r w:rsidR="00B00D92" w:rsidRPr="00741876">
        <w:rPr>
          <w:rFonts w:ascii="Times New Roman" w:hAnsi="Times New Roman" w:cs="Times New Roman"/>
          <w:sz w:val="24"/>
          <w:szCs w:val="24"/>
        </w:rPr>
        <w:t xml:space="preserve">A pesar de las diferencias entre los tres pensadores, hubo puntos en común. Los referidos al comportamiento y los efectos </w:t>
      </w:r>
      <w:r w:rsidR="00394397" w:rsidRPr="00741876">
        <w:rPr>
          <w:rFonts w:ascii="Times New Roman" w:hAnsi="Times New Roman" w:cs="Times New Roman"/>
          <w:sz w:val="24"/>
          <w:szCs w:val="24"/>
        </w:rPr>
        <w:t>morales y físicos de, por ejemplo,  las abluciones, las que eran entendidas como forma de purificación, o el ejercicio físico y el trabajo al aire libre, cuestiones que según Bentham también debían quedar sometidas al más estricto control y debían ser convenientes a la economía. Otras similitudes en Bentham y Howard tiene que ver con el objetivo de la prisión, ambos la descr</w:t>
      </w:r>
      <w:r w:rsidR="00511EAF" w:rsidRPr="00741876">
        <w:rPr>
          <w:rFonts w:ascii="Times New Roman" w:hAnsi="Times New Roman" w:cs="Times New Roman"/>
          <w:sz w:val="24"/>
          <w:szCs w:val="24"/>
        </w:rPr>
        <w:t>iben como una institución de corrección, donde se priva de la libertad a quienes han abusado de ella pero con la intención de reformar las costumbres de los individuos detenidos para que luego pudieran reinsertarse en la sociedad. En el caso de Bentham, es clara la idea de orden e inspección que subyacen en el ser universal que ejerce el poder panóptico, que inspecciona a muchos sin ser visto pero cuya presencia simbólica genera temor (Bentham, 2013).</w:t>
      </w:r>
    </w:p>
    <w:p w:rsidR="003755CE" w:rsidRPr="00741876" w:rsidRDefault="00511EAF"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Estos dispositivos de poder logran trascender las prisiones, como hemos dicho antes, se instalan en las diferentes instituciones sociales para poder moldear los cuerpos, sus </w:t>
      </w:r>
      <w:r w:rsidRPr="00741876">
        <w:rPr>
          <w:rFonts w:ascii="Times New Roman" w:hAnsi="Times New Roman" w:cs="Times New Roman"/>
          <w:sz w:val="24"/>
          <w:szCs w:val="24"/>
        </w:rPr>
        <w:lastRenderedPageBreak/>
        <w:t xml:space="preserve">comportamientos, deseos y emociones. Entender que las emociones también se educan nos ayudará a comprender </w:t>
      </w:r>
      <w:r w:rsidR="00EF294E" w:rsidRPr="00741876">
        <w:rPr>
          <w:rFonts w:ascii="Times New Roman" w:hAnsi="Times New Roman" w:cs="Times New Roman"/>
          <w:sz w:val="24"/>
          <w:szCs w:val="24"/>
        </w:rPr>
        <w:t>por qué</w:t>
      </w:r>
      <w:r w:rsidRPr="00741876">
        <w:rPr>
          <w:rFonts w:ascii="Times New Roman" w:hAnsi="Times New Roman" w:cs="Times New Roman"/>
          <w:sz w:val="24"/>
          <w:szCs w:val="24"/>
        </w:rPr>
        <w:t xml:space="preserve"> las sociedades muestran sensibilidades diferentes frente a </w:t>
      </w:r>
      <w:r w:rsidR="003755CE" w:rsidRPr="00741876">
        <w:rPr>
          <w:rFonts w:ascii="Times New Roman" w:hAnsi="Times New Roman" w:cs="Times New Roman"/>
          <w:sz w:val="24"/>
          <w:szCs w:val="24"/>
        </w:rPr>
        <w:t xml:space="preserve">eventos similares. </w:t>
      </w:r>
    </w:p>
    <w:p w:rsidR="00511EAF" w:rsidRPr="00741876" w:rsidRDefault="003755CE"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Situarnos en el contexto sociopolítico argentino de la década de 1880,</w:t>
      </w:r>
      <w:r w:rsidR="00511EAF"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nos aportará elementos para comprender las emociones que desplegaba la sociedad ante ciertos casos como el de los caciques Sayeweke, Inakayal y </w:t>
      </w:r>
      <w:r w:rsidR="00EA248F" w:rsidRPr="00741876">
        <w:rPr>
          <w:rFonts w:ascii="Times New Roman" w:hAnsi="Times New Roman" w:cs="Times New Roman"/>
          <w:sz w:val="24"/>
          <w:szCs w:val="24"/>
        </w:rPr>
        <w:t>Foyel y sus allegados, tomados como</w:t>
      </w:r>
      <w:r w:rsidR="00511EAF" w:rsidRPr="00741876">
        <w:rPr>
          <w:rFonts w:ascii="Times New Roman" w:hAnsi="Times New Roman" w:cs="Times New Roman"/>
          <w:sz w:val="24"/>
          <w:szCs w:val="24"/>
        </w:rPr>
        <w:t xml:space="preserve"> prisioneros de guerra d</w:t>
      </w:r>
      <w:r w:rsidR="00163E3C" w:rsidRPr="00741876">
        <w:rPr>
          <w:rFonts w:ascii="Times New Roman" w:hAnsi="Times New Roman" w:cs="Times New Roman"/>
          <w:sz w:val="24"/>
          <w:szCs w:val="24"/>
        </w:rPr>
        <w:t>e la campaña del desierto,</w:t>
      </w:r>
      <w:r w:rsidR="00DE2E8E" w:rsidRPr="00741876">
        <w:rPr>
          <w:rFonts w:ascii="Times New Roman" w:hAnsi="Times New Roman" w:cs="Times New Roman"/>
          <w:sz w:val="24"/>
          <w:szCs w:val="24"/>
        </w:rPr>
        <w:t xml:space="preserve"> en</w:t>
      </w:r>
      <w:r w:rsidR="00163E3C" w:rsidRPr="00741876">
        <w:rPr>
          <w:rFonts w:ascii="Times New Roman" w:hAnsi="Times New Roman" w:cs="Times New Roman"/>
          <w:sz w:val="24"/>
          <w:szCs w:val="24"/>
        </w:rPr>
        <w:t xml:space="preserve"> el paraje Corral Charmat de Chubut, en el año 1886</w:t>
      </w:r>
      <w:r w:rsidR="00511EAF" w:rsidRPr="00741876">
        <w:rPr>
          <w:rFonts w:ascii="Times New Roman" w:hAnsi="Times New Roman" w:cs="Times New Roman"/>
          <w:sz w:val="24"/>
          <w:szCs w:val="24"/>
        </w:rPr>
        <w:t>. Sobre ese caso haremos foco en las siguientes líneas.</w:t>
      </w:r>
    </w:p>
    <w:p w:rsidR="00D908EF" w:rsidRPr="00741876" w:rsidRDefault="00D908EF" w:rsidP="00D55CA8">
      <w:pPr>
        <w:spacing w:line="360" w:lineRule="auto"/>
        <w:jc w:val="both"/>
        <w:rPr>
          <w:rFonts w:ascii="Times New Roman" w:hAnsi="Times New Roman" w:cs="Times New Roman"/>
          <w:b/>
          <w:sz w:val="24"/>
          <w:szCs w:val="24"/>
        </w:rPr>
      </w:pPr>
    </w:p>
    <w:p w:rsidR="00D908EF" w:rsidRPr="00741876" w:rsidRDefault="00D908EF" w:rsidP="00D55CA8">
      <w:pPr>
        <w:spacing w:line="360" w:lineRule="auto"/>
        <w:jc w:val="both"/>
        <w:rPr>
          <w:rFonts w:ascii="Times New Roman" w:hAnsi="Times New Roman" w:cs="Times New Roman"/>
          <w:b/>
          <w:sz w:val="24"/>
          <w:szCs w:val="24"/>
        </w:rPr>
      </w:pPr>
    </w:p>
    <w:p w:rsidR="00BA53E8" w:rsidRPr="00741876" w:rsidRDefault="00F77BAD" w:rsidP="00D55CA8">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Proyecto de construcción de la Nación Argentina</w:t>
      </w:r>
      <w:r w:rsidR="00D908EF" w:rsidRPr="00741876">
        <w:rPr>
          <w:rFonts w:ascii="Times New Roman" w:hAnsi="Times New Roman" w:cs="Times New Roman"/>
          <w:b/>
          <w:sz w:val="24"/>
          <w:szCs w:val="24"/>
        </w:rPr>
        <w:t>: Emociones educadas</w:t>
      </w:r>
    </w:p>
    <w:p w:rsidR="00B26481" w:rsidRPr="00741876" w:rsidRDefault="00B26481" w:rsidP="00D55CA8">
      <w:pPr>
        <w:spacing w:line="360" w:lineRule="auto"/>
        <w:jc w:val="both"/>
        <w:rPr>
          <w:rFonts w:ascii="Times New Roman" w:hAnsi="Times New Roman" w:cs="Times New Roman"/>
          <w:b/>
          <w:sz w:val="24"/>
          <w:szCs w:val="24"/>
        </w:rPr>
      </w:pPr>
    </w:p>
    <w:p w:rsidR="00D908EF" w:rsidRPr="00741876" w:rsidRDefault="00E31900"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Al situarnos en la sociedad argentina de la segunda mitad del siglo XIX</w:t>
      </w:r>
      <w:r w:rsidR="009946EF" w:rsidRPr="00741876">
        <w:rPr>
          <w:rFonts w:ascii="Times New Roman" w:hAnsi="Times New Roman" w:cs="Times New Roman"/>
          <w:sz w:val="24"/>
          <w:szCs w:val="24"/>
        </w:rPr>
        <w:t xml:space="preserve"> encontramos una situación general </w:t>
      </w:r>
      <w:r w:rsidR="00F539F7" w:rsidRPr="00741876">
        <w:rPr>
          <w:rFonts w:ascii="Times New Roman" w:hAnsi="Times New Roman" w:cs="Times New Roman"/>
          <w:sz w:val="24"/>
          <w:szCs w:val="24"/>
        </w:rPr>
        <w:t>convulsa. Lu</w:t>
      </w:r>
      <w:r w:rsidR="00191BF7" w:rsidRPr="00741876">
        <w:rPr>
          <w:rFonts w:ascii="Times New Roman" w:hAnsi="Times New Roman" w:cs="Times New Roman"/>
          <w:sz w:val="24"/>
          <w:szCs w:val="24"/>
        </w:rPr>
        <w:t xml:space="preserve">ego del período independentista,  </w:t>
      </w:r>
      <w:r w:rsidR="00F539F7" w:rsidRPr="00741876">
        <w:rPr>
          <w:rFonts w:ascii="Times New Roman" w:hAnsi="Times New Roman" w:cs="Times New Roman"/>
          <w:sz w:val="24"/>
          <w:szCs w:val="24"/>
        </w:rPr>
        <w:t>las continuas luchas inter</w:t>
      </w:r>
      <w:r w:rsidR="00191BF7" w:rsidRPr="00741876">
        <w:rPr>
          <w:rFonts w:ascii="Times New Roman" w:hAnsi="Times New Roman" w:cs="Times New Roman"/>
          <w:sz w:val="24"/>
          <w:szCs w:val="24"/>
        </w:rPr>
        <w:t>nas resultantes de</w:t>
      </w:r>
      <w:r w:rsidR="00F539F7" w:rsidRPr="00741876">
        <w:rPr>
          <w:rFonts w:ascii="Times New Roman" w:hAnsi="Times New Roman" w:cs="Times New Roman"/>
          <w:sz w:val="24"/>
          <w:szCs w:val="24"/>
        </w:rPr>
        <w:t xml:space="preserve"> un territorio heterogéneo, sin puntos de confluencia </w:t>
      </w:r>
      <w:r w:rsidR="00191BF7" w:rsidRPr="00741876">
        <w:rPr>
          <w:rFonts w:ascii="Times New Roman" w:hAnsi="Times New Roman" w:cs="Times New Roman"/>
          <w:sz w:val="24"/>
          <w:szCs w:val="24"/>
        </w:rPr>
        <w:t>y</w:t>
      </w:r>
      <w:r w:rsidR="00F539F7" w:rsidRPr="00741876">
        <w:rPr>
          <w:rFonts w:ascii="Times New Roman" w:hAnsi="Times New Roman" w:cs="Times New Roman"/>
          <w:sz w:val="24"/>
          <w:szCs w:val="24"/>
        </w:rPr>
        <w:t xml:space="preserve"> con marcados particularismos y regionalismos, todo estaba por hacerse</w:t>
      </w:r>
      <w:r w:rsidR="00B26481" w:rsidRPr="00741876">
        <w:rPr>
          <w:rFonts w:ascii="Times New Roman" w:hAnsi="Times New Roman" w:cs="Times New Roman"/>
          <w:sz w:val="24"/>
          <w:szCs w:val="24"/>
        </w:rPr>
        <w:t xml:space="preserve"> (Adamovsky, 2012)</w:t>
      </w:r>
      <w:r w:rsidR="00F539F7" w:rsidRPr="00741876">
        <w:rPr>
          <w:rFonts w:ascii="Times New Roman" w:hAnsi="Times New Roman" w:cs="Times New Roman"/>
          <w:sz w:val="24"/>
          <w:szCs w:val="24"/>
        </w:rPr>
        <w:t>.</w:t>
      </w:r>
      <w:r w:rsidR="00191BF7" w:rsidRPr="00741876">
        <w:rPr>
          <w:rFonts w:ascii="Times New Roman" w:hAnsi="Times New Roman" w:cs="Times New Roman"/>
          <w:sz w:val="24"/>
          <w:szCs w:val="24"/>
        </w:rPr>
        <w:t xml:space="preserve"> H</w:t>
      </w:r>
      <w:r w:rsidR="00F539F7" w:rsidRPr="00741876">
        <w:rPr>
          <w:rFonts w:ascii="Times New Roman" w:hAnsi="Times New Roman" w:cs="Times New Roman"/>
          <w:sz w:val="24"/>
          <w:szCs w:val="24"/>
        </w:rPr>
        <w:t xml:space="preserve">abía que lograr la unificación territorial y </w:t>
      </w:r>
      <w:r w:rsidR="00191BF7" w:rsidRPr="00741876">
        <w:rPr>
          <w:rFonts w:ascii="Times New Roman" w:hAnsi="Times New Roman" w:cs="Times New Roman"/>
          <w:sz w:val="24"/>
          <w:szCs w:val="24"/>
        </w:rPr>
        <w:t>crear una cultura nacional que fuera capaz de desplegarse por encima de costumbres populares disímiles</w:t>
      </w:r>
      <w:r w:rsidR="00D908EF" w:rsidRPr="00741876">
        <w:rPr>
          <w:rFonts w:ascii="Times New Roman" w:hAnsi="Times New Roman" w:cs="Times New Roman"/>
          <w:sz w:val="24"/>
          <w:szCs w:val="24"/>
        </w:rPr>
        <w:t xml:space="preserve">. Urgía </w:t>
      </w:r>
      <w:r w:rsidR="00F539F7" w:rsidRPr="00741876">
        <w:rPr>
          <w:rFonts w:ascii="Times New Roman" w:hAnsi="Times New Roman" w:cs="Times New Roman"/>
          <w:sz w:val="24"/>
          <w:szCs w:val="24"/>
        </w:rPr>
        <w:t>iniciar el proceso de organización del Estado</w:t>
      </w:r>
      <w:r w:rsidR="00D908EF" w:rsidRPr="00741876">
        <w:rPr>
          <w:rFonts w:ascii="Times New Roman" w:hAnsi="Times New Roman" w:cs="Times New Roman"/>
          <w:sz w:val="24"/>
          <w:szCs w:val="24"/>
        </w:rPr>
        <w:t>-Nación</w:t>
      </w:r>
      <w:r w:rsidR="00F539F7" w:rsidRPr="00741876">
        <w:rPr>
          <w:rFonts w:ascii="Times New Roman" w:hAnsi="Times New Roman" w:cs="Times New Roman"/>
          <w:sz w:val="24"/>
          <w:szCs w:val="24"/>
        </w:rPr>
        <w:t xml:space="preserve"> para poder adecuar el país al </w:t>
      </w:r>
      <w:r w:rsidR="00780E44" w:rsidRPr="00741876">
        <w:rPr>
          <w:rFonts w:ascii="Times New Roman" w:hAnsi="Times New Roman" w:cs="Times New Roman"/>
          <w:sz w:val="24"/>
          <w:szCs w:val="24"/>
        </w:rPr>
        <w:t>perfil político</w:t>
      </w:r>
      <w:r w:rsidR="00F539F7" w:rsidRPr="00741876">
        <w:rPr>
          <w:rFonts w:ascii="Times New Roman" w:hAnsi="Times New Roman" w:cs="Times New Roman"/>
          <w:sz w:val="24"/>
          <w:szCs w:val="24"/>
        </w:rPr>
        <w:t>-democrático</w:t>
      </w:r>
      <w:r w:rsidR="00780E44" w:rsidRPr="00741876">
        <w:rPr>
          <w:rFonts w:ascii="Times New Roman" w:hAnsi="Times New Roman" w:cs="Times New Roman"/>
          <w:sz w:val="24"/>
          <w:szCs w:val="24"/>
        </w:rPr>
        <w:t xml:space="preserve"> y económico</w:t>
      </w:r>
      <w:r w:rsidR="00F539F7" w:rsidRPr="00741876">
        <w:rPr>
          <w:rFonts w:ascii="Times New Roman" w:hAnsi="Times New Roman" w:cs="Times New Roman"/>
          <w:sz w:val="24"/>
          <w:szCs w:val="24"/>
        </w:rPr>
        <w:t>-capitalista</w:t>
      </w:r>
      <w:r w:rsidR="00780E44" w:rsidRPr="00741876">
        <w:rPr>
          <w:rFonts w:ascii="Times New Roman" w:hAnsi="Times New Roman" w:cs="Times New Roman"/>
          <w:sz w:val="24"/>
          <w:szCs w:val="24"/>
        </w:rPr>
        <w:t xml:space="preserve"> que trazaban tanto Europa como Estados Unidos. </w:t>
      </w:r>
      <w:r w:rsidR="00191BF7" w:rsidRPr="00741876">
        <w:rPr>
          <w:rFonts w:ascii="Times New Roman" w:hAnsi="Times New Roman" w:cs="Times New Roman"/>
          <w:sz w:val="24"/>
          <w:szCs w:val="24"/>
        </w:rPr>
        <w:t>Tal empresa requirió que se</w:t>
      </w:r>
      <w:r w:rsidR="00780E44" w:rsidRPr="00741876">
        <w:rPr>
          <w:rFonts w:ascii="Times New Roman" w:hAnsi="Times New Roman" w:cs="Times New Roman"/>
          <w:sz w:val="24"/>
          <w:szCs w:val="24"/>
        </w:rPr>
        <w:t xml:space="preserve"> importa</w:t>
      </w:r>
      <w:r w:rsidR="00191BF7" w:rsidRPr="00741876">
        <w:rPr>
          <w:rFonts w:ascii="Times New Roman" w:hAnsi="Times New Roman" w:cs="Times New Roman"/>
          <w:sz w:val="24"/>
          <w:szCs w:val="24"/>
        </w:rPr>
        <w:t>ran modelos e</w:t>
      </w:r>
      <w:r w:rsidR="00780E44" w:rsidRPr="00741876">
        <w:rPr>
          <w:rFonts w:ascii="Times New Roman" w:hAnsi="Times New Roman" w:cs="Times New Roman"/>
          <w:sz w:val="24"/>
          <w:szCs w:val="24"/>
        </w:rPr>
        <w:t xml:space="preserve"> i</w:t>
      </w:r>
      <w:r w:rsidR="00F539F7" w:rsidRPr="00741876">
        <w:rPr>
          <w:rFonts w:ascii="Times New Roman" w:hAnsi="Times New Roman" w:cs="Times New Roman"/>
          <w:sz w:val="24"/>
          <w:szCs w:val="24"/>
        </w:rPr>
        <w:t>deas</w:t>
      </w:r>
      <w:r w:rsidR="00D908EF" w:rsidRPr="00741876">
        <w:rPr>
          <w:rFonts w:ascii="Times New Roman" w:hAnsi="Times New Roman" w:cs="Times New Roman"/>
          <w:sz w:val="24"/>
          <w:szCs w:val="24"/>
        </w:rPr>
        <w:t xml:space="preserve"> los que se tradujeron como </w:t>
      </w:r>
      <w:r w:rsidR="00F539F7" w:rsidRPr="00741876">
        <w:rPr>
          <w:rFonts w:ascii="Times New Roman" w:hAnsi="Times New Roman" w:cs="Times New Roman"/>
          <w:sz w:val="24"/>
          <w:szCs w:val="24"/>
        </w:rPr>
        <w:t>nuevos discursos</w:t>
      </w:r>
      <w:r w:rsidR="00D908EF" w:rsidRPr="00741876">
        <w:rPr>
          <w:rFonts w:ascii="Times New Roman" w:hAnsi="Times New Roman" w:cs="Times New Roman"/>
          <w:sz w:val="24"/>
          <w:szCs w:val="24"/>
        </w:rPr>
        <w:t xml:space="preserve"> que</w:t>
      </w:r>
      <w:r w:rsidR="00191BF7" w:rsidRPr="00741876">
        <w:rPr>
          <w:rFonts w:ascii="Times New Roman" w:hAnsi="Times New Roman" w:cs="Times New Roman"/>
          <w:sz w:val="24"/>
          <w:szCs w:val="24"/>
        </w:rPr>
        <w:t xml:space="preserve"> </w:t>
      </w:r>
      <w:r w:rsidR="00D908EF" w:rsidRPr="00741876">
        <w:rPr>
          <w:rFonts w:ascii="Times New Roman" w:hAnsi="Times New Roman" w:cs="Times New Roman"/>
          <w:sz w:val="24"/>
          <w:szCs w:val="24"/>
        </w:rPr>
        <w:t>impactaron</w:t>
      </w:r>
      <w:r w:rsidR="00191BF7" w:rsidRPr="00741876">
        <w:rPr>
          <w:rFonts w:ascii="Times New Roman" w:hAnsi="Times New Roman" w:cs="Times New Roman"/>
          <w:sz w:val="24"/>
          <w:szCs w:val="24"/>
        </w:rPr>
        <w:t xml:space="preserve"> directamente sobre los cuerpos</w:t>
      </w:r>
      <w:r w:rsidR="00F539F7" w:rsidRPr="00741876">
        <w:rPr>
          <w:rFonts w:ascii="Times New Roman" w:hAnsi="Times New Roman" w:cs="Times New Roman"/>
          <w:sz w:val="24"/>
          <w:szCs w:val="24"/>
        </w:rPr>
        <w:t>.</w:t>
      </w:r>
      <w:r w:rsidR="00326806" w:rsidRPr="00741876">
        <w:rPr>
          <w:rFonts w:ascii="Times New Roman" w:hAnsi="Times New Roman" w:cs="Times New Roman"/>
          <w:sz w:val="24"/>
          <w:szCs w:val="24"/>
        </w:rPr>
        <w:t xml:space="preserve"> Esos discursos estaban orientados, al igual que en otros países latinoamericanos, a fomentar el patriotismo y educar las emociones de tal forma que </w:t>
      </w:r>
      <w:r w:rsidR="00326806" w:rsidRPr="00741876">
        <w:rPr>
          <w:rFonts w:ascii="Times New Roman" w:hAnsi="Times New Roman" w:cs="Times New Roman"/>
          <w:sz w:val="24"/>
          <w:szCs w:val="24"/>
        </w:rPr>
        <w:lastRenderedPageBreak/>
        <w:t>tanto la Familia como la  Nación generaran sentimientos</w:t>
      </w:r>
      <w:r w:rsidR="00191BF7" w:rsidRPr="00741876">
        <w:rPr>
          <w:rFonts w:ascii="Times New Roman" w:hAnsi="Times New Roman" w:cs="Times New Roman"/>
          <w:sz w:val="24"/>
          <w:szCs w:val="24"/>
        </w:rPr>
        <w:t xml:space="preserve"> de identificación</w:t>
      </w:r>
      <w:r w:rsidR="00326806" w:rsidRPr="00741876">
        <w:rPr>
          <w:rFonts w:ascii="Times New Roman" w:hAnsi="Times New Roman" w:cs="Times New Roman"/>
          <w:sz w:val="24"/>
          <w:szCs w:val="24"/>
        </w:rPr>
        <w:t xml:space="preserve"> similares en los ciudadanos, sentimientos de amor. </w:t>
      </w:r>
      <w:r w:rsidR="00D908EF" w:rsidRPr="00741876">
        <w:rPr>
          <w:rFonts w:ascii="Times New Roman" w:hAnsi="Times New Roman" w:cs="Times New Roman"/>
          <w:sz w:val="24"/>
          <w:szCs w:val="24"/>
        </w:rPr>
        <w:t>Así</w:t>
      </w:r>
      <w:r w:rsidR="00326806" w:rsidRPr="00741876">
        <w:rPr>
          <w:rFonts w:ascii="Times New Roman" w:hAnsi="Times New Roman" w:cs="Times New Roman"/>
          <w:sz w:val="24"/>
          <w:szCs w:val="24"/>
        </w:rPr>
        <w:t>, el Estado podría apelar a esas emociones y evitar el uso de la coerción para sostener no solo el arraigo de las personas a la tierra sino también</w:t>
      </w:r>
      <w:r w:rsidR="00D908EF" w:rsidRPr="00741876">
        <w:rPr>
          <w:rFonts w:ascii="Times New Roman" w:hAnsi="Times New Roman" w:cs="Times New Roman"/>
          <w:sz w:val="24"/>
          <w:szCs w:val="24"/>
        </w:rPr>
        <w:t xml:space="preserve"> para hacer</w:t>
      </w:r>
      <w:r w:rsidR="00326806" w:rsidRPr="00741876">
        <w:rPr>
          <w:rFonts w:ascii="Times New Roman" w:hAnsi="Times New Roman" w:cs="Times New Roman"/>
          <w:sz w:val="24"/>
          <w:szCs w:val="24"/>
        </w:rPr>
        <w:t xml:space="preserve"> frente a cualquier tipo de  amenazas a la Nación. </w:t>
      </w:r>
    </w:p>
    <w:p w:rsidR="00C10860" w:rsidRPr="00741876" w:rsidRDefault="00F539F7"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Esas décadas </w:t>
      </w:r>
      <w:r w:rsidR="00C10860" w:rsidRPr="00741876">
        <w:rPr>
          <w:rFonts w:ascii="Times New Roman" w:hAnsi="Times New Roman" w:cs="Times New Roman"/>
          <w:sz w:val="24"/>
          <w:szCs w:val="24"/>
        </w:rPr>
        <w:t xml:space="preserve">fueron de transición entre </w:t>
      </w:r>
      <w:r w:rsidR="00D908EF" w:rsidRPr="00741876">
        <w:rPr>
          <w:rFonts w:ascii="Times New Roman" w:hAnsi="Times New Roman" w:cs="Times New Roman"/>
          <w:sz w:val="24"/>
          <w:szCs w:val="24"/>
        </w:rPr>
        <w:t xml:space="preserve">tres elementos: 1- </w:t>
      </w:r>
      <w:r w:rsidR="00C10860" w:rsidRPr="00741876">
        <w:rPr>
          <w:rFonts w:ascii="Times New Roman" w:hAnsi="Times New Roman" w:cs="Times New Roman"/>
          <w:sz w:val="24"/>
          <w:szCs w:val="24"/>
        </w:rPr>
        <w:t>un sistema colonial</w:t>
      </w:r>
      <w:r w:rsidR="00191BF7" w:rsidRPr="00741876">
        <w:rPr>
          <w:rFonts w:ascii="Times New Roman" w:hAnsi="Times New Roman" w:cs="Times New Roman"/>
          <w:sz w:val="24"/>
          <w:szCs w:val="24"/>
        </w:rPr>
        <w:t xml:space="preserve"> que no terminaba de desaparecer</w:t>
      </w:r>
      <w:r w:rsidRPr="00741876">
        <w:rPr>
          <w:rFonts w:ascii="Times New Roman" w:hAnsi="Times New Roman" w:cs="Times New Roman"/>
          <w:sz w:val="24"/>
          <w:szCs w:val="24"/>
        </w:rPr>
        <w:t xml:space="preserve"> </w:t>
      </w:r>
      <w:r w:rsidR="00C10860" w:rsidRPr="00741876">
        <w:rPr>
          <w:rFonts w:ascii="Times New Roman" w:hAnsi="Times New Roman" w:cs="Times New Roman"/>
          <w:sz w:val="24"/>
          <w:szCs w:val="24"/>
        </w:rPr>
        <w:t>-</w:t>
      </w:r>
      <w:r w:rsidRPr="00741876">
        <w:rPr>
          <w:rFonts w:ascii="Times New Roman" w:hAnsi="Times New Roman" w:cs="Times New Roman"/>
          <w:sz w:val="24"/>
          <w:szCs w:val="24"/>
        </w:rPr>
        <w:t xml:space="preserve">con instituciones heredadas del Medioevo </w:t>
      </w:r>
      <w:r w:rsidR="00C10860" w:rsidRPr="00741876">
        <w:rPr>
          <w:rFonts w:ascii="Times New Roman" w:hAnsi="Times New Roman" w:cs="Times New Roman"/>
          <w:sz w:val="24"/>
          <w:szCs w:val="24"/>
        </w:rPr>
        <w:t>europeo</w:t>
      </w:r>
      <w:r w:rsidR="00D908EF" w:rsidRPr="00741876">
        <w:rPr>
          <w:rFonts w:ascii="Times New Roman" w:hAnsi="Times New Roman" w:cs="Times New Roman"/>
          <w:sz w:val="24"/>
          <w:szCs w:val="24"/>
        </w:rPr>
        <w:t xml:space="preserve"> como las que ejercían la punición</w:t>
      </w:r>
      <w:r w:rsidR="00C10860" w:rsidRPr="00741876">
        <w:rPr>
          <w:rFonts w:ascii="Times New Roman" w:hAnsi="Times New Roman" w:cs="Times New Roman"/>
          <w:sz w:val="24"/>
          <w:szCs w:val="24"/>
        </w:rPr>
        <w:t xml:space="preserve">-, </w:t>
      </w:r>
      <w:r w:rsidR="00D908EF" w:rsidRPr="00741876">
        <w:rPr>
          <w:rFonts w:ascii="Times New Roman" w:hAnsi="Times New Roman" w:cs="Times New Roman"/>
          <w:sz w:val="24"/>
          <w:szCs w:val="24"/>
        </w:rPr>
        <w:t>2-</w:t>
      </w:r>
      <w:r w:rsidR="00C10860" w:rsidRPr="00741876">
        <w:rPr>
          <w:rFonts w:ascii="Times New Roman" w:hAnsi="Times New Roman" w:cs="Times New Roman"/>
          <w:sz w:val="24"/>
          <w:szCs w:val="24"/>
        </w:rPr>
        <w:t xml:space="preserve"> </w:t>
      </w:r>
      <w:r w:rsidRPr="00741876">
        <w:rPr>
          <w:rFonts w:ascii="Times New Roman" w:hAnsi="Times New Roman" w:cs="Times New Roman"/>
          <w:sz w:val="24"/>
          <w:szCs w:val="24"/>
        </w:rPr>
        <w:t>las pretensiones de los tiempos modernos</w:t>
      </w:r>
      <w:r w:rsidR="00191BF7" w:rsidRPr="00741876">
        <w:rPr>
          <w:rFonts w:ascii="Times New Roman" w:hAnsi="Times New Roman" w:cs="Times New Roman"/>
          <w:sz w:val="24"/>
          <w:szCs w:val="24"/>
        </w:rPr>
        <w:t xml:space="preserve"> que no alcanzaban a cuajar</w:t>
      </w:r>
      <w:r w:rsidRPr="00741876">
        <w:rPr>
          <w:rFonts w:ascii="Times New Roman" w:hAnsi="Times New Roman" w:cs="Times New Roman"/>
          <w:sz w:val="24"/>
          <w:szCs w:val="24"/>
        </w:rPr>
        <w:t xml:space="preserve"> y </w:t>
      </w:r>
      <w:r w:rsidR="00D908EF" w:rsidRPr="00741876">
        <w:rPr>
          <w:rFonts w:ascii="Times New Roman" w:hAnsi="Times New Roman" w:cs="Times New Roman"/>
          <w:sz w:val="24"/>
          <w:szCs w:val="24"/>
        </w:rPr>
        <w:t xml:space="preserve">3- </w:t>
      </w:r>
      <w:r w:rsidRPr="00741876">
        <w:rPr>
          <w:rFonts w:ascii="Times New Roman" w:hAnsi="Times New Roman" w:cs="Times New Roman"/>
          <w:sz w:val="24"/>
          <w:szCs w:val="24"/>
        </w:rPr>
        <w:t xml:space="preserve">el elemento </w:t>
      </w:r>
      <w:r w:rsidR="00C10860" w:rsidRPr="00741876">
        <w:rPr>
          <w:rFonts w:ascii="Times New Roman" w:hAnsi="Times New Roman" w:cs="Times New Roman"/>
          <w:sz w:val="24"/>
          <w:szCs w:val="24"/>
        </w:rPr>
        <w:t>nativo</w:t>
      </w:r>
      <w:r w:rsidRPr="00741876">
        <w:rPr>
          <w:rFonts w:ascii="Times New Roman" w:hAnsi="Times New Roman" w:cs="Times New Roman"/>
          <w:sz w:val="24"/>
          <w:szCs w:val="24"/>
        </w:rPr>
        <w:t xml:space="preserve"> </w:t>
      </w:r>
      <w:r w:rsidR="00C10860" w:rsidRPr="00741876">
        <w:rPr>
          <w:rFonts w:ascii="Times New Roman" w:hAnsi="Times New Roman" w:cs="Times New Roman"/>
          <w:sz w:val="24"/>
          <w:szCs w:val="24"/>
        </w:rPr>
        <w:t>-</w:t>
      </w:r>
      <w:r w:rsidRPr="00741876">
        <w:rPr>
          <w:rFonts w:ascii="Times New Roman" w:hAnsi="Times New Roman" w:cs="Times New Roman"/>
          <w:sz w:val="24"/>
          <w:szCs w:val="24"/>
        </w:rPr>
        <w:t>cuyas expresiones eran visibles en la cotidianeidad y la cultura</w:t>
      </w:r>
      <w:r w:rsidR="00C10860" w:rsidRPr="00741876">
        <w:rPr>
          <w:rFonts w:ascii="Times New Roman" w:hAnsi="Times New Roman" w:cs="Times New Roman"/>
          <w:sz w:val="24"/>
          <w:szCs w:val="24"/>
        </w:rPr>
        <w:t>-</w:t>
      </w:r>
      <w:r w:rsidR="00D908EF" w:rsidRPr="00741876">
        <w:rPr>
          <w:rFonts w:ascii="Times New Roman" w:hAnsi="Times New Roman" w:cs="Times New Roman"/>
          <w:sz w:val="24"/>
          <w:szCs w:val="24"/>
        </w:rPr>
        <w:t xml:space="preserve"> </w:t>
      </w:r>
      <w:r w:rsidR="00D700C7" w:rsidRPr="00741876">
        <w:rPr>
          <w:rFonts w:ascii="Times New Roman" w:hAnsi="Times New Roman" w:cs="Times New Roman"/>
          <w:sz w:val="24"/>
          <w:szCs w:val="24"/>
        </w:rPr>
        <w:t xml:space="preserve"> al que se pretendía moldear e insertar al mercado o exterminar.</w:t>
      </w:r>
    </w:p>
    <w:p w:rsidR="00EC36BF" w:rsidRPr="00741876" w:rsidRDefault="007E0935"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Casi 20 años duró el proceso de consolidación y organización del Estado Argentino. Fue durante las llamadas presidencias históricas  de Mitre (1862-1868), Sarmiento (1868-1874) y Avellaneda (1874-1880) que c</w:t>
      </w:r>
      <w:r w:rsidR="00D908EF" w:rsidRPr="00741876">
        <w:rPr>
          <w:rFonts w:ascii="Times New Roman" w:hAnsi="Times New Roman" w:cs="Times New Roman"/>
          <w:sz w:val="24"/>
          <w:szCs w:val="24"/>
        </w:rPr>
        <w:t>omenzó el emplazamiento de</w:t>
      </w:r>
      <w:r w:rsidR="002911D0" w:rsidRPr="00741876">
        <w:rPr>
          <w:rFonts w:ascii="Times New Roman" w:hAnsi="Times New Roman" w:cs="Times New Roman"/>
          <w:sz w:val="24"/>
          <w:szCs w:val="24"/>
        </w:rPr>
        <w:t xml:space="preserve"> toda la estructura</w:t>
      </w:r>
      <w:r w:rsidRPr="00741876">
        <w:rPr>
          <w:rFonts w:ascii="Times New Roman" w:hAnsi="Times New Roman" w:cs="Times New Roman"/>
          <w:sz w:val="24"/>
          <w:szCs w:val="24"/>
        </w:rPr>
        <w:t xml:space="preserve"> moderna,</w:t>
      </w:r>
      <w:r w:rsidR="002911D0" w:rsidRPr="00741876">
        <w:rPr>
          <w:rFonts w:ascii="Times New Roman" w:hAnsi="Times New Roman" w:cs="Times New Roman"/>
          <w:sz w:val="24"/>
          <w:szCs w:val="24"/>
        </w:rPr>
        <w:t xml:space="preserve"> jurídica, política, económica y social</w:t>
      </w:r>
      <w:r w:rsidRPr="00741876">
        <w:rPr>
          <w:rFonts w:ascii="Times New Roman" w:hAnsi="Times New Roman" w:cs="Times New Roman"/>
          <w:sz w:val="24"/>
          <w:szCs w:val="24"/>
        </w:rPr>
        <w:t>.</w:t>
      </w:r>
      <w:r w:rsidR="002911D0"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Debía unificarse </w:t>
      </w:r>
      <w:r w:rsidR="00D700C7" w:rsidRPr="00741876">
        <w:rPr>
          <w:rFonts w:ascii="Times New Roman" w:hAnsi="Times New Roman" w:cs="Times New Roman"/>
          <w:sz w:val="24"/>
          <w:szCs w:val="24"/>
        </w:rPr>
        <w:t xml:space="preserve">el territorio </w:t>
      </w:r>
      <w:r w:rsidRPr="00741876">
        <w:rPr>
          <w:rFonts w:ascii="Times New Roman" w:hAnsi="Times New Roman" w:cs="Times New Roman"/>
          <w:sz w:val="24"/>
          <w:szCs w:val="24"/>
        </w:rPr>
        <w:t xml:space="preserve">y </w:t>
      </w:r>
      <w:r w:rsidR="0097272A" w:rsidRPr="00741876">
        <w:rPr>
          <w:rFonts w:ascii="Times New Roman" w:hAnsi="Times New Roman" w:cs="Times New Roman"/>
          <w:sz w:val="24"/>
          <w:szCs w:val="24"/>
        </w:rPr>
        <w:t xml:space="preserve">luego extender </w:t>
      </w:r>
      <w:r w:rsidR="00D700C7" w:rsidRPr="00741876">
        <w:rPr>
          <w:rFonts w:ascii="Times New Roman" w:hAnsi="Times New Roman" w:cs="Times New Roman"/>
          <w:sz w:val="24"/>
          <w:szCs w:val="24"/>
        </w:rPr>
        <w:t>l</w:t>
      </w:r>
      <w:r w:rsidRPr="00741876">
        <w:rPr>
          <w:rFonts w:ascii="Times New Roman" w:hAnsi="Times New Roman" w:cs="Times New Roman"/>
          <w:sz w:val="24"/>
          <w:szCs w:val="24"/>
        </w:rPr>
        <w:t>as fron</w:t>
      </w:r>
      <w:r w:rsidR="0097272A" w:rsidRPr="00741876">
        <w:rPr>
          <w:rFonts w:ascii="Times New Roman" w:hAnsi="Times New Roman" w:cs="Times New Roman"/>
          <w:sz w:val="24"/>
          <w:szCs w:val="24"/>
        </w:rPr>
        <w:t xml:space="preserve">teras </w:t>
      </w:r>
      <w:r w:rsidR="00D908EF" w:rsidRPr="00741876">
        <w:rPr>
          <w:rFonts w:ascii="Times New Roman" w:hAnsi="Times New Roman" w:cs="Times New Roman"/>
          <w:sz w:val="24"/>
          <w:szCs w:val="24"/>
        </w:rPr>
        <w:t xml:space="preserve"> </w:t>
      </w:r>
      <w:r w:rsidR="00D700C7" w:rsidRPr="00741876">
        <w:rPr>
          <w:rFonts w:ascii="Times New Roman" w:hAnsi="Times New Roman" w:cs="Times New Roman"/>
          <w:sz w:val="24"/>
          <w:szCs w:val="24"/>
        </w:rPr>
        <w:t>ganando las tierras del indio</w:t>
      </w:r>
      <w:r w:rsidR="0097272A" w:rsidRPr="00741876">
        <w:rPr>
          <w:rFonts w:ascii="Times New Roman" w:hAnsi="Times New Roman" w:cs="Times New Roman"/>
          <w:sz w:val="24"/>
          <w:szCs w:val="24"/>
        </w:rPr>
        <w:t xml:space="preserve"> durante la llamada campaña del “desierto”. </w:t>
      </w:r>
      <w:r w:rsidR="002911D0" w:rsidRPr="00741876">
        <w:rPr>
          <w:rFonts w:ascii="Times New Roman" w:hAnsi="Times New Roman" w:cs="Times New Roman"/>
          <w:sz w:val="24"/>
          <w:szCs w:val="24"/>
        </w:rPr>
        <w:t xml:space="preserve">Para que los ciudadanos adhirieran al proyecto y se identificaran con la Nación </w:t>
      </w:r>
      <w:r w:rsidR="00D700C7" w:rsidRPr="00741876">
        <w:rPr>
          <w:rFonts w:ascii="Times New Roman" w:hAnsi="Times New Roman" w:cs="Times New Roman"/>
          <w:sz w:val="24"/>
          <w:szCs w:val="24"/>
        </w:rPr>
        <w:t>se creó</w:t>
      </w:r>
      <w:r w:rsidR="00963E84" w:rsidRPr="00741876">
        <w:rPr>
          <w:rFonts w:ascii="Times New Roman" w:hAnsi="Times New Roman" w:cs="Times New Roman"/>
          <w:sz w:val="24"/>
          <w:szCs w:val="24"/>
        </w:rPr>
        <w:t xml:space="preserve"> un </w:t>
      </w:r>
      <w:r w:rsidR="00D700C7" w:rsidRPr="00741876">
        <w:rPr>
          <w:rFonts w:ascii="Times New Roman" w:hAnsi="Times New Roman" w:cs="Times New Roman"/>
          <w:sz w:val="24"/>
          <w:szCs w:val="24"/>
        </w:rPr>
        <w:t>relato histórico</w:t>
      </w:r>
      <w:r w:rsidR="00963E84" w:rsidRPr="00741876">
        <w:rPr>
          <w:rFonts w:ascii="Times New Roman" w:hAnsi="Times New Roman" w:cs="Times New Roman"/>
          <w:sz w:val="24"/>
          <w:szCs w:val="24"/>
        </w:rPr>
        <w:t xml:space="preserve"> idílico</w:t>
      </w:r>
      <w:r w:rsidR="002911D0" w:rsidRPr="00741876">
        <w:rPr>
          <w:rFonts w:ascii="Times New Roman" w:hAnsi="Times New Roman" w:cs="Times New Roman"/>
          <w:sz w:val="24"/>
          <w:szCs w:val="24"/>
        </w:rPr>
        <w:t xml:space="preserve"> </w:t>
      </w:r>
      <w:r w:rsidR="00D700C7" w:rsidRPr="00741876">
        <w:rPr>
          <w:rFonts w:ascii="Times New Roman" w:hAnsi="Times New Roman" w:cs="Times New Roman"/>
          <w:sz w:val="24"/>
          <w:szCs w:val="24"/>
        </w:rPr>
        <w:t>sobre el</w:t>
      </w:r>
      <w:r w:rsidR="00963E84" w:rsidRPr="00741876">
        <w:rPr>
          <w:rFonts w:ascii="Times New Roman" w:hAnsi="Times New Roman" w:cs="Times New Roman"/>
          <w:sz w:val="24"/>
          <w:szCs w:val="24"/>
        </w:rPr>
        <w:t xml:space="preserve"> período independentista</w:t>
      </w:r>
      <w:r w:rsidR="00D700C7" w:rsidRPr="00741876">
        <w:rPr>
          <w:rFonts w:ascii="Times New Roman" w:hAnsi="Times New Roman" w:cs="Times New Roman"/>
          <w:sz w:val="24"/>
          <w:szCs w:val="24"/>
        </w:rPr>
        <w:t>, la intención fue</w:t>
      </w:r>
      <w:r w:rsidR="00963E84" w:rsidRPr="00741876">
        <w:rPr>
          <w:rFonts w:ascii="Times New Roman" w:hAnsi="Times New Roman" w:cs="Times New Roman"/>
          <w:sz w:val="24"/>
          <w:szCs w:val="24"/>
        </w:rPr>
        <w:t xml:space="preserve"> </w:t>
      </w:r>
      <w:r w:rsidR="002911D0" w:rsidRPr="00741876">
        <w:rPr>
          <w:rFonts w:ascii="Times New Roman" w:hAnsi="Times New Roman" w:cs="Times New Roman"/>
          <w:sz w:val="24"/>
          <w:szCs w:val="24"/>
        </w:rPr>
        <w:t xml:space="preserve">“rescatar </w:t>
      </w:r>
      <w:r w:rsidR="00963E84" w:rsidRPr="00741876">
        <w:rPr>
          <w:rFonts w:ascii="Times New Roman" w:hAnsi="Times New Roman" w:cs="Times New Roman"/>
          <w:sz w:val="24"/>
          <w:szCs w:val="24"/>
        </w:rPr>
        <w:t xml:space="preserve">a </w:t>
      </w:r>
      <w:r w:rsidR="002911D0" w:rsidRPr="00741876">
        <w:rPr>
          <w:rFonts w:ascii="Times New Roman" w:hAnsi="Times New Roman" w:cs="Times New Roman"/>
          <w:sz w:val="24"/>
          <w:szCs w:val="24"/>
        </w:rPr>
        <w:t xml:space="preserve">los próceres de un pasado heroico común”. Urgía aglutinar una masa </w:t>
      </w:r>
      <w:r w:rsidR="00963E84" w:rsidRPr="00741876">
        <w:rPr>
          <w:rFonts w:ascii="Times New Roman" w:hAnsi="Times New Roman" w:cs="Times New Roman"/>
          <w:sz w:val="24"/>
          <w:szCs w:val="24"/>
        </w:rPr>
        <w:t>heterogénea</w:t>
      </w:r>
      <w:r w:rsidR="002911D0" w:rsidRPr="00741876">
        <w:rPr>
          <w:rFonts w:ascii="Times New Roman" w:hAnsi="Times New Roman" w:cs="Times New Roman"/>
          <w:sz w:val="24"/>
          <w:szCs w:val="24"/>
        </w:rPr>
        <w:t xml:space="preserve">, sin </w:t>
      </w:r>
      <w:r w:rsidR="00AA72F5" w:rsidRPr="00741876">
        <w:rPr>
          <w:rFonts w:ascii="Times New Roman" w:hAnsi="Times New Roman" w:cs="Times New Roman"/>
          <w:sz w:val="24"/>
          <w:szCs w:val="24"/>
        </w:rPr>
        <w:t>pasado ni</w:t>
      </w:r>
      <w:r w:rsidR="00963E84" w:rsidRPr="00741876">
        <w:rPr>
          <w:rFonts w:ascii="Times New Roman" w:hAnsi="Times New Roman" w:cs="Times New Roman"/>
          <w:sz w:val="24"/>
          <w:szCs w:val="24"/>
        </w:rPr>
        <w:t xml:space="preserve"> </w:t>
      </w:r>
      <w:r w:rsidR="00ED6A17" w:rsidRPr="00741876">
        <w:rPr>
          <w:rFonts w:ascii="Times New Roman" w:hAnsi="Times New Roman" w:cs="Times New Roman"/>
          <w:sz w:val="24"/>
          <w:szCs w:val="24"/>
        </w:rPr>
        <w:t xml:space="preserve">historia compartida, </w:t>
      </w:r>
      <w:r w:rsidR="00AA72F5" w:rsidRPr="00741876">
        <w:rPr>
          <w:rFonts w:ascii="Times New Roman" w:hAnsi="Times New Roman" w:cs="Times New Roman"/>
          <w:sz w:val="24"/>
          <w:szCs w:val="24"/>
        </w:rPr>
        <w:t>muchas veces sin arraigo</w:t>
      </w:r>
      <w:r w:rsidR="00963E84" w:rsidRPr="00741876">
        <w:rPr>
          <w:rFonts w:ascii="Times New Roman" w:hAnsi="Times New Roman" w:cs="Times New Roman"/>
          <w:sz w:val="24"/>
          <w:szCs w:val="24"/>
        </w:rPr>
        <w:t xml:space="preserve"> </w:t>
      </w:r>
      <w:r w:rsidR="00ED6A17" w:rsidRPr="00741876">
        <w:rPr>
          <w:rFonts w:ascii="Times New Roman" w:hAnsi="Times New Roman" w:cs="Times New Roman"/>
          <w:sz w:val="24"/>
          <w:szCs w:val="24"/>
        </w:rPr>
        <w:t>familia</w:t>
      </w:r>
      <w:r w:rsidR="00AA72F5" w:rsidRPr="00741876">
        <w:rPr>
          <w:rFonts w:ascii="Times New Roman" w:hAnsi="Times New Roman" w:cs="Times New Roman"/>
          <w:sz w:val="24"/>
          <w:szCs w:val="24"/>
        </w:rPr>
        <w:t>r</w:t>
      </w:r>
      <w:r w:rsidR="00ED6A17" w:rsidRPr="00741876">
        <w:rPr>
          <w:rFonts w:ascii="Times New Roman" w:hAnsi="Times New Roman" w:cs="Times New Roman"/>
          <w:sz w:val="24"/>
          <w:szCs w:val="24"/>
        </w:rPr>
        <w:t>, idioma</w:t>
      </w:r>
      <w:r w:rsidR="00AA72F5" w:rsidRPr="00741876">
        <w:rPr>
          <w:rFonts w:ascii="Times New Roman" w:hAnsi="Times New Roman" w:cs="Times New Roman"/>
          <w:sz w:val="24"/>
          <w:szCs w:val="24"/>
        </w:rPr>
        <w:t xml:space="preserve"> común</w:t>
      </w:r>
      <w:r w:rsidR="004E5D36" w:rsidRPr="00741876">
        <w:rPr>
          <w:rFonts w:ascii="Times New Roman" w:hAnsi="Times New Roman" w:cs="Times New Roman"/>
          <w:sz w:val="24"/>
          <w:szCs w:val="24"/>
        </w:rPr>
        <w:t>,</w:t>
      </w:r>
      <w:r w:rsidR="002911D0" w:rsidRPr="00741876">
        <w:rPr>
          <w:rFonts w:ascii="Times New Roman" w:hAnsi="Times New Roman" w:cs="Times New Roman"/>
          <w:sz w:val="24"/>
          <w:szCs w:val="24"/>
        </w:rPr>
        <w:t xml:space="preserve"> costumbres</w:t>
      </w:r>
      <w:r w:rsidR="00AA72F5" w:rsidRPr="00741876">
        <w:rPr>
          <w:rFonts w:ascii="Times New Roman" w:hAnsi="Times New Roman" w:cs="Times New Roman"/>
          <w:sz w:val="24"/>
          <w:szCs w:val="24"/>
        </w:rPr>
        <w:t xml:space="preserve"> similares</w:t>
      </w:r>
      <w:r w:rsidR="00ED6A17" w:rsidRPr="00741876">
        <w:rPr>
          <w:rFonts w:ascii="Times New Roman" w:hAnsi="Times New Roman" w:cs="Times New Roman"/>
          <w:sz w:val="24"/>
          <w:szCs w:val="24"/>
        </w:rPr>
        <w:t>, entre otras</w:t>
      </w:r>
      <w:r w:rsidR="002911D0" w:rsidRPr="00741876">
        <w:rPr>
          <w:rFonts w:ascii="Times New Roman" w:hAnsi="Times New Roman" w:cs="Times New Roman"/>
          <w:sz w:val="24"/>
          <w:szCs w:val="24"/>
        </w:rPr>
        <w:t>. El discurso</w:t>
      </w:r>
      <w:r w:rsidR="00AA72F5" w:rsidRPr="00741876">
        <w:rPr>
          <w:rFonts w:ascii="Times New Roman" w:hAnsi="Times New Roman" w:cs="Times New Roman"/>
          <w:sz w:val="24"/>
          <w:szCs w:val="24"/>
        </w:rPr>
        <w:t xml:space="preserve"> </w:t>
      </w:r>
      <w:r w:rsidR="0097272A" w:rsidRPr="00741876">
        <w:rPr>
          <w:rFonts w:ascii="Times New Roman" w:hAnsi="Times New Roman" w:cs="Times New Roman"/>
          <w:sz w:val="24"/>
          <w:szCs w:val="24"/>
        </w:rPr>
        <w:t>se dirigía</w:t>
      </w:r>
      <w:r w:rsidR="00AA72F5" w:rsidRPr="00741876">
        <w:rPr>
          <w:rFonts w:ascii="Times New Roman" w:hAnsi="Times New Roman" w:cs="Times New Roman"/>
          <w:sz w:val="24"/>
          <w:szCs w:val="24"/>
        </w:rPr>
        <w:t xml:space="preserve"> al cuerpo apelando</w:t>
      </w:r>
      <w:r w:rsidR="002911D0" w:rsidRPr="00741876">
        <w:rPr>
          <w:rFonts w:ascii="Times New Roman" w:hAnsi="Times New Roman" w:cs="Times New Roman"/>
          <w:sz w:val="24"/>
          <w:szCs w:val="24"/>
        </w:rPr>
        <w:t xml:space="preserve"> a</w:t>
      </w:r>
      <w:r w:rsidR="00AA72F5" w:rsidRPr="00741876">
        <w:rPr>
          <w:rFonts w:ascii="Times New Roman" w:hAnsi="Times New Roman" w:cs="Times New Roman"/>
          <w:sz w:val="24"/>
          <w:szCs w:val="24"/>
        </w:rPr>
        <w:t xml:space="preserve"> la sensibilidad; el objetivo er</w:t>
      </w:r>
      <w:r w:rsidR="00963E84" w:rsidRPr="00741876">
        <w:rPr>
          <w:rFonts w:ascii="Times New Roman" w:hAnsi="Times New Roman" w:cs="Times New Roman"/>
          <w:sz w:val="24"/>
          <w:szCs w:val="24"/>
        </w:rPr>
        <w:t>a</w:t>
      </w:r>
      <w:r w:rsidR="002911D0" w:rsidRPr="00741876">
        <w:rPr>
          <w:rFonts w:ascii="Times New Roman" w:hAnsi="Times New Roman" w:cs="Times New Roman"/>
          <w:sz w:val="24"/>
          <w:szCs w:val="24"/>
        </w:rPr>
        <w:t xml:space="preserve"> </w:t>
      </w:r>
      <w:r w:rsidR="00AA72F5" w:rsidRPr="00741876">
        <w:rPr>
          <w:rFonts w:ascii="Times New Roman" w:hAnsi="Times New Roman" w:cs="Times New Roman"/>
          <w:sz w:val="24"/>
          <w:szCs w:val="24"/>
        </w:rPr>
        <w:t>educar las emociones</w:t>
      </w:r>
      <w:r w:rsidR="002911D0" w:rsidRPr="00741876">
        <w:rPr>
          <w:rFonts w:ascii="Times New Roman" w:hAnsi="Times New Roman" w:cs="Times New Roman"/>
          <w:sz w:val="24"/>
          <w:szCs w:val="24"/>
        </w:rPr>
        <w:t xml:space="preserve"> </w:t>
      </w:r>
      <w:r w:rsidR="00ED6A17" w:rsidRPr="00741876">
        <w:rPr>
          <w:rFonts w:ascii="Times New Roman" w:hAnsi="Times New Roman" w:cs="Times New Roman"/>
          <w:sz w:val="24"/>
          <w:szCs w:val="24"/>
        </w:rPr>
        <w:t xml:space="preserve">sobre la base de la moral y </w:t>
      </w:r>
      <w:r w:rsidR="004E5D36" w:rsidRPr="00741876">
        <w:rPr>
          <w:rFonts w:ascii="Times New Roman" w:hAnsi="Times New Roman" w:cs="Times New Roman"/>
          <w:sz w:val="24"/>
          <w:szCs w:val="24"/>
        </w:rPr>
        <w:t>la vigilancia</w:t>
      </w:r>
      <w:r w:rsidR="00963E84" w:rsidRPr="00741876">
        <w:rPr>
          <w:rFonts w:ascii="Times New Roman" w:hAnsi="Times New Roman" w:cs="Times New Roman"/>
          <w:sz w:val="24"/>
          <w:szCs w:val="24"/>
        </w:rPr>
        <w:t>. En adelante las emociones serían moldeadas siguiendo esta directriz primigenia</w:t>
      </w:r>
      <w:r w:rsidR="00EC36BF" w:rsidRPr="00741876">
        <w:rPr>
          <w:rFonts w:ascii="Times New Roman" w:hAnsi="Times New Roman" w:cs="Times New Roman"/>
          <w:sz w:val="24"/>
          <w:szCs w:val="24"/>
        </w:rPr>
        <w:t xml:space="preserve"> y los dispositivos se insertarían desde edades tempranas en el cuerpo a través del ejercicio del poder  en las escuelas, las fábricas, los hospitales, las iglesias, el ejército, la policía, las cárceles, entre otras</w:t>
      </w:r>
      <w:r w:rsidR="00ED6A17" w:rsidRPr="00741876">
        <w:rPr>
          <w:rFonts w:ascii="Times New Roman" w:hAnsi="Times New Roman" w:cs="Times New Roman"/>
          <w:sz w:val="24"/>
          <w:szCs w:val="24"/>
        </w:rPr>
        <w:t>. Se estaba construyendo</w:t>
      </w:r>
      <w:r w:rsidR="00EC36BF" w:rsidRPr="00741876">
        <w:rPr>
          <w:rFonts w:ascii="Times New Roman" w:hAnsi="Times New Roman" w:cs="Times New Roman"/>
          <w:sz w:val="24"/>
          <w:szCs w:val="24"/>
        </w:rPr>
        <w:t xml:space="preserve"> en el imaginario colectivo</w:t>
      </w:r>
      <w:r w:rsidR="00ED6A17" w:rsidRPr="00741876">
        <w:rPr>
          <w:rFonts w:ascii="Times New Roman" w:hAnsi="Times New Roman" w:cs="Times New Roman"/>
          <w:sz w:val="24"/>
          <w:szCs w:val="24"/>
        </w:rPr>
        <w:t xml:space="preserve"> el</w:t>
      </w:r>
      <w:r w:rsidR="00EC36BF" w:rsidRPr="00741876">
        <w:rPr>
          <w:rFonts w:ascii="Times New Roman" w:hAnsi="Times New Roman" w:cs="Times New Roman"/>
          <w:sz w:val="24"/>
          <w:szCs w:val="24"/>
        </w:rPr>
        <w:t xml:space="preserve"> futuro -</w:t>
      </w:r>
      <w:r w:rsidR="002911D0" w:rsidRPr="00741876">
        <w:rPr>
          <w:rFonts w:ascii="Times New Roman" w:hAnsi="Times New Roman" w:cs="Times New Roman"/>
          <w:sz w:val="24"/>
          <w:szCs w:val="24"/>
        </w:rPr>
        <w:t>la historia por-venir</w:t>
      </w:r>
      <w:r w:rsidR="00EC36BF" w:rsidRPr="00741876">
        <w:rPr>
          <w:rFonts w:ascii="Times New Roman" w:hAnsi="Times New Roman" w:cs="Times New Roman"/>
          <w:sz w:val="24"/>
          <w:szCs w:val="24"/>
        </w:rPr>
        <w:t>-</w:t>
      </w:r>
      <w:r w:rsidR="00ED6A17" w:rsidRPr="00741876">
        <w:rPr>
          <w:rFonts w:ascii="Times New Roman" w:hAnsi="Times New Roman" w:cs="Times New Roman"/>
          <w:sz w:val="24"/>
          <w:szCs w:val="24"/>
        </w:rPr>
        <w:t xml:space="preserve"> de las familias, de las infancias y de la Nación</w:t>
      </w:r>
      <w:r w:rsidR="002911D0" w:rsidRPr="00741876">
        <w:rPr>
          <w:rFonts w:ascii="Times New Roman" w:hAnsi="Times New Roman" w:cs="Times New Roman"/>
          <w:sz w:val="24"/>
          <w:szCs w:val="24"/>
        </w:rPr>
        <w:t xml:space="preserve">. </w:t>
      </w:r>
    </w:p>
    <w:p w:rsidR="009649AE" w:rsidRPr="00741876" w:rsidRDefault="004E5D36"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 xml:space="preserve">La generación política </w:t>
      </w:r>
      <w:r w:rsidR="00963E84" w:rsidRPr="00741876">
        <w:rPr>
          <w:rFonts w:ascii="Times New Roman" w:hAnsi="Times New Roman" w:cs="Times New Roman"/>
          <w:sz w:val="24"/>
          <w:szCs w:val="24"/>
        </w:rPr>
        <w:t xml:space="preserve"> del </w:t>
      </w:r>
      <w:r w:rsidR="00EC36BF" w:rsidRPr="00741876">
        <w:rPr>
          <w:rFonts w:ascii="Times New Roman" w:hAnsi="Times New Roman" w:cs="Times New Roman"/>
          <w:sz w:val="24"/>
          <w:szCs w:val="24"/>
        </w:rPr>
        <w:t>´</w:t>
      </w:r>
      <w:r w:rsidRPr="00741876">
        <w:rPr>
          <w:rFonts w:ascii="Times New Roman" w:hAnsi="Times New Roman" w:cs="Times New Roman"/>
          <w:sz w:val="24"/>
          <w:szCs w:val="24"/>
        </w:rPr>
        <w:t xml:space="preserve">80, se propuso moldear las emociones de una cuantiosa masa inmigratoria que enfrentaba </w:t>
      </w:r>
      <w:r w:rsidR="00EC36BF" w:rsidRPr="00741876">
        <w:rPr>
          <w:rFonts w:ascii="Times New Roman" w:hAnsi="Times New Roman" w:cs="Times New Roman"/>
          <w:sz w:val="24"/>
          <w:szCs w:val="24"/>
        </w:rPr>
        <w:t>distintos</w:t>
      </w:r>
      <w:r w:rsidR="00963E84" w:rsidRPr="00741876">
        <w:rPr>
          <w:rFonts w:ascii="Times New Roman" w:hAnsi="Times New Roman" w:cs="Times New Roman"/>
          <w:sz w:val="24"/>
          <w:szCs w:val="24"/>
        </w:rPr>
        <w:t xml:space="preserve"> derroteros. Honorio Senet (1927), reflexionaba sobre ese proceso y decía</w:t>
      </w:r>
      <w:r w:rsidR="00D6689B" w:rsidRPr="00741876">
        <w:rPr>
          <w:rFonts w:ascii="Times New Roman" w:hAnsi="Times New Roman" w:cs="Times New Roman"/>
          <w:sz w:val="24"/>
          <w:szCs w:val="24"/>
        </w:rPr>
        <w:t xml:space="preserve"> que se combatía la incultura de las masas, la falta de caminos y de seguridad, la vida asaz y primitiva, la población escaza e ignorante, </w:t>
      </w:r>
      <w:r w:rsidR="00EC36BF" w:rsidRPr="00741876">
        <w:rPr>
          <w:rFonts w:ascii="Times New Roman" w:hAnsi="Times New Roman" w:cs="Times New Roman"/>
          <w:sz w:val="24"/>
          <w:szCs w:val="24"/>
        </w:rPr>
        <w:t>pero también se refería a</w:t>
      </w:r>
      <w:r w:rsidR="00D6689B" w:rsidRPr="00741876">
        <w:rPr>
          <w:rFonts w:ascii="Times New Roman" w:hAnsi="Times New Roman" w:cs="Times New Roman"/>
          <w:sz w:val="24"/>
          <w:szCs w:val="24"/>
        </w:rPr>
        <w:t>l atraso y el peligro de los salvajes. Hubo que hacerlo todo, ciudadanos y Nación, para lo</w:t>
      </w:r>
      <w:r w:rsidR="009649AE" w:rsidRPr="00741876">
        <w:rPr>
          <w:rFonts w:ascii="Times New Roman" w:hAnsi="Times New Roman" w:cs="Times New Roman"/>
          <w:sz w:val="24"/>
          <w:szCs w:val="24"/>
        </w:rPr>
        <w:t>s</w:t>
      </w:r>
      <w:r w:rsidR="00D6689B" w:rsidRPr="00741876">
        <w:rPr>
          <w:rFonts w:ascii="Times New Roman" w:hAnsi="Times New Roman" w:cs="Times New Roman"/>
          <w:sz w:val="24"/>
          <w:szCs w:val="24"/>
        </w:rPr>
        <w:t xml:space="preserve"> primero</w:t>
      </w:r>
      <w:r w:rsidR="009649AE" w:rsidRPr="00741876">
        <w:rPr>
          <w:rFonts w:ascii="Times New Roman" w:hAnsi="Times New Roman" w:cs="Times New Roman"/>
          <w:sz w:val="24"/>
          <w:szCs w:val="24"/>
        </w:rPr>
        <w:t>s</w:t>
      </w:r>
      <w:r w:rsidR="00D6689B" w:rsidRPr="00741876">
        <w:rPr>
          <w:rFonts w:ascii="Times New Roman" w:hAnsi="Times New Roman" w:cs="Times New Roman"/>
          <w:sz w:val="24"/>
          <w:szCs w:val="24"/>
        </w:rPr>
        <w:t xml:space="preserve"> difundiendo la cultura e inspirando el amor al progreso, lo segundo creando instituciones (senet, 1927, p. 269). </w:t>
      </w:r>
      <w:r w:rsidR="002142CC" w:rsidRPr="00741876">
        <w:rPr>
          <w:rFonts w:ascii="Times New Roman" w:hAnsi="Times New Roman" w:cs="Times New Roman"/>
          <w:sz w:val="24"/>
          <w:szCs w:val="24"/>
        </w:rPr>
        <w:t xml:space="preserve">Las de Senet (1926) </w:t>
      </w:r>
      <w:r w:rsidR="009649AE" w:rsidRPr="00741876">
        <w:rPr>
          <w:rFonts w:ascii="Times New Roman" w:hAnsi="Times New Roman" w:cs="Times New Roman"/>
          <w:sz w:val="24"/>
          <w:szCs w:val="24"/>
        </w:rPr>
        <w:t xml:space="preserve">son  </w:t>
      </w:r>
      <w:r w:rsidR="002142CC" w:rsidRPr="00741876">
        <w:rPr>
          <w:rFonts w:ascii="Times New Roman" w:hAnsi="Times New Roman" w:cs="Times New Roman"/>
          <w:sz w:val="24"/>
          <w:szCs w:val="24"/>
        </w:rPr>
        <w:t>expresiones</w:t>
      </w:r>
      <w:r w:rsidR="009649AE" w:rsidRPr="00741876">
        <w:rPr>
          <w:rFonts w:ascii="Times New Roman" w:hAnsi="Times New Roman" w:cs="Times New Roman"/>
          <w:sz w:val="24"/>
          <w:szCs w:val="24"/>
        </w:rPr>
        <w:t xml:space="preserve"> muy claras de</w:t>
      </w:r>
      <w:r w:rsidR="002142CC" w:rsidRPr="00741876">
        <w:rPr>
          <w:rFonts w:ascii="Times New Roman" w:hAnsi="Times New Roman" w:cs="Times New Roman"/>
          <w:sz w:val="24"/>
          <w:szCs w:val="24"/>
        </w:rPr>
        <w:t xml:space="preserve"> emociones educadas</w:t>
      </w:r>
      <w:r w:rsidR="009649AE" w:rsidRPr="00741876">
        <w:rPr>
          <w:rFonts w:ascii="Times New Roman" w:hAnsi="Times New Roman" w:cs="Times New Roman"/>
          <w:sz w:val="24"/>
          <w:szCs w:val="24"/>
        </w:rPr>
        <w:t xml:space="preserve"> en esa línea</w:t>
      </w:r>
      <w:r w:rsidR="002142CC" w:rsidRPr="00741876">
        <w:rPr>
          <w:rFonts w:ascii="Times New Roman" w:hAnsi="Times New Roman" w:cs="Times New Roman"/>
          <w:sz w:val="24"/>
          <w:szCs w:val="24"/>
        </w:rPr>
        <w:t>; tanto el indio como el gaucho aparecen en su relato como elementos pe</w:t>
      </w:r>
      <w:r w:rsidR="009649AE" w:rsidRPr="00741876">
        <w:rPr>
          <w:rFonts w:ascii="Times New Roman" w:hAnsi="Times New Roman" w:cs="Times New Roman"/>
          <w:sz w:val="24"/>
          <w:szCs w:val="24"/>
        </w:rPr>
        <w:t>ligros</w:t>
      </w:r>
      <w:r w:rsidR="00545E05" w:rsidRPr="00741876">
        <w:rPr>
          <w:rFonts w:ascii="Times New Roman" w:hAnsi="Times New Roman" w:cs="Times New Roman"/>
          <w:sz w:val="24"/>
          <w:szCs w:val="24"/>
        </w:rPr>
        <w:t>os</w:t>
      </w:r>
      <w:r w:rsidR="009649AE" w:rsidRPr="00741876">
        <w:rPr>
          <w:rFonts w:ascii="Times New Roman" w:hAnsi="Times New Roman" w:cs="Times New Roman"/>
          <w:sz w:val="24"/>
          <w:szCs w:val="24"/>
        </w:rPr>
        <w:t xml:space="preserve"> para el</w:t>
      </w:r>
      <w:r w:rsidR="002142CC" w:rsidRPr="00741876">
        <w:rPr>
          <w:rFonts w:ascii="Times New Roman" w:hAnsi="Times New Roman" w:cs="Times New Roman"/>
          <w:sz w:val="24"/>
          <w:szCs w:val="24"/>
        </w:rPr>
        <w:t xml:space="preserve"> futuro</w:t>
      </w:r>
      <w:r w:rsidR="009649AE" w:rsidRPr="00741876">
        <w:rPr>
          <w:rFonts w:ascii="Times New Roman" w:hAnsi="Times New Roman" w:cs="Times New Roman"/>
          <w:sz w:val="24"/>
          <w:szCs w:val="24"/>
        </w:rPr>
        <w:t xml:space="preserve"> colectivo y justifica así su desaparición. Ambos e</w:t>
      </w:r>
      <w:r w:rsidR="002142CC" w:rsidRPr="00741876">
        <w:rPr>
          <w:rFonts w:ascii="Times New Roman" w:hAnsi="Times New Roman" w:cs="Times New Roman"/>
          <w:sz w:val="24"/>
          <w:szCs w:val="24"/>
        </w:rPr>
        <w:t xml:space="preserve">ran descriptos como holgazanes e ignorantes que peleaban contra la sociedad (p.270). </w:t>
      </w:r>
    </w:p>
    <w:p w:rsidR="003341E4" w:rsidRPr="00741876" w:rsidRDefault="00534FFF"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Sobre el </w:t>
      </w:r>
      <w:r w:rsidR="00A87E66" w:rsidRPr="00741876">
        <w:rPr>
          <w:rFonts w:ascii="Times New Roman" w:hAnsi="Times New Roman" w:cs="Times New Roman"/>
          <w:sz w:val="24"/>
          <w:szCs w:val="24"/>
        </w:rPr>
        <w:t>temor</w:t>
      </w:r>
      <w:r w:rsidRPr="00741876">
        <w:rPr>
          <w:rFonts w:ascii="Times New Roman" w:hAnsi="Times New Roman" w:cs="Times New Roman"/>
          <w:sz w:val="24"/>
          <w:szCs w:val="24"/>
        </w:rPr>
        <w:t xml:space="preserve"> de </w:t>
      </w:r>
      <w:r w:rsidR="000668BE" w:rsidRPr="00741876">
        <w:rPr>
          <w:rFonts w:ascii="Times New Roman" w:hAnsi="Times New Roman" w:cs="Times New Roman"/>
          <w:sz w:val="24"/>
          <w:szCs w:val="24"/>
        </w:rPr>
        <w:t>un</w:t>
      </w:r>
      <w:r w:rsidRPr="00741876">
        <w:rPr>
          <w:rFonts w:ascii="Times New Roman" w:hAnsi="Times New Roman" w:cs="Times New Roman"/>
          <w:sz w:val="24"/>
          <w:szCs w:val="24"/>
        </w:rPr>
        <w:t xml:space="preserve"> otro imaginado</w:t>
      </w:r>
      <w:r w:rsidR="00A87E66" w:rsidRPr="00741876">
        <w:rPr>
          <w:rFonts w:ascii="Times New Roman" w:hAnsi="Times New Roman" w:cs="Times New Roman"/>
          <w:sz w:val="24"/>
          <w:szCs w:val="24"/>
        </w:rPr>
        <w:t xml:space="preserve"> como peligroso</w:t>
      </w:r>
      <w:r w:rsidRPr="00741876">
        <w:rPr>
          <w:rFonts w:ascii="Times New Roman" w:hAnsi="Times New Roman" w:cs="Times New Roman"/>
          <w:sz w:val="24"/>
          <w:szCs w:val="24"/>
        </w:rPr>
        <w:t xml:space="preserve"> se construyó la narrativa del amor por la Nación y se logró la </w:t>
      </w:r>
      <w:r w:rsidR="009649AE" w:rsidRPr="00741876">
        <w:rPr>
          <w:rFonts w:ascii="Times New Roman" w:hAnsi="Times New Roman" w:cs="Times New Roman"/>
          <w:sz w:val="24"/>
          <w:szCs w:val="24"/>
        </w:rPr>
        <w:t xml:space="preserve">incorporación </w:t>
      </w:r>
      <w:r w:rsidR="002C334F" w:rsidRPr="00741876">
        <w:rPr>
          <w:rFonts w:ascii="Times New Roman" w:hAnsi="Times New Roman" w:cs="Times New Roman"/>
          <w:sz w:val="24"/>
          <w:szCs w:val="24"/>
        </w:rPr>
        <w:t>-</w:t>
      </w:r>
      <w:r w:rsidR="009649AE" w:rsidRPr="00741876">
        <w:rPr>
          <w:rFonts w:ascii="Times New Roman" w:hAnsi="Times New Roman" w:cs="Times New Roman"/>
          <w:sz w:val="24"/>
          <w:szCs w:val="24"/>
        </w:rPr>
        <w:t>en principio obligatoria</w:t>
      </w:r>
      <w:r w:rsidR="002C334F" w:rsidRPr="00741876">
        <w:rPr>
          <w:rFonts w:ascii="Times New Roman" w:hAnsi="Times New Roman" w:cs="Times New Roman"/>
          <w:sz w:val="24"/>
          <w:szCs w:val="24"/>
        </w:rPr>
        <w:t>-</w:t>
      </w:r>
      <w:r w:rsidR="001975AD" w:rsidRPr="00741876">
        <w:rPr>
          <w:rFonts w:ascii="Times New Roman" w:hAnsi="Times New Roman" w:cs="Times New Roman"/>
          <w:sz w:val="24"/>
          <w:szCs w:val="24"/>
        </w:rPr>
        <w:t xml:space="preserve"> </w:t>
      </w:r>
      <w:r w:rsidR="002C334F" w:rsidRPr="00741876">
        <w:rPr>
          <w:rFonts w:ascii="Times New Roman" w:hAnsi="Times New Roman" w:cs="Times New Roman"/>
          <w:sz w:val="24"/>
          <w:szCs w:val="24"/>
        </w:rPr>
        <w:t xml:space="preserve">a </w:t>
      </w:r>
      <w:r w:rsidRPr="00741876">
        <w:rPr>
          <w:rFonts w:ascii="Times New Roman" w:hAnsi="Times New Roman" w:cs="Times New Roman"/>
          <w:sz w:val="24"/>
          <w:szCs w:val="24"/>
        </w:rPr>
        <w:t>las instituciones que ejercer</w:t>
      </w:r>
      <w:r w:rsidR="006C5A2F" w:rsidRPr="00741876">
        <w:rPr>
          <w:rFonts w:ascii="Times New Roman" w:hAnsi="Times New Roman" w:cs="Times New Roman"/>
          <w:sz w:val="24"/>
          <w:szCs w:val="24"/>
        </w:rPr>
        <w:t>ían el control más estrict</w:t>
      </w:r>
      <w:r w:rsidR="002C334F" w:rsidRPr="00741876">
        <w:rPr>
          <w:rFonts w:ascii="Times New Roman" w:hAnsi="Times New Roman" w:cs="Times New Roman"/>
          <w:sz w:val="24"/>
          <w:szCs w:val="24"/>
        </w:rPr>
        <w:t>o del comportamiento individual: el registro civil y la escuela. Así el Estado y no ya únicamente la iglesia, logró</w:t>
      </w:r>
      <w:r w:rsidR="006C5A2F" w:rsidRPr="00741876">
        <w:rPr>
          <w:rFonts w:ascii="Times New Roman" w:hAnsi="Times New Roman" w:cs="Times New Roman"/>
          <w:sz w:val="24"/>
          <w:szCs w:val="24"/>
        </w:rPr>
        <w:t xml:space="preserve"> ingresar a las familias y edu</w:t>
      </w:r>
      <w:r w:rsidR="002C334F" w:rsidRPr="00741876">
        <w:rPr>
          <w:rFonts w:ascii="Times New Roman" w:hAnsi="Times New Roman" w:cs="Times New Roman"/>
          <w:sz w:val="24"/>
          <w:szCs w:val="24"/>
        </w:rPr>
        <w:t>car a cada individuo</w:t>
      </w:r>
      <w:r w:rsidR="00A4613B" w:rsidRPr="00741876">
        <w:rPr>
          <w:rFonts w:ascii="Times New Roman" w:hAnsi="Times New Roman" w:cs="Times New Roman"/>
          <w:sz w:val="24"/>
          <w:szCs w:val="24"/>
        </w:rPr>
        <w:t>, cada cuerpo,</w:t>
      </w:r>
      <w:r w:rsidR="006C5A2F" w:rsidRPr="00741876">
        <w:rPr>
          <w:rFonts w:ascii="Times New Roman" w:hAnsi="Times New Roman" w:cs="Times New Roman"/>
          <w:sz w:val="24"/>
          <w:szCs w:val="24"/>
        </w:rPr>
        <w:t xml:space="preserve"> según los ideales de </w:t>
      </w:r>
      <w:r w:rsidR="002C334F" w:rsidRPr="00741876">
        <w:rPr>
          <w:rFonts w:ascii="Times New Roman" w:hAnsi="Times New Roman" w:cs="Times New Roman"/>
          <w:sz w:val="24"/>
          <w:szCs w:val="24"/>
        </w:rPr>
        <w:t>moral</w:t>
      </w:r>
      <w:r w:rsidR="00A4613B" w:rsidRPr="00741876">
        <w:rPr>
          <w:rFonts w:ascii="Times New Roman" w:hAnsi="Times New Roman" w:cs="Times New Roman"/>
          <w:sz w:val="24"/>
          <w:szCs w:val="24"/>
        </w:rPr>
        <w:t xml:space="preserve"> e higiene, </w:t>
      </w:r>
      <w:r w:rsidR="002C334F" w:rsidRPr="00741876">
        <w:rPr>
          <w:rFonts w:ascii="Times New Roman" w:hAnsi="Times New Roman" w:cs="Times New Roman"/>
          <w:sz w:val="24"/>
          <w:szCs w:val="24"/>
        </w:rPr>
        <w:t xml:space="preserve">honor </w:t>
      </w:r>
      <w:r w:rsidR="00A4613B" w:rsidRPr="00741876">
        <w:rPr>
          <w:rFonts w:ascii="Times New Roman" w:hAnsi="Times New Roman" w:cs="Times New Roman"/>
          <w:sz w:val="24"/>
          <w:szCs w:val="24"/>
        </w:rPr>
        <w:t xml:space="preserve">y honradez. Esos </w:t>
      </w:r>
      <w:r w:rsidR="006C5A2F" w:rsidRPr="00741876">
        <w:rPr>
          <w:rFonts w:ascii="Times New Roman" w:hAnsi="Times New Roman" w:cs="Times New Roman"/>
          <w:sz w:val="24"/>
          <w:szCs w:val="24"/>
        </w:rPr>
        <w:t>sentimiento</w:t>
      </w:r>
      <w:r w:rsidR="00A4613B" w:rsidRPr="00741876">
        <w:rPr>
          <w:rFonts w:ascii="Times New Roman" w:hAnsi="Times New Roman" w:cs="Times New Roman"/>
          <w:sz w:val="24"/>
          <w:szCs w:val="24"/>
        </w:rPr>
        <w:t>s vincularon</w:t>
      </w:r>
      <w:r w:rsidR="006C5A2F" w:rsidRPr="00741876">
        <w:rPr>
          <w:rFonts w:ascii="Times New Roman" w:hAnsi="Times New Roman" w:cs="Times New Roman"/>
          <w:sz w:val="24"/>
          <w:szCs w:val="24"/>
        </w:rPr>
        <w:t xml:space="preserve"> a los individuos -ahora sujetos normativos- frente al temor que generaba ese otro</w:t>
      </w:r>
      <w:r w:rsidR="000668BE" w:rsidRPr="00741876">
        <w:rPr>
          <w:rFonts w:ascii="Times New Roman" w:hAnsi="Times New Roman" w:cs="Times New Roman"/>
          <w:sz w:val="24"/>
          <w:szCs w:val="24"/>
        </w:rPr>
        <w:t xml:space="preserve"> imaginado,</w:t>
      </w:r>
      <w:r w:rsidR="006C5A2F" w:rsidRPr="00741876">
        <w:rPr>
          <w:rFonts w:ascii="Times New Roman" w:hAnsi="Times New Roman" w:cs="Times New Roman"/>
          <w:sz w:val="24"/>
          <w:szCs w:val="24"/>
        </w:rPr>
        <w:t xml:space="preserve"> en la posibilidad y la fantasía </w:t>
      </w:r>
      <w:r w:rsidR="000668BE" w:rsidRPr="00741876">
        <w:rPr>
          <w:rFonts w:ascii="Times New Roman" w:hAnsi="Times New Roman" w:cs="Times New Roman"/>
          <w:sz w:val="24"/>
          <w:szCs w:val="24"/>
        </w:rPr>
        <w:t xml:space="preserve">que significaba esa presencia, la </w:t>
      </w:r>
      <w:r w:rsidR="006C5A2F" w:rsidRPr="00741876">
        <w:rPr>
          <w:rFonts w:ascii="Times New Roman" w:hAnsi="Times New Roman" w:cs="Times New Roman"/>
          <w:sz w:val="24"/>
          <w:szCs w:val="24"/>
        </w:rPr>
        <w:t>de arrebatarles el futuro</w:t>
      </w:r>
      <w:r w:rsidR="00A87E66" w:rsidRPr="00741876">
        <w:rPr>
          <w:rFonts w:ascii="Times New Roman" w:hAnsi="Times New Roman" w:cs="Times New Roman"/>
          <w:sz w:val="24"/>
          <w:szCs w:val="24"/>
        </w:rPr>
        <w:t xml:space="preserve"> y</w:t>
      </w:r>
      <w:r w:rsidR="000668BE" w:rsidRPr="00741876">
        <w:rPr>
          <w:rFonts w:ascii="Times New Roman" w:hAnsi="Times New Roman" w:cs="Times New Roman"/>
          <w:sz w:val="24"/>
          <w:szCs w:val="24"/>
        </w:rPr>
        <w:t xml:space="preserve"> ocupar sus lugares</w:t>
      </w:r>
      <w:r w:rsidR="006C5A2F" w:rsidRPr="00741876">
        <w:rPr>
          <w:rFonts w:ascii="Times New Roman" w:hAnsi="Times New Roman" w:cs="Times New Roman"/>
          <w:sz w:val="24"/>
          <w:szCs w:val="24"/>
        </w:rPr>
        <w:t xml:space="preserve">.  Ese temor se </w:t>
      </w:r>
      <w:r w:rsidR="00A87E66" w:rsidRPr="00741876">
        <w:rPr>
          <w:rFonts w:ascii="Times New Roman" w:hAnsi="Times New Roman" w:cs="Times New Roman"/>
          <w:sz w:val="24"/>
          <w:szCs w:val="24"/>
        </w:rPr>
        <w:t>lee como  sufrimiento pero también como elemento de adherencia y solidaridad entre quienes se sienten amenazados, la salida era la</w:t>
      </w:r>
      <w:r w:rsidR="006C5A2F" w:rsidRPr="00741876">
        <w:rPr>
          <w:rFonts w:ascii="Times New Roman" w:hAnsi="Times New Roman" w:cs="Times New Roman"/>
          <w:sz w:val="24"/>
          <w:szCs w:val="24"/>
        </w:rPr>
        <w:t xml:space="preserve"> búsqueda de protección </w:t>
      </w:r>
      <w:r w:rsidR="00A87E66" w:rsidRPr="00741876">
        <w:rPr>
          <w:rFonts w:ascii="Times New Roman" w:hAnsi="Times New Roman" w:cs="Times New Roman"/>
          <w:sz w:val="24"/>
          <w:szCs w:val="24"/>
        </w:rPr>
        <w:t>y seguridad del</w:t>
      </w:r>
      <w:r w:rsidR="006C5A2F" w:rsidRPr="00741876">
        <w:rPr>
          <w:rFonts w:ascii="Times New Roman" w:hAnsi="Times New Roman" w:cs="Times New Roman"/>
          <w:sz w:val="24"/>
          <w:szCs w:val="24"/>
        </w:rPr>
        <w:t xml:space="preserve"> Estado</w:t>
      </w:r>
      <w:r w:rsidR="009216B5" w:rsidRPr="00741876">
        <w:rPr>
          <w:rFonts w:ascii="Times New Roman" w:hAnsi="Times New Roman" w:cs="Times New Roman"/>
          <w:sz w:val="24"/>
          <w:szCs w:val="24"/>
        </w:rPr>
        <w:t xml:space="preserve"> (García Canclini, 2012)</w:t>
      </w:r>
      <w:r w:rsidR="006C5A2F" w:rsidRPr="00741876">
        <w:rPr>
          <w:rFonts w:ascii="Times New Roman" w:hAnsi="Times New Roman" w:cs="Times New Roman"/>
          <w:sz w:val="24"/>
          <w:szCs w:val="24"/>
        </w:rPr>
        <w:t>.</w:t>
      </w:r>
      <w:r w:rsidR="003341E4" w:rsidRPr="00741876">
        <w:rPr>
          <w:rFonts w:ascii="Times New Roman" w:hAnsi="Times New Roman" w:cs="Times New Roman"/>
          <w:sz w:val="24"/>
          <w:szCs w:val="24"/>
        </w:rPr>
        <w:t xml:space="preserve"> </w:t>
      </w:r>
      <w:r w:rsidR="00A87E66" w:rsidRPr="00741876">
        <w:rPr>
          <w:rFonts w:ascii="Times New Roman" w:hAnsi="Times New Roman" w:cs="Times New Roman"/>
          <w:sz w:val="24"/>
          <w:szCs w:val="24"/>
        </w:rPr>
        <w:t>Justamente</w:t>
      </w:r>
      <w:r w:rsidR="003341E4" w:rsidRPr="00741876">
        <w:rPr>
          <w:rFonts w:ascii="Times New Roman" w:hAnsi="Times New Roman" w:cs="Times New Roman"/>
          <w:sz w:val="24"/>
          <w:szCs w:val="24"/>
        </w:rPr>
        <w:t>, ese sufrimiento se alzó como una herramienta política de poder que sería ejercida –</w:t>
      </w:r>
      <w:r w:rsidR="003341E4" w:rsidRPr="00741876">
        <w:rPr>
          <w:rFonts w:ascii="Times New Roman" w:hAnsi="Times New Roman" w:cs="Times New Roman"/>
          <w:i/>
          <w:sz w:val="24"/>
          <w:szCs w:val="24"/>
        </w:rPr>
        <w:t>in continum</w:t>
      </w:r>
      <w:r w:rsidR="003341E4" w:rsidRPr="00741876">
        <w:rPr>
          <w:rFonts w:ascii="Times New Roman" w:hAnsi="Times New Roman" w:cs="Times New Roman"/>
          <w:sz w:val="24"/>
          <w:szCs w:val="24"/>
        </w:rPr>
        <w:t xml:space="preserve">- por aquel. El </w:t>
      </w:r>
      <w:r w:rsidR="00536C82" w:rsidRPr="00741876">
        <w:rPr>
          <w:rFonts w:ascii="Times New Roman" w:hAnsi="Times New Roman" w:cs="Times New Roman"/>
          <w:sz w:val="24"/>
          <w:szCs w:val="24"/>
        </w:rPr>
        <w:t>poder coercitivo dejó de ser necesario cuando se logró un determinado consenso moral</w:t>
      </w:r>
      <w:r w:rsidR="003341E4" w:rsidRPr="00741876">
        <w:rPr>
          <w:rFonts w:ascii="Times New Roman" w:hAnsi="Times New Roman" w:cs="Times New Roman"/>
          <w:sz w:val="24"/>
          <w:szCs w:val="24"/>
        </w:rPr>
        <w:t xml:space="preserve"> (Foucault, 2001).</w:t>
      </w:r>
    </w:p>
    <w:p w:rsidR="00560AEE" w:rsidRPr="00741876" w:rsidRDefault="001B3855"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Hemos intentado mostrar que </w:t>
      </w:r>
      <w:r w:rsidR="003341E4" w:rsidRPr="00741876">
        <w:rPr>
          <w:rFonts w:ascii="Times New Roman" w:hAnsi="Times New Roman" w:cs="Times New Roman"/>
          <w:sz w:val="24"/>
          <w:szCs w:val="24"/>
        </w:rPr>
        <w:t>las emociones se educan</w:t>
      </w:r>
      <w:r w:rsidRPr="00741876">
        <w:rPr>
          <w:rFonts w:ascii="Times New Roman" w:hAnsi="Times New Roman" w:cs="Times New Roman"/>
          <w:sz w:val="24"/>
          <w:szCs w:val="24"/>
        </w:rPr>
        <w:t xml:space="preserve"> y que el proyecto de organización de la Nación Argentina se apropió de esa premisa</w:t>
      </w:r>
      <w:r w:rsidR="003341E4" w:rsidRPr="00741876">
        <w:rPr>
          <w:rFonts w:ascii="Times New Roman" w:hAnsi="Times New Roman" w:cs="Times New Roman"/>
          <w:sz w:val="24"/>
          <w:szCs w:val="24"/>
        </w:rPr>
        <w:t>;</w:t>
      </w:r>
      <w:r w:rsidR="00536C82" w:rsidRPr="00741876">
        <w:rPr>
          <w:rFonts w:ascii="Times New Roman" w:hAnsi="Times New Roman" w:cs="Times New Roman"/>
          <w:sz w:val="24"/>
          <w:szCs w:val="24"/>
        </w:rPr>
        <w:t xml:space="preserve"> el amor y el odio s</w:t>
      </w:r>
      <w:r w:rsidR="00F823AE" w:rsidRPr="00741876">
        <w:rPr>
          <w:rFonts w:ascii="Times New Roman" w:hAnsi="Times New Roman" w:cs="Times New Roman"/>
          <w:sz w:val="24"/>
          <w:szCs w:val="24"/>
        </w:rPr>
        <w:t xml:space="preserve">on sentimientos que se </w:t>
      </w:r>
      <w:r w:rsidR="00F823AE" w:rsidRPr="00741876">
        <w:rPr>
          <w:rFonts w:ascii="Times New Roman" w:hAnsi="Times New Roman" w:cs="Times New Roman"/>
          <w:sz w:val="24"/>
          <w:szCs w:val="24"/>
        </w:rPr>
        <w:lastRenderedPageBreak/>
        <w:t>enseñan y</w:t>
      </w:r>
      <w:r w:rsidR="00536C82" w:rsidRPr="00741876">
        <w:rPr>
          <w:rFonts w:ascii="Times New Roman" w:hAnsi="Times New Roman" w:cs="Times New Roman"/>
          <w:sz w:val="24"/>
          <w:szCs w:val="24"/>
        </w:rPr>
        <w:t xml:space="preserve"> se aprenden. </w:t>
      </w:r>
      <w:r w:rsidR="003341E4" w:rsidRPr="00741876">
        <w:rPr>
          <w:rFonts w:ascii="Times New Roman" w:hAnsi="Times New Roman" w:cs="Times New Roman"/>
          <w:sz w:val="24"/>
          <w:szCs w:val="24"/>
        </w:rPr>
        <w:t xml:space="preserve">Tanto el </w:t>
      </w:r>
      <w:r w:rsidR="00F823AE" w:rsidRPr="00741876">
        <w:rPr>
          <w:rFonts w:ascii="Times New Roman" w:hAnsi="Times New Roman" w:cs="Times New Roman"/>
          <w:sz w:val="24"/>
          <w:szCs w:val="24"/>
        </w:rPr>
        <w:t xml:space="preserve">dolor como el sufrimiento siempre se </w:t>
      </w:r>
      <w:r w:rsidR="00FF62FA" w:rsidRPr="00741876">
        <w:rPr>
          <w:rFonts w:ascii="Times New Roman" w:hAnsi="Times New Roman" w:cs="Times New Roman"/>
          <w:sz w:val="24"/>
          <w:szCs w:val="24"/>
        </w:rPr>
        <w:t xml:space="preserve">han </w:t>
      </w:r>
      <w:r w:rsidR="00F823AE" w:rsidRPr="00741876">
        <w:rPr>
          <w:rFonts w:ascii="Times New Roman" w:hAnsi="Times New Roman" w:cs="Times New Roman"/>
          <w:sz w:val="24"/>
          <w:szCs w:val="24"/>
        </w:rPr>
        <w:t>ent</w:t>
      </w:r>
      <w:r w:rsidR="00FF62FA" w:rsidRPr="00741876">
        <w:rPr>
          <w:rFonts w:ascii="Times New Roman" w:hAnsi="Times New Roman" w:cs="Times New Roman"/>
          <w:sz w:val="24"/>
          <w:szCs w:val="24"/>
        </w:rPr>
        <w:t>endido</w:t>
      </w:r>
      <w:r w:rsidR="003341E4" w:rsidRPr="00741876">
        <w:rPr>
          <w:rFonts w:ascii="Times New Roman" w:hAnsi="Times New Roman" w:cs="Times New Roman"/>
          <w:sz w:val="24"/>
          <w:szCs w:val="24"/>
        </w:rPr>
        <w:t xml:space="preserve"> hacia adentro:</w:t>
      </w:r>
      <w:r w:rsidR="00F823AE" w:rsidRPr="00741876">
        <w:rPr>
          <w:rFonts w:ascii="Times New Roman" w:hAnsi="Times New Roman" w:cs="Times New Roman"/>
          <w:sz w:val="24"/>
          <w:szCs w:val="24"/>
        </w:rPr>
        <w:t xml:space="preserve"> hacia el interior de las fronteras, hacia el interior de la comunidad, de la familia y del cuerpo. Siguiendo a Sara Ahmed (</w:t>
      </w:r>
      <w:r w:rsidR="00FF62FA" w:rsidRPr="00741876">
        <w:rPr>
          <w:rFonts w:ascii="Times New Roman" w:hAnsi="Times New Roman" w:cs="Times New Roman"/>
          <w:sz w:val="24"/>
          <w:szCs w:val="24"/>
        </w:rPr>
        <w:t>2015</w:t>
      </w:r>
      <w:r w:rsidR="00F823AE" w:rsidRPr="00741876">
        <w:rPr>
          <w:rFonts w:ascii="Times New Roman" w:hAnsi="Times New Roman" w:cs="Times New Roman"/>
          <w:sz w:val="24"/>
          <w:szCs w:val="24"/>
        </w:rPr>
        <w:t xml:space="preserve">),  </w:t>
      </w:r>
      <w:r w:rsidR="00FF62FA" w:rsidRPr="00741876">
        <w:rPr>
          <w:rFonts w:ascii="Times New Roman" w:hAnsi="Times New Roman" w:cs="Times New Roman"/>
          <w:sz w:val="24"/>
          <w:szCs w:val="24"/>
        </w:rPr>
        <w:t xml:space="preserve">el </w:t>
      </w:r>
      <w:r w:rsidR="00F823AE" w:rsidRPr="00741876">
        <w:rPr>
          <w:rFonts w:ascii="Times New Roman" w:hAnsi="Times New Roman" w:cs="Times New Roman"/>
          <w:sz w:val="24"/>
          <w:szCs w:val="24"/>
        </w:rPr>
        <w:t>otro es el enemigo, el otro es diferente, es el monstruo, es lo peligroso, el otro es lo que odiamos, lo que nos hace suf</w:t>
      </w:r>
      <w:r w:rsidR="00A87E66" w:rsidRPr="00741876">
        <w:rPr>
          <w:rFonts w:ascii="Times New Roman" w:hAnsi="Times New Roman" w:cs="Times New Roman"/>
          <w:sz w:val="24"/>
          <w:szCs w:val="24"/>
        </w:rPr>
        <w:t>rir entonces ese otro no nos</w:t>
      </w:r>
      <w:r w:rsidR="00F823AE" w:rsidRPr="00741876">
        <w:rPr>
          <w:rFonts w:ascii="Times New Roman" w:hAnsi="Times New Roman" w:cs="Times New Roman"/>
          <w:sz w:val="24"/>
          <w:szCs w:val="24"/>
        </w:rPr>
        <w:t xml:space="preserve"> conmueve, no</w:t>
      </w:r>
      <w:r w:rsidR="00A87E66" w:rsidRPr="00741876">
        <w:rPr>
          <w:rFonts w:ascii="Times New Roman" w:hAnsi="Times New Roman" w:cs="Times New Roman"/>
          <w:sz w:val="24"/>
          <w:szCs w:val="24"/>
        </w:rPr>
        <w:t xml:space="preserve"> nos</w:t>
      </w:r>
      <w:r w:rsidR="00F823AE" w:rsidRPr="00741876">
        <w:rPr>
          <w:rFonts w:ascii="Times New Roman" w:hAnsi="Times New Roman" w:cs="Times New Roman"/>
          <w:sz w:val="24"/>
          <w:szCs w:val="24"/>
        </w:rPr>
        <w:t xml:space="preserve"> toca ninguna fibra sensible. El dolor y el sufrimiento de ese otro </w:t>
      </w:r>
      <w:r w:rsidR="00CD25CF" w:rsidRPr="00741876">
        <w:rPr>
          <w:rFonts w:ascii="Times New Roman" w:hAnsi="Times New Roman" w:cs="Times New Roman"/>
          <w:sz w:val="24"/>
          <w:szCs w:val="24"/>
        </w:rPr>
        <w:t>dejan</w:t>
      </w:r>
      <w:r w:rsidR="00F823AE" w:rsidRPr="00741876">
        <w:rPr>
          <w:rFonts w:ascii="Times New Roman" w:hAnsi="Times New Roman" w:cs="Times New Roman"/>
          <w:sz w:val="24"/>
          <w:szCs w:val="24"/>
        </w:rPr>
        <w:t xml:space="preserve"> de ser significativo</w:t>
      </w:r>
      <w:r w:rsidR="00B335B9">
        <w:rPr>
          <w:rFonts w:ascii="Times New Roman" w:hAnsi="Times New Roman" w:cs="Times New Roman"/>
          <w:sz w:val="24"/>
          <w:szCs w:val="24"/>
        </w:rPr>
        <w:t>s</w:t>
      </w:r>
      <w:r w:rsidR="00F823AE" w:rsidRPr="00741876">
        <w:rPr>
          <w:rFonts w:ascii="Times New Roman" w:hAnsi="Times New Roman" w:cs="Times New Roman"/>
          <w:sz w:val="24"/>
          <w:szCs w:val="24"/>
        </w:rPr>
        <w:t>, deja</w:t>
      </w:r>
      <w:r w:rsidR="00A87E66" w:rsidRPr="00741876">
        <w:rPr>
          <w:rFonts w:ascii="Times New Roman" w:hAnsi="Times New Roman" w:cs="Times New Roman"/>
          <w:sz w:val="24"/>
          <w:szCs w:val="24"/>
        </w:rPr>
        <w:t>n</w:t>
      </w:r>
      <w:r w:rsidR="00F823AE" w:rsidRPr="00741876">
        <w:rPr>
          <w:rFonts w:ascii="Times New Roman" w:hAnsi="Times New Roman" w:cs="Times New Roman"/>
          <w:sz w:val="24"/>
          <w:szCs w:val="24"/>
        </w:rPr>
        <w:t xml:space="preserve"> de sensibilizar</w:t>
      </w:r>
      <w:r w:rsidR="001A6EBF" w:rsidRPr="00741876">
        <w:rPr>
          <w:rFonts w:ascii="Times New Roman" w:hAnsi="Times New Roman" w:cs="Times New Roman"/>
          <w:sz w:val="24"/>
          <w:szCs w:val="24"/>
        </w:rPr>
        <w:t xml:space="preserve"> y de sensibilizarme</w:t>
      </w:r>
      <w:r w:rsidR="00F823AE" w:rsidRPr="00741876">
        <w:rPr>
          <w:rFonts w:ascii="Times New Roman" w:hAnsi="Times New Roman" w:cs="Times New Roman"/>
          <w:sz w:val="24"/>
          <w:szCs w:val="24"/>
        </w:rPr>
        <w:t xml:space="preserve">. Esta mirada es la que nos conduce a reflexionar sobre </w:t>
      </w:r>
      <w:r w:rsidR="00A87E66" w:rsidRPr="00741876">
        <w:rPr>
          <w:rFonts w:ascii="Times New Roman" w:hAnsi="Times New Roman" w:cs="Times New Roman"/>
          <w:sz w:val="24"/>
          <w:szCs w:val="24"/>
        </w:rPr>
        <w:t>los cuerpos en las prisiones argentinas en ese período, el de la transición de las sensibilidades</w:t>
      </w:r>
      <w:r w:rsidR="00141E79" w:rsidRPr="00741876">
        <w:rPr>
          <w:rFonts w:ascii="Times New Roman" w:hAnsi="Times New Roman" w:cs="Times New Roman"/>
          <w:sz w:val="24"/>
          <w:szCs w:val="24"/>
        </w:rPr>
        <w:t xml:space="preserve"> y de educación de las emociones</w:t>
      </w:r>
      <w:r w:rsidR="00B7194E" w:rsidRPr="00741876">
        <w:rPr>
          <w:rFonts w:ascii="Times New Roman" w:hAnsi="Times New Roman" w:cs="Times New Roman"/>
          <w:sz w:val="24"/>
          <w:szCs w:val="24"/>
        </w:rPr>
        <w:t xml:space="preserve">. </w:t>
      </w:r>
      <w:r w:rsidR="00013BD7" w:rsidRPr="00741876">
        <w:rPr>
          <w:rFonts w:ascii="Times New Roman" w:hAnsi="Times New Roman" w:cs="Times New Roman"/>
          <w:sz w:val="24"/>
          <w:szCs w:val="24"/>
        </w:rPr>
        <w:t xml:space="preserve">Encontramos una temprana influencia de Beccaria y Howard  sobre las condiciones de vida en las mazmorras </w:t>
      </w:r>
      <w:r w:rsidR="00493076" w:rsidRPr="00741876">
        <w:rPr>
          <w:rFonts w:ascii="Times New Roman" w:hAnsi="Times New Roman" w:cs="Times New Roman"/>
          <w:sz w:val="24"/>
          <w:szCs w:val="24"/>
        </w:rPr>
        <w:t>argentinas</w:t>
      </w:r>
      <w:r w:rsidR="000C45F8" w:rsidRPr="00741876">
        <w:rPr>
          <w:rFonts w:ascii="Times New Roman" w:hAnsi="Times New Roman" w:cs="Times New Roman"/>
          <w:sz w:val="24"/>
          <w:szCs w:val="24"/>
        </w:rPr>
        <w:t xml:space="preserve"> (Ferri</w:t>
      </w:r>
      <w:r w:rsidR="004E1EE4" w:rsidRPr="00741876">
        <w:rPr>
          <w:rFonts w:ascii="Times New Roman" w:hAnsi="Times New Roman" w:cs="Times New Roman"/>
          <w:sz w:val="24"/>
          <w:szCs w:val="24"/>
        </w:rPr>
        <w:t>, S.F.</w:t>
      </w:r>
      <w:r w:rsidR="000C45F8" w:rsidRPr="00741876">
        <w:rPr>
          <w:rFonts w:ascii="Times New Roman" w:hAnsi="Times New Roman" w:cs="Times New Roman"/>
          <w:sz w:val="24"/>
          <w:szCs w:val="24"/>
        </w:rPr>
        <w:t>)</w:t>
      </w:r>
      <w:r w:rsidR="00013BD7" w:rsidRPr="00741876">
        <w:rPr>
          <w:rFonts w:ascii="Times New Roman" w:hAnsi="Times New Roman" w:cs="Times New Roman"/>
          <w:sz w:val="24"/>
          <w:szCs w:val="24"/>
        </w:rPr>
        <w:t>. En 1955 se dictó el Primer Estatuto Orgánico para las Cárceles. Un estatuto de corto alcance ya que fue redactado por</w:t>
      </w:r>
      <w:r w:rsidR="000C45F8" w:rsidRPr="00741876">
        <w:rPr>
          <w:rFonts w:ascii="Times New Roman" w:hAnsi="Times New Roman" w:cs="Times New Roman"/>
          <w:sz w:val="24"/>
          <w:szCs w:val="24"/>
        </w:rPr>
        <w:t xml:space="preserve"> Urquiza para la Confederación pero</w:t>
      </w:r>
      <w:r w:rsidR="00013BD7" w:rsidRPr="00741876">
        <w:rPr>
          <w:rFonts w:ascii="Times New Roman" w:hAnsi="Times New Roman" w:cs="Times New Roman"/>
          <w:sz w:val="24"/>
          <w:szCs w:val="24"/>
        </w:rPr>
        <w:t xml:space="preserve"> Buenos Aires no</w:t>
      </w:r>
      <w:r w:rsidR="000C45F8" w:rsidRPr="00741876">
        <w:rPr>
          <w:rFonts w:ascii="Times New Roman" w:hAnsi="Times New Roman" w:cs="Times New Roman"/>
          <w:sz w:val="24"/>
          <w:szCs w:val="24"/>
        </w:rPr>
        <w:t xml:space="preserve"> lo</w:t>
      </w:r>
      <w:r w:rsidR="00013BD7" w:rsidRPr="00741876">
        <w:rPr>
          <w:rFonts w:ascii="Times New Roman" w:hAnsi="Times New Roman" w:cs="Times New Roman"/>
          <w:sz w:val="24"/>
          <w:szCs w:val="24"/>
        </w:rPr>
        <w:t xml:space="preserve"> adoptó</w:t>
      </w:r>
      <w:r w:rsidR="00493076" w:rsidRPr="00741876">
        <w:rPr>
          <w:rFonts w:ascii="Times New Roman" w:hAnsi="Times New Roman" w:cs="Times New Roman"/>
          <w:sz w:val="24"/>
          <w:szCs w:val="24"/>
        </w:rPr>
        <w:t xml:space="preserve"> (Cúneo, 1971)</w:t>
      </w:r>
      <w:r w:rsidR="00013BD7" w:rsidRPr="00741876">
        <w:rPr>
          <w:rFonts w:ascii="Times New Roman" w:hAnsi="Times New Roman" w:cs="Times New Roman"/>
          <w:sz w:val="24"/>
          <w:szCs w:val="24"/>
        </w:rPr>
        <w:t>. El Estatuto, siguiendo el pensamiento anglosajón, ponía al descubierto</w:t>
      </w:r>
      <w:r w:rsidR="00B7194E" w:rsidRPr="00741876">
        <w:rPr>
          <w:rFonts w:ascii="Times New Roman" w:hAnsi="Times New Roman" w:cs="Times New Roman"/>
          <w:sz w:val="24"/>
          <w:szCs w:val="24"/>
        </w:rPr>
        <w:t xml:space="preserve"> algunos problemas que persistían en las cárceles desde la colonia, el más preocupante era el de la contaminación que engendraba la mixtura de</w:t>
      </w:r>
      <w:r w:rsidR="00013BD7" w:rsidRPr="00741876">
        <w:rPr>
          <w:rFonts w:ascii="Times New Roman" w:hAnsi="Times New Roman" w:cs="Times New Roman"/>
          <w:sz w:val="24"/>
          <w:szCs w:val="24"/>
        </w:rPr>
        <w:t xml:space="preserve"> </w:t>
      </w:r>
      <w:r w:rsidR="00B7194E" w:rsidRPr="00741876">
        <w:rPr>
          <w:rFonts w:ascii="Times New Roman" w:hAnsi="Times New Roman" w:cs="Times New Roman"/>
          <w:sz w:val="24"/>
          <w:szCs w:val="24"/>
        </w:rPr>
        <w:t xml:space="preserve"> presos,</w:t>
      </w:r>
      <w:r w:rsidR="00013BD7" w:rsidRPr="00741876">
        <w:rPr>
          <w:rFonts w:ascii="Times New Roman" w:hAnsi="Times New Roman" w:cs="Times New Roman"/>
          <w:sz w:val="24"/>
          <w:szCs w:val="24"/>
        </w:rPr>
        <w:t xml:space="preserve"> sin importar el delito </w:t>
      </w:r>
      <w:r w:rsidR="00B7194E" w:rsidRPr="00741876">
        <w:rPr>
          <w:rFonts w:ascii="Times New Roman" w:hAnsi="Times New Roman" w:cs="Times New Roman"/>
          <w:sz w:val="24"/>
          <w:szCs w:val="24"/>
        </w:rPr>
        <w:t xml:space="preserve"> en ellas coexistían hombres, mujeres y niños</w:t>
      </w:r>
      <w:r w:rsidR="00013BD7" w:rsidRPr="00741876">
        <w:rPr>
          <w:rFonts w:ascii="Times New Roman" w:hAnsi="Times New Roman" w:cs="Times New Roman"/>
          <w:sz w:val="24"/>
          <w:szCs w:val="24"/>
        </w:rPr>
        <w:t>. No se hizo mucho más en esa materia hasta 1877, año en que</w:t>
      </w:r>
      <w:r w:rsidR="00493076" w:rsidRPr="00741876">
        <w:rPr>
          <w:rFonts w:ascii="Times New Roman" w:hAnsi="Times New Roman" w:cs="Times New Roman"/>
          <w:sz w:val="24"/>
          <w:szCs w:val="24"/>
        </w:rPr>
        <w:t xml:space="preserve"> Carlos</w:t>
      </w:r>
      <w:r w:rsidR="00013BD7" w:rsidRPr="00741876">
        <w:rPr>
          <w:rFonts w:ascii="Times New Roman" w:hAnsi="Times New Roman" w:cs="Times New Roman"/>
          <w:sz w:val="24"/>
          <w:szCs w:val="24"/>
        </w:rPr>
        <w:t xml:space="preserve"> Tejedor emprendería </w:t>
      </w:r>
      <w:r w:rsidR="00141E79" w:rsidRPr="00741876">
        <w:rPr>
          <w:rFonts w:ascii="Times New Roman" w:hAnsi="Times New Roman" w:cs="Times New Roman"/>
          <w:sz w:val="24"/>
          <w:szCs w:val="24"/>
        </w:rPr>
        <w:t xml:space="preserve"> </w:t>
      </w:r>
      <w:r w:rsidR="00493076" w:rsidRPr="00741876">
        <w:rPr>
          <w:rFonts w:ascii="Times New Roman" w:hAnsi="Times New Roman" w:cs="Times New Roman"/>
          <w:sz w:val="24"/>
          <w:szCs w:val="24"/>
        </w:rPr>
        <w:t>l</w:t>
      </w:r>
      <w:r w:rsidR="00013BD7" w:rsidRPr="00741876">
        <w:rPr>
          <w:rFonts w:ascii="Times New Roman" w:hAnsi="Times New Roman" w:cs="Times New Roman"/>
          <w:sz w:val="24"/>
          <w:szCs w:val="24"/>
        </w:rPr>
        <w:t xml:space="preserve">a reforma del </w:t>
      </w:r>
      <w:r w:rsidR="00493076" w:rsidRPr="00741876">
        <w:rPr>
          <w:rFonts w:ascii="Times New Roman" w:hAnsi="Times New Roman" w:cs="Times New Roman"/>
          <w:sz w:val="24"/>
          <w:szCs w:val="24"/>
        </w:rPr>
        <w:t>Código Penal</w:t>
      </w:r>
      <w:r w:rsidR="00503D7D" w:rsidRPr="00741876">
        <w:rPr>
          <w:rFonts w:ascii="Times New Roman" w:hAnsi="Times New Roman" w:cs="Times New Roman"/>
          <w:sz w:val="24"/>
          <w:szCs w:val="24"/>
        </w:rPr>
        <w:t xml:space="preserve"> de la Provincia de Buenos Aires. </w:t>
      </w:r>
      <w:r w:rsidR="00493076" w:rsidRPr="00741876">
        <w:rPr>
          <w:rFonts w:ascii="Times New Roman" w:hAnsi="Times New Roman" w:cs="Times New Roman"/>
          <w:sz w:val="24"/>
          <w:szCs w:val="24"/>
        </w:rPr>
        <w:t>El nuevo código</w:t>
      </w:r>
      <w:r w:rsidR="00643158" w:rsidRPr="00741876">
        <w:rPr>
          <w:rFonts w:ascii="Times New Roman" w:hAnsi="Times New Roman" w:cs="Times New Roman"/>
          <w:sz w:val="24"/>
          <w:szCs w:val="24"/>
        </w:rPr>
        <w:t xml:space="preserve"> establecía una clasificación diferente de las penas, hecho que propició que en las cárceles se modifique la forma en que se aplicaban, no menos impactantes sobre los cue</w:t>
      </w:r>
      <w:r w:rsidR="00C01F80" w:rsidRPr="00741876">
        <w:rPr>
          <w:rFonts w:ascii="Times New Roman" w:hAnsi="Times New Roman" w:cs="Times New Roman"/>
          <w:sz w:val="24"/>
          <w:szCs w:val="24"/>
        </w:rPr>
        <w:t>rpos, Tejedor las clasificaba como 1- Penas Corporales</w:t>
      </w:r>
      <w:r w:rsidR="00B2199A" w:rsidRPr="00741876">
        <w:rPr>
          <w:rFonts w:ascii="Times New Roman" w:hAnsi="Times New Roman" w:cs="Times New Roman"/>
          <w:sz w:val="24"/>
          <w:szCs w:val="24"/>
        </w:rPr>
        <w:t>: Muerte, Presidio, Penitenciarí</w:t>
      </w:r>
      <w:r w:rsidR="00643158" w:rsidRPr="00741876">
        <w:rPr>
          <w:rFonts w:ascii="Times New Roman" w:hAnsi="Times New Roman" w:cs="Times New Roman"/>
          <w:sz w:val="24"/>
          <w:szCs w:val="24"/>
        </w:rPr>
        <w:t>a, Destierro, Confinamiento, Prisión, Arresto</w:t>
      </w:r>
      <w:r w:rsidR="00C01F80" w:rsidRPr="00741876">
        <w:rPr>
          <w:rFonts w:ascii="Times New Roman" w:hAnsi="Times New Roman" w:cs="Times New Roman"/>
          <w:sz w:val="24"/>
          <w:szCs w:val="24"/>
        </w:rPr>
        <w:t xml:space="preserve">; 2- Penas Privativas del Honor y Humillantes. </w:t>
      </w:r>
      <w:r w:rsidR="00643158" w:rsidRPr="00741876">
        <w:rPr>
          <w:rFonts w:ascii="Times New Roman" w:hAnsi="Times New Roman" w:cs="Times New Roman"/>
          <w:sz w:val="24"/>
          <w:szCs w:val="24"/>
        </w:rPr>
        <w:t xml:space="preserve"> (Archivo Histórico, 2015). </w:t>
      </w:r>
      <w:r w:rsidR="00C01F80" w:rsidRPr="00741876">
        <w:rPr>
          <w:rFonts w:ascii="Times New Roman" w:hAnsi="Times New Roman" w:cs="Times New Roman"/>
          <w:sz w:val="24"/>
          <w:szCs w:val="24"/>
        </w:rPr>
        <w:t>Dentro de las</w:t>
      </w:r>
      <w:r w:rsidR="00643158" w:rsidRPr="00741876">
        <w:rPr>
          <w:rFonts w:ascii="Times New Roman" w:hAnsi="Times New Roman" w:cs="Times New Roman"/>
          <w:sz w:val="24"/>
          <w:szCs w:val="24"/>
        </w:rPr>
        <w:t xml:space="preserve"> pena</w:t>
      </w:r>
      <w:r w:rsidR="00C01F80" w:rsidRPr="00741876">
        <w:rPr>
          <w:rFonts w:ascii="Times New Roman" w:hAnsi="Times New Roman" w:cs="Times New Roman"/>
          <w:sz w:val="24"/>
          <w:szCs w:val="24"/>
        </w:rPr>
        <w:t>s, las referidas</w:t>
      </w:r>
      <w:r w:rsidR="00643158" w:rsidRPr="00741876">
        <w:rPr>
          <w:rFonts w:ascii="Times New Roman" w:hAnsi="Times New Roman" w:cs="Times New Roman"/>
          <w:sz w:val="24"/>
          <w:szCs w:val="24"/>
        </w:rPr>
        <w:t xml:space="preserve"> a</w:t>
      </w:r>
      <w:r w:rsidR="00C01F80" w:rsidRPr="00741876">
        <w:rPr>
          <w:rFonts w:ascii="Times New Roman" w:hAnsi="Times New Roman" w:cs="Times New Roman"/>
          <w:sz w:val="24"/>
          <w:szCs w:val="24"/>
        </w:rPr>
        <w:t>l</w:t>
      </w:r>
      <w:r w:rsidR="00643158" w:rsidRPr="00741876">
        <w:rPr>
          <w:rFonts w:ascii="Times New Roman" w:hAnsi="Times New Roman" w:cs="Times New Roman"/>
          <w:sz w:val="24"/>
          <w:szCs w:val="24"/>
        </w:rPr>
        <w:t xml:space="preserve"> trabajo forzado o</w:t>
      </w:r>
      <w:r w:rsidR="00C01F80" w:rsidRPr="00741876">
        <w:rPr>
          <w:rFonts w:ascii="Times New Roman" w:hAnsi="Times New Roman" w:cs="Times New Roman"/>
          <w:sz w:val="24"/>
          <w:szCs w:val="24"/>
        </w:rPr>
        <w:t xml:space="preserve"> trabajo a beneficio del Estado</w:t>
      </w:r>
      <w:r w:rsidR="00643158" w:rsidRPr="00741876">
        <w:rPr>
          <w:rFonts w:ascii="Times New Roman" w:hAnsi="Times New Roman" w:cs="Times New Roman"/>
          <w:sz w:val="24"/>
          <w:szCs w:val="24"/>
        </w:rPr>
        <w:t xml:space="preserve"> </w:t>
      </w:r>
      <w:r w:rsidR="00C01F80" w:rsidRPr="00741876">
        <w:rPr>
          <w:rFonts w:ascii="Times New Roman" w:hAnsi="Times New Roman" w:cs="Times New Roman"/>
          <w:sz w:val="24"/>
          <w:szCs w:val="24"/>
        </w:rPr>
        <w:t>-</w:t>
      </w:r>
      <w:r w:rsidR="00643158" w:rsidRPr="00741876">
        <w:rPr>
          <w:rFonts w:ascii="Times New Roman" w:hAnsi="Times New Roman" w:cs="Times New Roman"/>
          <w:sz w:val="24"/>
          <w:szCs w:val="24"/>
        </w:rPr>
        <w:t>según se encuentre el conden</w:t>
      </w:r>
      <w:r w:rsidR="00C01F80" w:rsidRPr="00741876">
        <w:rPr>
          <w:rFonts w:ascii="Times New Roman" w:hAnsi="Times New Roman" w:cs="Times New Roman"/>
          <w:sz w:val="24"/>
          <w:szCs w:val="24"/>
        </w:rPr>
        <w:t>ado en presidio o penitenciaría-</w:t>
      </w:r>
      <w:r w:rsidR="00643158" w:rsidRPr="00741876">
        <w:rPr>
          <w:rFonts w:ascii="Times New Roman" w:hAnsi="Times New Roman" w:cs="Times New Roman"/>
          <w:sz w:val="24"/>
          <w:szCs w:val="24"/>
        </w:rPr>
        <w:t xml:space="preserve"> muestr</w:t>
      </w:r>
      <w:r w:rsidR="00C01F80" w:rsidRPr="00741876">
        <w:rPr>
          <w:rFonts w:ascii="Times New Roman" w:hAnsi="Times New Roman" w:cs="Times New Roman"/>
          <w:sz w:val="24"/>
          <w:szCs w:val="24"/>
        </w:rPr>
        <w:t xml:space="preserve">a la influencia de las ideas de Bentham, ahora con más claridad se hace foco en la idea de vigilancia y control, intentando lograr la corrección del reo. Si bien </w:t>
      </w:r>
      <w:r w:rsidR="00503D7D" w:rsidRPr="00741876">
        <w:rPr>
          <w:rFonts w:ascii="Times New Roman" w:hAnsi="Times New Roman" w:cs="Times New Roman"/>
          <w:sz w:val="24"/>
          <w:szCs w:val="24"/>
        </w:rPr>
        <w:t xml:space="preserve">este código no se adoptó por la Nación, sirvió como base del futuro Código Nacional de 1886. La Sanción del Código del 86 limitó el poder </w:t>
      </w:r>
      <w:r w:rsidR="00503D7D" w:rsidRPr="00741876">
        <w:rPr>
          <w:rFonts w:ascii="Times New Roman" w:hAnsi="Times New Roman" w:cs="Times New Roman"/>
          <w:sz w:val="24"/>
          <w:szCs w:val="24"/>
        </w:rPr>
        <w:lastRenderedPageBreak/>
        <w:t>punitivo y de esa forma ingresaría la Nación en la tendencia de las nuevas cárceles modernas, con una ampliación de la participación de actores en el proceso de la justicia penal y una restricción del poder de los jueces</w:t>
      </w:r>
      <w:r w:rsidR="00013D54" w:rsidRPr="00741876">
        <w:rPr>
          <w:rFonts w:ascii="Times New Roman" w:hAnsi="Times New Roman" w:cs="Times New Roman"/>
          <w:sz w:val="24"/>
          <w:szCs w:val="24"/>
        </w:rPr>
        <w:t xml:space="preserve"> (Ferri,</w:t>
      </w:r>
      <w:r w:rsidR="004E1EE4" w:rsidRPr="00741876">
        <w:rPr>
          <w:rFonts w:ascii="Times New Roman" w:hAnsi="Times New Roman" w:cs="Times New Roman"/>
          <w:sz w:val="24"/>
          <w:szCs w:val="24"/>
        </w:rPr>
        <w:t xml:space="preserve"> S.F.)</w:t>
      </w:r>
      <w:r w:rsidR="00503D7D" w:rsidRPr="00741876">
        <w:rPr>
          <w:rFonts w:ascii="Times New Roman" w:hAnsi="Times New Roman" w:cs="Times New Roman"/>
          <w:sz w:val="24"/>
          <w:szCs w:val="24"/>
        </w:rPr>
        <w:t>.</w:t>
      </w:r>
      <w:r w:rsidR="008A512E" w:rsidRPr="00741876">
        <w:rPr>
          <w:rFonts w:ascii="Times New Roman" w:hAnsi="Times New Roman" w:cs="Times New Roman"/>
          <w:sz w:val="24"/>
          <w:szCs w:val="24"/>
        </w:rPr>
        <w:t xml:space="preserve"> Las penas empiezan a relacionarse con las clasificaciones de los comportamientos y culpas. El preso comienza a</w:t>
      </w:r>
      <w:r w:rsidR="00DE29BB" w:rsidRPr="00741876">
        <w:rPr>
          <w:rFonts w:ascii="Times New Roman" w:hAnsi="Times New Roman" w:cs="Times New Roman"/>
          <w:sz w:val="24"/>
          <w:szCs w:val="24"/>
        </w:rPr>
        <w:t xml:space="preserve"> encarnarse en el cuerpo social; el ciudadano ha sido desglosado en su comportamiento, es parte de</w:t>
      </w:r>
      <w:r w:rsidR="00B2199A" w:rsidRPr="00741876">
        <w:rPr>
          <w:rFonts w:ascii="Times New Roman" w:hAnsi="Times New Roman" w:cs="Times New Roman"/>
          <w:sz w:val="24"/>
          <w:szCs w:val="24"/>
        </w:rPr>
        <w:t>l</w:t>
      </w:r>
      <w:r w:rsidR="00DE29BB" w:rsidRPr="00741876">
        <w:rPr>
          <w:rFonts w:ascii="Times New Roman" w:hAnsi="Times New Roman" w:cs="Times New Roman"/>
          <w:sz w:val="24"/>
          <w:szCs w:val="24"/>
        </w:rPr>
        <w:t xml:space="preserve"> engranaje del poder que lo ubica en un determinado lugar del sistema productivo, siguiendo ciertas normas morales –bien/mal- es un ser juzgable, condenable, corregible o incorregible, sano o enfermo, tratable, curabl</w:t>
      </w:r>
      <w:r w:rsidR="0081310C" w:rsidRPr="00741876">
        <w:rPr>
          <w:rFonts w:ascii="Times New Roman" w:hAnsi="Times New Roman" w:cs="Times New Roman"/>
          <w:sz w:val="24"/>
          <w:szCs w:val="24"/>
        </w:rPr>
        <w:t xml:space="preserve">e o incurable. Es un sujeto sufriente y doliente que incluso llega a conmover, pero hay otros que provocan desagrado, odio, indiferencia. </w:t>
      </w:r>
      <w:r w:rsidR="003341E4" w:rsidRPr="00741876">
        <w:rPr>
          <w:rFonts w:ascii="Times New Roman" w:hAnsi="Times New Roman" w:cs="Times New Roman"/>
          <w:sz w:val="24"/>
          <w:szCs w:val="24"/>
        </w:rPr>
        <w:t xml:space="preserve">En el siguiente apartado </w:t>
      </w:r>
      <w:r w:rsidR="0081310C" w:rsidRPr="00741876">
        <w:rPr>
          <w:rFonts w:ascii="Times New Roman" w:hAnsi="Times New Roman" w:cs="Times New Roman"/>
          <w:sz w:val="24"/>
          <w:szCs w:val="24"/>
        </w:rPr>
        <w:t>nos acercaremos al caso de  tres caciques y sus familias, tomados como prisioneros de guerra durante la Campaña del Desierto de 1886, para poder mostrar cuan poderoso ha sido el discurso del odio en el proceso de educación de las emociones durante la Consolidación de la Nación Argentina.</w:t>
      </w:r>
    </w:p>
    <w:p w:rsidR="00B26481" w:rsidRPr="00741876" w:rsidRDefault="00B26481" w:rsidP="00D55CA8">
      <w:pPr>
        <w:spacing w:line="360" w:lineRule="auto"/>
        <w:jc w:val="both"/>
        <w:rPr>
          <w:rFonts w:ascii="Times New Roman" w:hAnsi="Times New Roman" w:cs="Times New Roman"/>
          <w:sz w:val="24"/>
          <w:szCs w:val="24"/>
        </w:rPr>
      </w:pPr>
    </w:p>
    <w:p w:rsidR="00EB0C32" w:rsidRPr="00741876" w:rsidRDefault="00E1507F" w:rsidP="000F662F">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 xml:space="preserve">Emociones educadas: el caso de los prisioneros de </w:t>
      </w:r>
      <w:r w:rsidR="00E542D5" w:rsidRPr="00741876">
        <w:rPr>
          <w:rFonts w:ascii="Times New Roman" w:hAnsi="Times New Roman" w:cs="Times New Roman"/>
          <w:b/>
          <w:sz w:val="24"/>
          <w:szCs w:val="24"/>
        </w:rPr>
        <w:t xml:space="preserve">la campaña del desierto </w:t>
      </w:r>
      <w:r w:rsidR="006415D1" w:rsidRPr="00741876">
        <w:rPr>
          <w:rFonts w:ascii="Times New Roman" w:hAnsi="Times New Roman" w:cs="Times New Roman"/>
          <w:b/>
          <w:sz w:val="24"/>
          <w:szCs w:val="24"/>
        </w:rPr>
        <w:t xml:space="preserve">en el paraje Corral Charmat, Chubut, en el año </w:t>
      </w:r>
      <w:r w:rsidR="00E542D5" w:rsidRPr="00741876">
        <w:rPr>
          <w:rFonts w:ascii="Times New Roman" w:hAnsi="Times New Roman" w:cs="Times New Roman"/>
          <w:b/>
          <w:sz w:val="24"/>
          <w:szCs w:val="24"/>
        </w:rPr>
        <w:t>1886</w:t>
      </w:r>
    </w:p>
    <w:p w:rsidR="00B26481" w:rsidRPr="00741876" w:rsidRDefault="00B26481" w:rsidP="000F662F">
      <w:pPr>
        <w:spacing w:line="360" w:lineRule="auto"/>
        <w:jc w:val="both"/>
        <w:rPr>
          <w:rFonts w:ascii="Times New Roman" w:hAnsi="Times New Roman" w:cs="Times New Roman"/>
          <w:b/>
          <w:sz w:val="24"/>
          <w:szCs w:val="24"/>
        </w:rPr>
      </w:pPr>
    </w:p>
    <w:p w:rsidR="00E542D5" w:rsidRPr="00741876" w:rsidRDefault="00EB0C32" w:rsidP="00B26481">
      <w:pPr>
        <w:spacing w:line="360" w:lineRule="auto"/>
        <w:jc w:val="right"/>
        <w:rPr>
          <w:rFonts w:ascii="Times New Roman" w:hAnsi="Times New Roman" w:cs="Times New Roman"/>
        </w:rPr>
      </w:pPr>
      <w:r w:rsidRPr="00741876">
        <w:rPr>
          <w:rFonts w:ascii="Times New Roman" w:hAnsi="Times New Roman" w:cs="Times New Roman"/>
        </w:rPr>
        <w:t xml:space="preserve"> </w:t>
      </w:r>
      <w:r w:rsidR="00E542D5" w:rsidRPr="00741876">
        <w:rPr>
          <w:rFonts w:ascii="Times New Roman" w:hAnsi="Times New Roman" w:cs="Times New Roman"/>
        </w:rPr>
        <w:t xml:space="preserve">“En el año 1859, época en que los indios se </w:t>
      </w:r>
      <w:r w:rsidR="000F662F" w:rsidRPr="00741876">
        <w:rPr>
          <w:rFonts w:ascii="Times New Roman" w:hAnsi="Times New Roman" w:cs="Times New Roman"/>
        </w:rPr>
        <w:t>enseñoreaban</w:t>
      </w:r>
      <w:r w:rsidR="00E542D5" w:rsidRPr="00741876">
        <w:rPr>
          <w:rFonts w:ascii="Times New Roman" w:hAnsi="Times New Roman" w:cs="Times New Roman"/>
        </w:rPr>
        <w:t xml:space="preserve"> en el desierto y mantenían el terror con sus frecuentes malones sobre todos los establecimientos rurales y pueblos de la provincia de Buenos Aires, el célebre cacique Calfulcurá intentará penetrar con sus hordas en el 25 de Mayo. La presencia de ánimo y el sentimiento </w:t>
      </w:r>
      <w:r w:rsidR="000F662F" w:rsidRPr="00741876">
        <w:rPr>
          <w:rFonts w:ascii="Times New Roman" w:hAnsi="Times New Roman" w:cs="Times New Roman"/>
        </w:rPr>
        <w:t>de humanidad</w:t>
      </w:r>
      <w:r w:rsidR="00E542D5" w:rsidRPr="00741876">
        <w:rPr>
          <w:rFonts w:ascii="Times New Roman" w:hAnsi="Times New Roman" w:cs="Times New Roman"/>
        </w:rPr>
        <w:t xml:space="preserve"> del cura D. Francisco B</w:t>
      </w:r>
      <w:r w:rsidR="000F662F" w:rsidRPr="00741876">
        <w:rPr>
          <w:rFonts w:ascii="Times New Roman" w:hAnsi="Times New Roman" w:cs="Times New Roman"/>
        </w:rPr>
        <w:t>i</w:t>
      </w:r>
      <w:r w:rsidR="00E542D5" w:rsidRPr="00741876">
        <w:rPr>
          <w:rFonts w:ascii="Times New Roman" w:hAnsi="Times New Roman" w:cs="Times New Roman"/>
        </w:rPr>
        <w:t>bolini salvan a la población casi indefensa de los horrores de la invasión y el saqueo de los salvajes. (…)</w:t>
      </w:r>
      <w:r w:rsidR="000F662F" w:rsidRPr="00741876">
        <w:rPr>
          <w:rFonts w:ascii="Times New Roman" w:hAnsi="Times New Roman" w:cs="Times New Roman"/>
        </w:rPr>
        <w:t>”</w:t>
      </w:r>
      <w:r w:rsidR="00E542D5" w:rsidRPr="00741876">
        <w:rPr>
          <w:rFonts w:ascii="Times New Roman" w:hAnsi="Times New Roman" w:cs="Times New Roman"/>
        </w:rPr>
        <w:t xml:space="preserve"> (Senet, 1927,p. 240)</w:t>
      </w:r>
      <w:r w:rsidR="000F662F" w:rsidRPr="00741876">
        <w:rPr>
          <w:rFonts w:ascii="Times New Roman" w:hAnsi="Times New Roman" w:cs="Times New Roman"/>
        </w:rPr>
        <w:t>.</w:t>
      </w:r>
    </w:p>
    <w:p w:rsidR="0092578A" w:rsidRPr="00741876" w:rsidRDefault="0092578A" w:rsidP="000F662F">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Esa construcción simbólica de los indios como peligrosos no varió en lo sustancial 20 años después, todo</w:t>
      </w:r>
      <w:r w:rsidR="00FE51CB" w:rsidRPr="00741876">
        <w:rPr>
          <w:rFonts w:ascii="Times New Roman" w:hAnsi="Times New Roman" w:cs="Times New Roman"/>
          <w:sz w:val="24"/>
          <w:szCs w:val="24"/>
        </w:rPr>
        <w:t xml:space="preserve"> lo contrario, </w:t>
      </w:r>
      <w:r w:rsidRPr="00741876">
        <w:rPr>
          <w:rFonts w:ascii="Times New Roman" w:hAnsi="Times New Roman" w:cs="Times New Roman"/>
          <w:sz w:val="24"/>
          <w:szCs w:val="24"/>
        </w:rPr>
        <w:t xml:space="preserve"> el Estado </w:t>
      </w:r>
      <w:r w:rsidR="00FE51CB" w:rsidRPr="00741876">
        <w:rPr>
          <w:rFonts w:ascii="Times New Roman" w:hAnsi="Times New Roman" w:cs="Times New Roman"/>
          <w:sz w:val="24"/>
          <w:szCs w:val="24"/>
        </w:rPr>
        <w:t>la utilizó para poder expandir la frontera territorial en la región más austral del país. Ese discurso justificó la expropiación de tierras y la apropiación de los cuerpos</w:t>
      </w:r>
      <w:r w:rsidRPr="00741876">
        <w:rPr>
          <w:rFonts w:ascii="Times New Roman" w:hAnsi="Times New Roman" w:cs="Times New Roman"/>
          <w:sz w:val="24"/>
          <w:szCs w:val="24"/>
        </w:rPr>
        <w:t xml:space="preserve"> de las comunidades del norte patagónico.</w:t>
      </w:r>
      <w:r w:rsidR="00FE51CB" w:rsidRPr="00741876">
        <w:rPr>
          <w:rFonts w:ascii="Times New Roman" w:hAnsi="Times New Roman" w:cs="Times New Roman"/>
          <w:sz w:val="24"/>
          <w:szCs w:val="24"/>
        </w:rPr>
        <w:t xml:space="preserve"> </w:t>
      </w:r>
    </w:p>
    <w:p w:rsidR="00933A04" w:rsidRPr="00741876" w:rsidRDefault="00FE51CB" w:rsidP="00933A04">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De esa forma entendemos que fueron tomados prisioneros los caciques Sayeweke, Inakayal y Foyel, junto a sus entornos afectivo-familiares. En el marco de la guerra contra el indio, el ejército </w:t>
      </w:r>
      <w:r w:rsidR="00A0596E" w:rsidRPr="00741876">
        <w:rPr>
          <w:rFonts w:ascii="Times New Roman" w:hAnsi="Times New Roman" w:cs="Times New Roman"/>
          <w:sz w:val="24"/>
          <w:szCs w:val="24"/>
        </w:rPr>
        <w:t>levantó un fortín en el paraje Corral Charmata, en Chubut -punto de paso para comerciar con las colonias galesas instaladas en esa región-</w:t>
      </w:r>
      <w:r w:rsidR="00AB4B39" w:rsidRPr="00741876">
        <w:rPr>
          <w:rFonts w:ascii="Times New Roman" w:hAnsi="Times New Roman" w:cs="Times New Roman"/>
          <w:sz w:val="24"/>
          <w:szCs w:val="24"/>
        </w:rPr>
        <w:t xml:space="preserve"> para ejercer presión sobre las poblaciones aborígenes, vigilar y correr</w:t>
      </w:r>
      <w:r w:rsidR="007D4518" w:rsidRPr="00741876">
        <w:rPr>
          <w:rFonts w:ascii="Times New Roman" w:hAnsi="Times New Roman" w:cs="Times New Roman"/>
          <w:sz w:val="24"/>
          <w:szCs w:val="24"/>
        </w:rPr>
        <w:t xml:space="preserve"> la</w:t>
      </w:r>
      <w:r w:rsidR="00AB4B39" w:rsidRPr="00741876">
        <w:rPr>
          <w:rFonts w:ascii="Times New Roman" w:hAnsi="Times New Roman" w:cs="Times New Roman"/>
          <w:sz w:val="24"/>
          <w:szCs w:val="24"/>
        </w:rPr>
        <w:t xml:space="preserve"> frontera territorial, pero también para crear un escenario simbólico de peligro ante esas comunidades</w:t>
      </w:r>
      <w:r w:rsidR="00A0596E" w:rsidRPr="00741876">
        <w:rPr>
          <w:rFonts w:ascii="Times New Roman" w:hAnsi="Times New Roman" w:cs="Times New Roman"/>
          <w:sz w:val="24"/>
          <w:szCs w:val="24"/>
        </w:rPr>
        <w:t>. No contamos con fuentes históricas fidedignas para precisar en qué términos se hizo la captura de los p</w:t>
      </w:r>
      <w:r w:rsidR="009B3869" w:rsidRPr="00741876">
        <w:rPr>
          <w:rFonts w:ascii="Times New Roman" w:hAnsi="Times New Roman" w:cs="Times New Roman"/>
          <w:sz w:val="24"/>
          <w:szCs w:val="24"/>
        </w:rPr>
        <w:t>risioneros, los registros orales son imprecisos y contradictorios, hecho que no parece fortuito</w:t>
      </w:r>
      <w:r w:rsidR="00AB4B39" w:rsidRPr="00741876">
        <w:rPr>
          <w:rFonts w:ascii="Times New Roman" w:hAnsi="Times New Roman" w:cs="Times New Roman"/>
          <w:sz w:val="24"/>
          <w:szCs w:val="24"/>
        </w:rPr>
        <w:t xml:space="preserve">. </w:t>
      </w:r>
      <w:r w:rsidR="009B3869" w:rsidRPr="00741876">
        <w:rPr>
          <w:rFonts w:ascii="Times New Roman" w:hAnsi="Times New Roman" w:cs="Times New Roman"/>
          <w:sz w:val="24"/>
          <w:szCs w:val="24"/>
        </w:rPr>
        <w:t>Simbólicamente, se</w:t>
      </w:r>
      <w:r w:rsidR="00AB4B39" w:rsidRPr="00741876">
        <w:rPr>
          <w:rFonts w:ascii="Times New Roman" w:hAnsi="Times New Roman" w:cs="Times New Roman"/>
          <w:sz w:val="24"/>
          <w:szCs w:val="24"/>
        </w:rPr>
        <w:t xml:space="preserve"> revirtieron los parámetros de víctimas y victimarios posicionando a los colonizadores como sujetos vulnerables y a las comunidades aborígenes como vándalos (Vignati, 1942). </w:t>
      </w:r>
      <w:r w:rsidR="009B3869" w:rsidRPr="00741876">
        <w:rPr>
          <w:rFonts w:ascii="Times New Roman" w:hAnsi="Times New Roman" w:cs="Times New Roman"/>
          <w:sz w:val="24"/>
          <w:szCs w:val="24"/>
        </w:rPr>
        <w:t xml:space="preserve">Los prisioneros fueron trasladados a la ciudad de Buenos Aires y desde allí se distribuyeron de la siguiente forma: Los jóvenes fueron enviados a la isla Martín García y condenados a picar adoquines,  las mujeres y los niños fueron condenados a la servidumbre de familias porteñas y los caciques Foyel, Inakayal y Sayeweke quedaron confinados en la cárcel del Tigre, cerca del Paraná. Posteriormente, </w:t>
      </w:r>
      <w:r w:rsidR="004A5983" w:rsidRPr="00741876">
        <w:rPr>
          <w:rFonts w:ascii="Times New Roman" w:hAnsi="Times New Roman" w:cs="Times New Roman"/>
          <w:sz w:val="24"/>
          <w:szCs w:val="24"/>
        </w:rPr>
        <w:t xml:space="preserve">Francisco Moreno, pidió al gobierno nacional que enviara a los caciques Inakayal y Foyel y sus familias al Museo de La Plata, lugar en el que estarían condenados a pasar el resto de sus días.  Esta forma de punición nos permite ver las múltiples formas en que </w:t>
      </w:r>
      <w:r w:rsidR="00583B61" w:rsidRPr="00741876">
        <w:rPr>
          <w:rFonts w:ascii="Times New Roman" w:hAnsi="Times New Roman" w:cs="Times New Roman"/>
          <w:sz w:val="24"/>
          <w:szCs w:val="24"/>
        </w:rPr>
        <w:t xml:space="preserve">el </w:t>
      </w:r>
      <w:r w:rsidR="004A5983" w:rsidRPr="00741876">
        <w:rPr>
          <w:rFonts w:ascii="Times New Roman" w:hAnsi="Times New Roman" w:cs="Times New Roman"/>
          <w:sz w:val="24"/>
          <w:szCs w:val="24"/>
        </w:rPr>
        <w:t>Estado ejerció su poder sobre los cuerpos. La objetivación de los cuerpos de</w:t>
      </w:r>
      <w:r w:rsidR="000909C9" w:rsidRPr="00741876">
        <w:rPr>
          <w:rFonts w:ascii="Times New Roman" w:hAnsi="Times New Roman" w:cs="Times New Roman"/>
          <w:sz w:val="24"/>
          <w:szCs w:val="24"/>
        </w:rPr>
        <w:t xml:space="preserve"> esos</w:t>
      </w:r>
      <w:r w:rsidR="004A5983" w:rsidRPr="00741876">
        <w:rPr>
          <w:rFonts w:ascii="Times New Roman" w:hAnsi="Times New Roman" w:cs="Times New Roman"/>
          <w:sz w:val="24"/>
          <w:szCs w:val="24"/>
        </w:rPr>
        <w:t xml:space="preserve"> otro</w:t>
      </w:r>
      <w:r w:rsidR="000909C9" w:rsidRPr="00741876">
        <w:rPr>
          <w:rFonts w:ascii="Times New Roman" w:hAnsi="Times New Roman" w:cs="Times New Roman"/>
          <w:sz w:val="24"/>
          <w:szCs w:val="24"/>
        </w:rPr>
        <w:t>s</w:t>
      </w:r>
      <w:r w:rsidR="004A5983" w:rsidRPr="00741876">
        <w:rPr>
          <w:rFonts w:ascii="Times New Roman" w:hAnsi="Times New Roman" w:cs="Times New Roman"/>
          <w:sz w:val="24"/>
          <w:szCs w:val="24"/>
        </w:rPr>
        <w:t>, considerado</w:t>
      </w:r>
      <w:r w:rsidR="000909C9" w:rsidRPr="00741876">
        <w:rPr>
          <w:rFonts w:ascii="Times New Roman" w:hAnsi="Times New Roman" w:cs="Times New Roman"/>
          <w:sz w:val="24"/>
          <w:szCs w:val="24"/>
        </w:rPr>
        <w:t>s</w:t>
      </w:r>
      <w:r w:rsidR="004A5983" w:rsidRPr="00741876">
        <w:rPr>
          <w:rFonts w:ascii="Times New Roman" w:hAnsi="Times New Roman" w:cs="Times New Roman"/>
          <w:sz w:val="24"/>
          <w:szCs w:val="24"/>
        </w:rPr>
        <w:t xml:space="preserve"> peligroso</w:t>
      </w:r>
      <w:r w:rsidR="000909C9" w:rsidRPr="00741876">
        <w:rPr>
          <w:rFonts w:ascii="Times New Roman" w:hAnsi="Times New Roman" w:cs="Times New Roman"/>
          <w:sz w:val="24"/>
          <w:szCs w:val="24"/>
        </w:rPr>
        <w:t>s</w:t>
      </w:r>
      <w:r w:rsidR="004A5983" w:rsidRPr="00741876">
        <w:rPr>
          <w:rFonts w:ascii="Times New Roman" w:hAnsi="Times New Roman" w:cs="Times New Roman"/>
          <w:sz w:val="24"/>
          <w:szCs w:val="24"/>
        </w:rPr>
        <w:t xml:space="preserve">, </w:t>
      </w:r>
      <w:r w:rsidR="000909C9" w:rsidRPr="00741876">
        <w:rPr>
          <w:rFonts w:ascii="Times New Roman" w:hAnsi="Times New Roman" w:cs="Times New Roman"/>
          <w:sz w:val="24"/>
          <w:szCs w:val="24"/>
        </w:rPr>
        <w:t>desensibilizó</w:t>
      </w:r>
      <w:r w:rsidR="004A5983" w:rsidRPr="00741876">
        <w:rPr>
          <w:rFonts w:ascii="Times New Roman" w:hAnsi="Times New Roman" w:cs="Times New Roman"/>
          <w:sz w:val="24"/>
          <w:szCs w:val="24"/>
        </w:rPr>
        <w:t xml:space="preserve"> a una ciudada</w:t>
      </w:r>
      <w:r w:rsidR="00736944" w:rsidRPr="00741876">
        <w:rPr>
          <w:rFonts w:ascii="Times New Roman" w:hAnsi="Times New Roman" w:cs="Times New Roman"/>
          <w:sz w:val="24"/>
          <w:szCs w:val="24"/>
        </w:rPr>
        <w:t>nía temerosa. La ciencia procedió</w:t>
      </w:r>
      <w:r w:rsidR="004A5983" w:rsidRPr="00741876">
        <w:rPr>
          <w:rFonts w:ascii="Times New Roman" w:hAnsi="Times New Roman" w:cs="Times New Roman"/>
          <w:sz w:val="24"/>
          <w:szCs w:val="24"/>
        </w:rPr>
        <w:t xml:space="preserve"> con el escalpelo </w:t>
      </w:r>
      <w:r w:rsidR="00736944" w:rsidRPr="00741876">
        <w:rPr>
          <w:rFonts w:ascii="Times New Roman" w:hAnsi="Times New Roman" w:cs="Times New Roman"/>
          <w:sz w:val="24"/>
          <w:szCs w:val="24"/>
        </w:rPr>
        <w:t>sobre la carne, los clasificó, los jerarquizó</w:t>
      </w:r>
      <w:r w:rsidR="004A5983" w:rsidRPr="00741876">
        <w:rPr>
          <w:rFonts w:ascii="Times New Roman" w:hAnsi="Times New Roman" w:cs="Times New Roman"/>
          <w:sz w:val="24"/>
          <w:szCs w:val="24"/>
        </w:rPr>
        <w:t xml:space="preserve">, los </w:t>
      </w:r>
      <w:r w:rsidR="00736944" w:rsidRPr="00741876">
        <w:rPr>
          <w:rFonts w:ascii="Times New Roman" w:hAnsi="Times New Roman" w:cs="Times New Roman"/>
          <w:sz w:val="24"/>
          <w:szCs w:val="24"/>
        </w:rPr>
        <w:t>ordenó</w:t>
      </w:r>
      <w:r w:rsidR="004A5983" w:rsidRPr="00741876">
        <w:rPr>
          <w:rFonts w:ascii="Times New Roman" w:hAnsi="Times New Roman" w:cs="Times New Roman"/>
          <w:sz w:val="24"/>
          <w:szCs w:val="24"/>
        </w:rPr>
        <w:t xml:space="preserve"> y los </w:t>
      </w:r>
      <w:r w:rsidR="00736944" w:rsidRPr="00741876">
        <w:rPr>
          <w:rFonts w:ascii="Times New Roman" w:hAnsi="Times New Roman" w:cs="Times New Roman"/>
          <w:sz w:val="24"/>
          <w:szCs w:val="24"/>
        </w:rPr>
        <w:t xml:space="preserve">expuso en sus vitrinas. Cincuenta años más tarde y con motivo del acceso a una serie </w:t>
      </w:r>
      <w:r w:rsidR="00736944" w:rsidRPr="00741876">
        <w:rPr>
          <w:rFonts w:ascii="Times New Roman" w:hAnsi="Times New Roman" w:cs="Times New Roman"/>
          <w:sz w:val="24"/>
          <w:szCs w:val="24"/>
        </w:rPr>
        <w:lastRenderedPageBreak/>
        <w:t>fotográfica perteneciente a Francisco Moreno, Vignali (1942), analizó la iconografía aborigen sobre esos caciques</w:t>
      </w:r>
      <w:r w:rsidR="004A5983" w:rsidRPr="00741876">
        <w:rPr>
          <w:rFonts w:ascii="Times New Roman" w:hAnsi="Times New Roman" w:cs="Times New Roman"/>
          <w:sz w:val="24"/>
          <w:szCs w:val="24"/>
        </w:rPr>
        <w:t xml:space="preserve">. </w:t>
      </w:r>
      <w:r w:rsidR="00736944" w:rsidRPr="00741876">
        <w:rPr>
          <w:rFonts w:ascii="Times New Roman" w:hAnsi="Times New Roman" w:cs="Times New Roman"/>
          <w:sz w:val="24"/>
          <w:szCs w:val="24"/>
        </w:rPr>
        <w:t>El discurso científico no había cambiado:</w:t>
      </w:r>
    </w:p>
    <w:p w:rsidR="00AB4B39" w:rsidRPr="00741876" w:rsidRDefault="00736944" w:rsidP="00933A04">
      <w:pPr>
        <w:spacing w:line="360" w:lineRule="auto"/>
        <w:jc w:val="right"/>
        <w:rPr>
          <w:rFonts w:ascii="Times New Roman" w:hAnsi="Times New Roman" w:cs="Times New Roman"/>
        </w:rPr>
      </w:pPr>
      <w:r w:rsidRPr="00741876">
        <w:rPr>
          <w:rFonts w:ascii="Times New Roman" w:hAnsi="Times New Roman" w:cs="Times New Roman"/>
        </w:rPr>
        <w:t xml:space="preserve"> “Tratar (de) dar una idea de los caracteres morales de estos indígenas es asunto por demás difícil dada la complejidad de sentimientos que los animaban y que, fácilmente, se trocaban desde la amistosa deferencia a la animadversión violenta. </w:t>
      </w:r>
      <w:r w:rsidR="00933A04" w:rsidRPr="00741876">
        <w:rPr>
          <w:rFonts w:ascii="Times New Roman" w:hAnsi="Times New Roman" w:cs="Times New Roman"/>
        </w:rPr>
        <w:t>No cabe duda que las distintas situaciones, por transitorias que fueran eran origen de reacciones por lo común irrazonadas y siempre desproporcionadas al motivo aparente que las ocasionaba. En estos momentos cruciales es, sin embargo, cuando despojados de todo convencionalismo, dejaban en plena desnudez los sentimientos inferiores y el salvajismo congénito”. (Vignali, 1942. P.17)</w:t>
      </w:r>
      <w:r w:rsidR="00B26481" w:rsidRPr="00741876">
        <w:rPr>
          <w:rFonts w:ascii="Times New Roman" w:hAnsi="Times New Roman" w:cs="Times New Roman"/>
        </w:rPr>
        <w:t>.</w:t>
      </w:r>
    </w:p>
    <w:p w:rsidR="00F93348" w:rsidRPr="00741876" w:rsidRDefault="00AB4B39" w:rsidP="000F662F">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Ese</w:t>
      </w:r>
      <w:r w:rsidR="00DB67B1" w:rsidRPr="00741876">
        <w:rPr>
          <w:rFonts w:ascii="Times New Roman" w:hAnsi="Times New Roman" w:cs="Times New Roman"/>
          <w:sz w:val="24"/>
          <w:szCs w:val="24"/>
        </w:rPr>
        <w:t xml:space="preserve"> discurso</w:t>
      </w:r>
      <w:r w:rsidR="00AA345F" w:rsidRPr="00741876">
        <w:rPr>
          <w:rFonts w:ascii="Times New Roman" w:hAnsi="Times New Roman" w:cs="Times New Roman"/>
          <w:sz w:val="24"/>
          <w:szCs w:val="24"/>
        </w:rPr>
        <w:t xml:space="preserve"> </w:t>
      </w:r>
      <w:r w:rsidR="00705984" w:rsidRPr="00741876">
        <w:rPr>
          <w:rFonts w:ascii="Times New Roman" w:hAnsi="Times New Roman" w:cs="Times New Roman"/>
          <w:sz w:val="24"/>
          <w:szCs w:val="24"/>
        </w:rPr>
        <w:t>e</w:t>
      </w:r>
      <w:r w:rsidR="00933A04" w:rsidRPr="00741876">
        <w:rPr>
          <w:rFonts w:ascii="Times New Roman" w:hAnsi="Times New Roman" w:cs="Times New Roman"/>
          <w:sz w:val="24"/>
          <w:szCs w:val="24"/>
        </w:rPr>
        <w:t>ra</w:t>
      </w:r>
      <w:r w:rsidR="00705984" w:rsidRPr="00741876">
        <w:rPr>
          <w:rFonts w:ascii="Times New Roman" w:hAnsi="Times New Roman" w:cs="Times New Roman"/>
          <w:sz w:val="24"/>
          <w:szCs w:val="24"/>
        </w:rPr>
        <w:t xml:space="preserve"> </w:t>
      </w:r>
      <w:r w:rsidR="00AA345F" w:rsidRPr="00741876">
        <w:rPr>
          <w:rFonts w:ascii="Times New Roman" w:hAnsi="Times New Roman" w:cs="Times New Roman"/>
          <w:sz w:val="24"/>
          <w:szCs w:val="24"/>
        </w:rPr>
        <w:t>hegemónico</w:t>
      </w:r>
      <w:r w:rsidR="00DB67B1" w:rsidRPr="00741876">
        <w:rPr>
          <w:rFonts w:ascii="Times New Roman" w:hAnsi="Times New Roman" w:cs="Times New Roman"/>
          <w:sz w:val="24"/>
          <w:szCs w:val="24"/>
        </w:rPr>
        <w:t xml:space="preserve"> </w:t>
      </w:r>
      <w:r w:rsidR="00705984" w:rsidRPr="00741876">
        <w:rPr>
          <w:rFonts w:ascii="Times New Roman" w:hAnsi="Times New Roman" w:cs="Times New Roman"/>
          <w:sz w:val="24"/>
          <w:szCs w:val="24"/>
        </w:rPr>
        <w:t>porque se leía como incuestionable</w:t>
      </w:r>
      <w:r w:rsidR="00DD33BB" w:rsidRPr="00741876">
        <w:rPr>
          <w:rFonts w:ascii="Times New Roman" w:hAnsi="Times New Roman" w:cs="Times New Roman"/>
          <w:sz w:val="24"/>
          <w:szCs w:val="24"/>
        </w:rPr>
        <w:t xml:space="preserve"> y recaía sobre los cuerpos y las emociones</w:t>
      </w:r>
      <w:r w:rsidR="00705984" w:rsidRPr="00741876">
        <w:rPr>
          <w:rFonts w:ascii="Times New Roman" w:hAnsi="Times New Roman" w:cs="Times New Roman"/>
          <w:sz w:val="24"/>
          <w:szCs w:val="24"/>
        </w:rPr>
        <w:t xml:space="preserve">. Estaba </w:t>
      </w:r>
      <w:r w:rsidR="00933A04" w:rsidRPr="00741876">
        <w:rPr>
          <w:rFonts w:ascii="Times New Roman" w:hAnsi="Times New Roman" w:cs="Times New Roman"/>
          <w:sz w:val="24"/>
          <w:szCs w:val="24"/>
        </w:rPr>
        <w:t xml:space="preserve">legitimado por </w:t>
      </w:r>
      <w:r w:rsidR="00EB0C32" w:rsidRPr="00741876">
        <w:rPr>
          <w:rFonts w:ascii="Times New Roman" w:hAnsi="Times New Roman" w:cs="Times New Roman"/>
          <w:sz w:val="24"/>
          <w:szCs w:val="24"/>
        </w:rPr>
        <w:t>las ciencias biológicas y sociales</w:t>
      </w:r>
      <w:r w:rsidR="00DB67B1" w:rsidRPr="00741876">
        <w:rPr>
          <w:rFonts w:ascii="Times New Roman" w:hAnsi="Times New Roman" w:cs="Times New Roman"/>
          <w:sz w:val="24"/>
          <w:szCs w:val="24"/>
        </w:rPr>
        <w:t xml:space="preserve"> </w:t>
      </w:r>
      <w:r w:rsidR="004063E1" w:rsidRPr="00741876">
        <w:rPr>
          <w:rFonts w:ascii="Times New Roman" w:hAnsi="Times New Roman" w:cs="Times New Roman"/>
          <w:sz w:val="24"/>
          <w:szCs w:val="24"/>
        </w:rPr>
        <w:t>ajustadas</w:t>
      </w:r>
      <w:r w:rsidR="00705984" w:rsidRPr="00741876">
        <w:rPr>
          <w:rFonts w:ascii="Times New Roman" w:hAnsi="Times New Roman" w:cs="Times New Roman"/>
          <w:sz w:val="24"/>
          <w:szCs w:val="24"/>
        </w:rPr>
        <w:t xml:space="preserve"> </w:t>
      </w:r>
      <w:r w:rsidR="004063E1" w:rsidRPr="00741876">
        <w:rPr>
          <w:rFonts w:ascii="Times New Roman" w:hAnsi="Times New Roman" w:cs="Times New Roman"/>
          <w:sz w:val="24"/>
          <w:szCs w:val="24"/>
        </w:rPr>
        <w:t>para tal fin -</w:t>
      </w:r>
      <w:r w:rsidR="00EB0C32" w:rsidRPr="00741876">
        <w:rPr>
          <w:rFonts w:ascii="Times New Roman" w:hAnsi="Times New Roman" w:cs="Times New Roman"/>
          <w:sz w:val="24"/>
          <w:szCs w:val="24"/>
        </w:rPr>
        <w:t xml:space="preserve">ese </w:t>
      </w:r>
      <w:r w:rsidR="004063E1" w:rsidRPr="00741876">
        <w:rPr>
          <w:rFonts w:ascii="Times New Roman" w:hAnsi="Times New Roman" w:cs="Times New Roman"/>
          <w:sz w:val="24"/>
          <w:szCs w:val="24"/>
        </w:rPr>
        <w:t>fue</w:t>
      </w:r>
      <w:r w:rsidR="00705984" w:rsidRPr="00741876">
        <w:rPr>
          <w:rFonts w:ascii="Times New Roman" w:hAnsi="Times New Roman" w:cs="Times New Roman"/>
          <w:sz w:val="24"/>
          <w:szCs w:val="24"/>
        </w:rPr>
        <w:t xml:space="preserve"> el caso</w:t>
      </w:r>
      <w:r w:rsidR="00933A04" w:rsidRPr="00741876">
        <w:rPr>
          <w:rFonts w:ascii="Times New Roman" w:hAnsi="Times New Roman" w:cs="Times New Roman"/>
          <w:sz w:val="24"/>
          <w:szCs w:val="24"/>
        </w:rPr>
        <w:t xml:space="preserve"> </w:t>
      </w:r>
      <w:r w:rsidR="00705984" w:rsidRPr="00741876">
        <w:rPr>
          <w:rFonts w:ascii="Times New Roman" w:hAnsi="Times New Roman" w:cs="Times New Roman"/>
          <w:sz w:val="24"/>
          <w:szCs w:val="24"/>
        </w:rPr>
        <w:t>de las clasificaciones y taxonomías que</w:t>
      </w:r>
      <w:r w:rsidR="00EB0C32" w:rsidRPr="00741876">
        <w:rPr>
          <w:rFonts w:ascii="Times New Roman" w:hAnsi="Times New Roman" w:cs="Times New Roman"/>
          <w:sz w:val="24"/>
          <w:szCs w:val="24"/>
        </w:rPr>
        <w:t xml:space="preserve"> </w:t>
      </w:r>
      <w:r w:rsidR="004063E1" w:rsidRPr="00741876">
        <w:rPr>
          <w:rFonts w:ascii="Times New Roman" w:hAnsi="Times New Roman" w:cs="Times New Roman"/>
          <w:sz w:val="24"/>
          <w:szCs w:val="24"/>
        </w:rPr>
        <w:t>elabor</w:t>
      </w:r>
      <w:r w:rsidR="00EB0C32" w:rsidRPr="00741876">
        <w:rPr>
          <w:rFonts w:ascii="Times New Roman" w:hAnsi="Times New Roman" w:cs="Times New Roman"/>
          <w:sz w:val="24"/>
          <w:szCs w:val="24"/>
        </w:rPr>
        <w:t xml:space="preserve">ó </w:t>
      </w:r>
      <w:r w:rsidR="00705984" w:rsidRPr="00741876">
        <w:rPr>
          <w:rFonts w:ascii="Times New Roman" w:hAnsi="Times New Roman" w:cs="Times New Roman"/>
          <w:sz w:val="24"/>
          <w:szCs w:val="24"/>
        </w:rPr>
        <w:t>el naturalista Linneo (1735)</w:t>
      </w:r>
      <w:r w:rsidR="004063E1" w:rsidRPr="00741876">
        <w:rPr>
          <w:rFonts w:ascii="Times New Roman" w:hAnsi="Times New Roman" w:cs="Times New Roman"/>
          <w:sz w:val="24"/>
          <w:szCs w:val="24"/>
        </w:rPr>
        <w:t>-</w:t>
      </w:r>
      <w:r w:rsidR="00EB0C32" w:rsidRPr="00741876">
        <w:rPr>
          <w:rFonts w:ascii="Times New Roman" w:hAnsi="Times New Roman" w:cs="Times New Roman"/>
          <w:sz w:val="24"/>
          <w:szCs w:val="24"/>
        </w:rPr>
        <w:t xml:space="preserve">. </w:t>
      </w:r>
      <w:r w:rsidR="00F4133E" w:rsidRPr="00741876">
        <w:rPr>
          <w:rFonts w:ascii="Times New Roman" w:hAnsi="Times New Roman" w:cs="Times New Roman"/>
          <w:sz w:val="24"/>
          <w:szCs w:val="24"/>
        </w:rPr>
        <w:t xml:space="preserve">Una fuerte fundamentación probatoria naturalizó el ejercicio de prácticas sobre los cuerpos de los prisioneros, </w:t>
      </w:r>
      <w:r w:rsidR="000E2853" w:rsidRPr="00741876">
        <w:rPr>
          <w:rFonts w:ascii="Times New Roman" w:hAnsi="Times New Roman" w:cs="Times New Roman"/>
          <w:sz w:val="24"/>
          <w:szCs w:val="24"/>
        </w:rPr>
        <w:t>las cuales</w:t>
      </w:r>
      <w:r w:rsidR="00F4133E" w:rsidRPr="00741876">
        <w:rPr>
          <w:rFonts w:ascii="Times New Roman" w:hAnsi="Times New Roman" w:cs="Times New Roman"/>
          <w:sz w:val="24"/>
          <w:szCs w:val="24"/>
        </w:rPr>
        <w:t xml:space="preserve"> eran condenables en su posibilidad </w:t>
      </w:r>
      <w:r w:rsidR="000E2853" w:rsidRPr="00741876">
        <w:rPr>
          <w:rFonts w:ascii="Times New Roman" w:hAnsi="Times New Roman" w:cs="Times New Roman"/>
          <w:sz w:val="24"/>
          <w:szCs w:val="24"/>
        </w:rPr>
        <w:t xml:space="preserve">de aplicación </w:t>
      </w:r>
      <w:r w:rsidR="00F4133E" w:rsidRPr="00741876">
        <w:rPr>
          <w:rFonts w:ascii="Times New Roman" w:hAnsi="Times New Roman" w:cs="Times New Roman"/>
          <w:sz w:val="24"/>
          <w:szCs w:val="24"/>
        </w:rPr>
        <w:t>sobre otras personas</w:t>
      </w:r>
      <w:r w:rsidR="000E2853" w:rsidRPr="00741876">
        <w:rPr>
          <w:rFonts w:ascii="Times New Roman" w:hAnsi="Times New Roman" w:cs="Times New Roman"/>
          <w:sz w:val="24"/>
          <w:szCs w:val="24"/>
        </w:rPr>
        <w:t>. Puntualmente fueron</w:t>
      </w:r>
      <w:r w:rsidR="00037D67" w:rsidRPr="00741876">
        <w:rPr>
          <w:rFonts w:ascii="Times New Roman" w:hAnsi="Times New Roman" w:cs="Times New Roman"/>
          <w:sz w:val="24"/>
          <w:szCs w:val="24"/>
        </w:rPr>
        <w:t xml:space="preserve"> objetivados como parte de la colección del Museo</w:t>
      </w:r>
      <w:r w:rsidR="000E2853" w:rsidRPr="00741876">
        <w:rPr>
          <w:rFonts w:ascii="Times New Roman" w:hAnsi="Times New Roman" w:cs="Times New Roman"/>
          <w:sz w:val="24"/>
          <w:szCs w:val="24"/>
        </w:rPr>
        <w:t xml:space="preserve">, </w:t>
      </w:r>
      <w:r w:rsidR="00037D67" w:rsidRPr="00741876">
        <w:rPr>
          <w:rFonts w:ascii="Times New Roman" w:hAnsi="Times New Roman" w:cs="Times New Roman"/>
          <w:sz w:val="24"/>
          <w:szCs w:val="24"/>
        </w:rPr>
        <w:t>sus cuerpos pasaron por diferentes formas de apropiación y manipulación para servir a un saber que prestigiaba al Estado positivista y por tanto se consideraba inapelable. Los indígenas fueron</w:t>
      </w:r>
      <w:r w:rsidR="000E2853" w:rsidRPr="00741876">
        <w:rPr>
          <w:rFonts w:ascii="Times New Roman" w:hAnsi="Times New Roman" w:cs="Times New Roman"/>
          <w:sz w:val="24"/>
          <w:szCs w:val="24"/>
        </w:rPr>
        <w:t xml:space="preserve"> fotografiados contra su voluntad, medidos, obligados a vestir ropas diferentes a las de su cultura, puestos a trabajar, humi</w:t>
      </w:r>
      <w:r w:rsidR="00037D67" w:rsidRPr="00741876">
        <w:rPr>
          <w:rFonts w:ascii="Times New Roman" w:hAnsi="Times New Roman" w:cs="Times New Roman"/>
          <w:sz w:val="24"/>
          <w:szCs w:val="24"/>
        </w:rPr>
        <w:t>llados, clasificados, infectados, entre otras cuestiones, pero el discurso emotivo los posicionaba como “</w:t>
      </w:r>
      <w:r w:rsidR="00A71033" w:rsidRPr="00741876">
        <w:rPr>
          <w:rFonts w:ascii="Times New Roman" w:hAnsi="Times New Roman" w:cs="Times New Roman"/>
          <w:sz w:val="24"/>
          <w:szCs w:val="24"/>
        </w:rPr>
        <w:t>´</w:t>
      </w:r>
      <w:r w:rsidR="00037D67" w:rsidRPr="00741876">
        <w:rPr>
          <w:rFonts w:ascii="Times New Roman" w:hAnsi="Times New Roman" w:cs="Times New Roman"/>
          <w:sz w:val="24"/>
          <w:szCs w:val="24"/>
        </w:rPr>
        <w:t>rescatados</w:t>
      </w:r>
      <w:r w:rsidR="00A71033" w:rsidRPr="00741876">
        <w:rPr>
          <w:rFonts w:ascii="Times New Roman" w:hAnsi="Times New Roman" w:cs="Times New Roman"/>
          <w:sz w:val="24"/>
          <w:szCs w:val="24"/>
        </w:rPr>
        <w:t>´,</w:t>
      </w:r>
      <w:r w:rsidR="00037D67" w:rsidRPr="00741876">
        <w:rPr>
          <w:rFonts w:ascii="Times New Roman" w:hAnsi="Times New Roman" w:cs="Times New Roman"/>
          <w:sz w:val="24"/>
          <w:szCs w:val="24"/>
        </w:rPr>
        <w:t xml:space="preserve"> representantes vivos de las razas inferiores con cuya ayuda se puede conocer muchos misterios de la prehistoria humana, de los tiempos de la infancia del hombre </w:t>
      </w:r>
      <w:r w:rsidR="00A71033" w:rsidRPr="00741876">
        <w:rPr>
          <w:rFonts w:ascii="Times New Roman" w:hAnsi="Times New Roman" w:cs="Times New Roman"/>
          <w:sz w:val="24"/>
          <w:szCs w:val="24"/>
        </w:rPr>
        <w:t>primit</w:t>
      </w:r>
      <w:r w:rsidR="007C0629" w:rsidRPr="00741876">
        <w:rPr>
          <w:rFonts w:ascii="Times New Roman" w:hAnsi="Times New Roman" w:cs="Times New Roman"/>
          <w:sz w:val="24"/>
          <w:szCs w:val="24"/>
        </w:rPr>
        <w:t>iv</w:t>
      </w:r>
      <w:r w:rsidR="00A71033" w:rsidRPr="00741876">
        <w:rPr>
          <w:rFonts w:ascii="Times New Roman" w:hAnsi="Times New Roman" w:cs="Times New Roman"/>
          <w:sz w:val="24"/>
          <w:szCs w:val="24"/>
        </w:rPr>
        <w:t xml:space="preserve">o” </w:t>
      </w:r>
      <w:r w:rsidR="006D3D04" w:rsidRPr="00741876">
        <w:rPr>
          <w:rFonts w:ascii="Times New Roman" w:hAnsi="Times New Roman" w:cs="Times New Roman"/>
          <w:sz w:val="24"/>
          <w:szCs w:val="24"/>
        </w:rPr>
        <w:t xml:space="preserve">Así lo expresaba </w:t>
      </w:r>
      <w:r w:rsidR="00A71033" w:rsidRPr="00741876">
        <w:rPr>
          <w:rFonts w:ascii="Times New Roman" w:hAnsi="Times New Roman" w:cs="Times New Roman"/>
          <w:sz w:val="24"/>
          <w:szCs w:val="24"/>
        </w:rPr>
        <w:t>Francisco</w:t>
      </w:r>
      <w:r w:rsidR="00037D67" w:rsidRPr="00741876">
        <w:rPr>
          <w:rFonts w:ascii="Times New Roman" w:hAnsi="Times New Roman" w:cs="Times New Roman"/>
          <w:sz w:val="24"/>
          <w:szCs w:val="24"/>
        </w:rPr>
        <w:t xml:space="preserve"> Moreno a fines</w:t>
      </w:r>
      <w:r w:rsidR="006D3D04" w:rsidRPr="00741876">
        <w:rPr>
          <w:rFonts w:ascii="Times New Roman" w:hAnsi="Times New Roman" w:cs="Times New Roman"/>
          <w:sz w:val="24"/>
          <w:szCs w:val="24"/>
        </w:rPr>
        <w:t xml:space="preserve"> de 1880 ante  los representantes ministeriales del Gobierno Nacional</w:t>
      </w:r>
      <w:r w:rsidR="00037D67" w:rsidRPr="00741876">
        <w:rPr>
          <w:rFonts w:ascii="Times New Roman" w:hAnsi="Times New Roman" w:cs="Times New Roman"/>
          <w:sz w:val="24"/>
          <w:szCs w:val="24"/>
        </w:rPr>
        <w:t xml:space="preserve"> (Anderman, 2003)</w:t>
      </w:r>
      <w:r w:rsidR="00F4133E" w:rsidRPr="00741876">
        <w:rPr>
          <w:rFonts w:ascii="Times New Roman" w:hAnsi="Times New Roman" w:cs="Times New Roman"/>
          <w:sz w:val="24"/>
          <w:szCs w:val="24"/>
        </w:rPr>
        <w:t xml:space="preserve">. </w:t>
      </w:r>
      <w:r w:rsidR="00A71033" w:rsidRPr="00741876">
        <w:rPr>
          <w:rFonts w:ascii="Times New Roman" w:hAnsi="Times New Roman" w:cs="Times New Roman"/>
          <w:sz w:val="24"/>
          <w:szCs w:val="24"/>
        </w:rPr>
        <w:t xml:space="preserve">En el mismo sentido,  Milcíades </w:t>
      </w:r>
      <w:r w:rsidR="00F4133E" w:rsidRPr="00741876">
        <w:rPr>
          <w:rFonts w:ascii="Times New Roman" w:hAnsi="Times New Roman" w:cs="Times New Roman"/>
          <w:sz w:val="24"/>
          <w:szCs w:val="24"/>
        </w:rPr>
        <w:t>Vignali (1942) se expresaba sobre los datos recogidos por Beaufils</w:t>
      </w:r>
      <w:r w:rsidR="00F93348" w:rsidRPr="00741876">
        <w:rPr>
          <w:rFonts w:ascii="Times New Roman" w:hAnsi="Times New Roman" w:cs="Times New Roman"/>
          <w:sz w:val="24"/>
          <w:szCs w:val="24"/>
        </w:rPr>
        <w:t xml:space="preserve"> e interpretados por el antropólogo Herman </w:t>
      </w:r>
      <w:r w:rsidR="00F93348" w:rsidRPr="00741876">
        <w:rPr>
          <w:rFonts w:ascii="Times New Roman" w:hAnsi="Times New Roman" w:cs="Times New Roman"/>
          <w:sz w:val="24"/>
          <w:szCs w:val="24"/>
        </w:rPr>
        <w:lastRenderedPageBreak/>
        <w:t xml:space="preserve">Carel ten Kate –encargado de la sección antropológica del Museo de La Plata desde el año 1893-  </w:t>
      </w:r>
      <w:r w:rsidR="00F4133E" w:rsidRPr="00741876">
        <w:rPr>
          <w:rFonts w:ascii="Times New Roman" w:hAnsi="Times New Roman" w:cs="Times New Roman"/>
          <w:sz w:val="24"/>
          <w:szCs w:val="24"/>
        </w:rPr>
        <w:t>con respecto a Inakayal,</w:t>
      </w:r>
    </w:p>
    <w:p w:rsidR="00F4133E" w:rsidRPr="00741876" w:rsidRDefault="00F4133E" w:rsidP="000F662F">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 “(…) con rasgos que no provocan simpatía (…) reservado, receloso, disimulado y rencoroso, incapaz de manifestar sus sentimientos, poco afecto a la conversación y solo comunicativo en estado de ebriedad, indolente y haragán, de sensualidad muy acentuada, </w:t>
      </w:r>
      <w:r w:rsidR="00F93348" w:rsidRPr="00741876">
        <w:rPr>
          <w:rFonts w:ascii="Times New Roman" w:hAnsi="Times New Roman" w:cs="Times New Roman"/>
          <w:sz w:val="24"/>
          <w:szCs w:val="24"/>
        </w:rPr>
        <w:t xml:space="preserve"> de mucho orgullo, desprovisto de toda generosidad, indiferente y astuto, fácilmente pendenciero, muy apático, muy sucio y sin ninguna preocupación por su persona (Vignali, p.23). </w:t>
      </w:r>
    </w:p>
    <w:p w:rsidR="00027ACF" w:rsidRPr="00741876" w:rsidRDefault="00A71033" w:rsidP="000F662F">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Las emociones se construyen a partir de la circulación en un campo social –y psíquico- no son formaciones fijas, por eso es posible moldearlas y educarlas (Ahmed, 2015). </w:t>
      </w:r>
      <w:r w:rsidR="00201057" w:rsidRPr="00741876">
        <w:rPr>
          <w:rFonts w:ascii="Times New Roman" w:hAnsi="Times New Roman" w:cs="Times New Roman"/>
          <w:sz w:val="24"/>
          <w:szCs w:val="24"/>
        </w:rPr>
        <w:t xml:space="preserve">Entonces el sufrimiento del otro va a ser reinterpretado según las emocionalidades construidas. De esa Forma, los prisioneros sobre los que hemos puesto la mirada </w:t>
      </w:r>
      <w:r w:rsidRPr="00741876">
        <w:rPr>
          <w:rFonts w:ascii="Times New Roman" w:hAnsi="Times New Roman" w:cs="Times New Roman"/>
          <w:sz w:val="24"/>
          <w:szCs w:val="24"/>
        </w:rPr>
        <w:t xml:space="preserve"> </w:t>
      </w:r>
      <w:r w:rsidR="00201057" w:rsidRPr="00741876">
        <w:rPr>
          <w:rFonts w:ascii="Times New Roman" w:hAnsi="Times New Roman" w:cs="Times New Roman"/>
          <w:sz w:val="24"/>
          <w:szCs w:val="24"/>
        </w:rPr>
        <w:t>eran entendidos como objetos por la ciencia y como “no humanos” por la sociedad argentina de fines del siglo XIX.</w:t>
      </w:r>
      <w:r w:rsidR="00EF00C4">
        <w:rPr>
          <w:rFonts w:ascii="Times New Roman" w:hAnsi="Times New Roman" w:cs="Times New Roman"/>
          <w:sz w:val="24"/>
          <w:szCs w:val="24"/>
        </w:rPr>
        <w:t xml:space="preserve"> Las emociones de ese otro son negadas, sus expresiones no son entendidas como resultado del ejercicio del poder sobre sus cuerpos sino como expresiones de salvajismo o inferioridad. Los sentimientos fueron ubicados en el cuerpo del observador –científico, Estado, Sociedad- de tal forma  que este tipo de prisioneros no podrían encarnarse en su piel.</w:t>
      </w:r>
    </w:p>
    <w:p w:rsidR="00B92F6E" w:rsidRPr="00741876" w:rsidRDefault="00B92F6E" w:rsidP="000F662F">
      <w:pPr>
        <w:spacing w:line="360" w:lineRule="auto"/>
        <w:jc w:val="both"/>
        <w:rPr>
          <w:rFonts w:ascii="Times New Roman" w:hAnsi="Times New Roman" w:cs="Times New Roman"/>
          <w:sz w:val="24"/>
          <w:szCs w:val="24"/>
        </w:rPr>
      </w:pPr>
    </w:p>
    <w:p w:rsidR="00201057" w:rsidRPr="00741876" w:rsidRDefault="00201057" w:rsidP="000F662F">
      <w:pPr>
        <w:spacing w:line="360" w:lineRule="auto"/>
        <w:jc w:val="both"/>
        <w:rPr>
          <w:rFonts w:ascii="Times New Roman" w:hAnsi="Times New Roman" w:cs="Times New Roman"/>
          <w:b/>
          <w:sz w:val="24"/>
          <w:szCs w:val="24"/>
        </w:rPr>
      </w:pPr>
      <w:r w:rsidRPr="00741876">
        <w:rPr>
          <w:rFonts w:ascii="Times New Roman" w:hAnsi="Times New Roman" w:cs="Times New Roman"/>
          <w:b/>
          <w:sz w:val="24"/>
          <w:szCs w:val="24"/>
        </w:rPr>
        <w:t>Consideraciones finales</w:t>
      </w:r>
    </w:p>
    <w:p w:rsidR="003426A2" w:rsidRPr="00741876" w:rsidRDefault="003426A2" w:rsidP="000F662F">
      <w:pPr>
        <w:spacing w:line="360" w:lineRule="auto"/>
        <w:jc w:val="both"/>
        <w:rPr>
          <w:rFonts w:ascii="Times New Roman" w:hAnsi="Times New Roman" w:cs="Times New Roman"/>
          <w:b/>
          <w:sz w:val="24"/>
          <w:szCs w:val="24"/>
        </w:rPr>
      </w:pPr>
    </w:p>
    <w:p w:rsidR="00E1507F" w:rsidRPr="00741876" w:rsidRDefault="00BA6087" w:rsidP="00D55CA8">
      <w:pPr>
        <w:spacing w:line="360" w:lineRule="auto"/>
        <w:jc w:val="both"/>
        <w:rPr>
          <w:rFonts w:ascii="Times New Roman" w:hAnsi="Times New Roman" w:cs="Times New Roman"/>
          <w:sz w:val="24"/>
          <w:szCs w:val="24"/>
        </w:rPr>
      </w:pPr>
      <w:r w:rsidRPr="00741876">
        <w:rPr>
          <w:rFonts w:ascii="Times New Roman" w:hAnsi="Times New Roman" w:cs="Times New Roman"/>
          <w:sz w:val="24"/>
          <w:szCs w:val="24"/>
        </w:rPr>
        <w:t>Hemos intentado mostrar cómo</w:t>
      </w:r>
      <w:r w:rsidR="004063E1" w:rsidRPr="00741876">
        <w:rPr>
          <w:rFonts w:ascii="Times New Roman" w:hAnsi="Times New Roman" w:cs="Times New Roman"/>
          <w:sz w:val="24"/>
          <w:szCs w:val="24"/>
        </w:rPr>
        <w:t xml:space="preserve"> circulaba</w:t>
      </w:r>
      <w:r w:rsidR="00267F56" w:rsidRPr="00741876">
        <w:rPr>
          <w:rFonts w:ascii="Times New Roman" w:hAnsi="Times New Roman" w:cs="Times New Roman"/>
          <w:sz w:val="24"/>
          <w:szCs w:val="24"/>
        </w:rPr>
        <w:t xml:space="preserve"> </w:t>
      </w:r>
      <w:r w:rsidRPr="00741876">
        <w:rPr>
          <w:rFonts w:ascii="Times New Roman" w:hAnsi="Times New Roman" w:cs="Times New Roman"/>
          <w:sz w:val="24"/>
          <w:szCs w:val="24"/>
        </w:rPr>
        <w:t xml:space="preserve">el poder, en Argentina, </w:t>
      </w:r>
      <w:r w:rsidR="00EB0C32" w:rsidRPr="00741876">
        <w:rPr>
          <w:rFonts w:ascii="Times New Roman" w:hAnsi="Times New Roman" w:cs="Times New Roman"/>
          <w:sz w:val="24"/>
          <w:szCs w:val="24"/>
        </w:rPr>
        <w:t xml:space="preserve">sobre una </w:t>
      </w:r>
      <w:r w:rsidR="004063E1" w:rsidRPr="00741876">
        <w:rPr>
          <w:rFonts w:ascii="Times New Roman" w:hAnsi="Times New Roman" w:cs="Times New Roman"/>
          <w:sz w:val="24"/>
          <w:szCs w:val="24"/>
        </w:rPr>
        <w:t xml:space="preserve">red de </w:t>
      </w:r>
      <w:r w:rsidR="0054544F" w:rsidRPr="00741876">
        <w:rPr>
          <w:rFonts w:ascii="Times New Roman" w:hAnsi="Times New Roman" w:cs="Times New Roman"/>
          <w:sz w:val="24"/>
          <w:szCs w:val="24"/>
        </w:rPr>
        <w:t xml:space="preserve">estructura </w:t>
      </w:r>
      <w:r w:rsidR="00DB67B1" w:rsidRPr="00741876">
        <w:rPr>
          <w:rFonts w:ascii="Times New Roman" w:hAnsi="Times New Roman" w:cs="Times New Roman"/>
          <w:sz w:val="24"/>
          <w:szCs w:val="24"/>
        </w:rPr>
        <w:t>p</w:t>
      </w:r>
      <w:r w:rsidR="004063E1" w:rsidRPr="00741876">
        <w:rPr>
          <w:rFonts w:ascii="Times New Roman" w:hAnsi="Times New Roman" w:cs="Times New Roman"/>
          <w:sz w:val="24"/>
          <w:szCs w:val="24"/>
        </w:rPr>
        <w:t xml:space="preserve">atriarcal con fuerte </w:t>
      </w:r>
      <w:r w:rsidR="000E6AE5" w:rsidRPr="00741876">
        <w:rPr>
          <w:rFonts w:ascii="Times New Roman" w:hAnsi="Times New Roman" w:cs="Times New Roman"/>
          <w:sz w:val="24"/>
          <w:szCs w:val="24"/>
        </w:rPr>
        <w:t xml:space="preserve">moralidad cristiana </w:t>
      </w:r>
      <w:r w:rsidR="004063E1" w:rsidRPr="00741876">
        <w:rPr>
          <w:rFonts w:ascii="Times New Roman" w:hAnsi="Times New Roman" w:cs="Times New Roman"/>
          <w:sz w:val="24"/>
          <w:szCs w:val="24"/>
        </w:rPr>
        <w:t>y nociones más o menos fijas</w:t>
      </w:r>
      <w:r w:rsidR="000E6AE5" w:rsidRPr="00741876">
        <w:rPr>
          <w:rFonts w:ascii="Times New Roman" w:hAnsi="Times New Roman" w:cs="Times New Roman"/>
          <w:sz w:val="24"/>
          <w:szCs w:val="24"/>
        </w:rPr>
        <w:t xml:space="preserve"> sobre </w:t>
      </w:r>
      <w:r w:rsidR="004063E1" w:rsidRPr="00741876">
        <w:rPr>
          <w:rFonts w:ascii="Times New Roman" w:hAnsi="Times New Roman" w:cs="Times New Roman"/>
          <w:sz w:val="24"/>
          <w:szCs w:val="24"/>
        </w:rPr>
        <w:t xml:space="preserve">el </w:t>
      </w:r>
      <w:r w:rsidR="000E6AE5" w:rsidRPr="00741876">
        <w:rPr>
          <w:rFonts w:ascii="Times New Roman" w:hAnsi="Times New Roman" w:cs="Times New Roman"/>
          <w:sz w:val="24"/>
          <w:szCs w:val="24"/>
        </w:rPr>
        <w:t xml:space="preserve"> </w:t>
      </w:r>
      <w:r w:rsidR="000E6AE5" w:rsidRPr="00741876">
        <w:rPr>
          <w:rFonts w:ascii="Times New Roman" w:hAnsi="Times New Roman" w:cs="Times New Roman"/>
          <w:sz w:val="24"/>
          <w:szCs w:val="24"/>
        </w:rPr>
        <w:lastRenderedPageBreak/>
        <w:t>bien y</w:t>
      </w:r>
      <w:r w:rsidR="004063E1" w:rsidRPr="00741876">
        <w:rPr>
          <w:rFonts w:ascii="Times New Roman" w:hAnsi="Times New Roman" w:cs="Times New Roman"/>
          <w:sz w:val="24"/>
          <w:szCs w:val="24"/>
        </w:rPr>
        <w:t xml:space="preserve"> el</w:t>
      </w:r>
      <w:r w:rsidR="000E6AE5" w:rsidRPr="00741876">
        <w:rPr>
          <w:rFonts w:ascii="Times New Roman" w:hAnsi="Times New Roman" w:cs="Times New Roman"/>
          <w:sz w:val="24"/>
          <w:szCs w:val="24"/>
        </w:rPr>
        <w:t xml:space="preserve"> mal</w:t>
      </w:r>
      <w:r w:rsidR="00BF119D" w:rsidRPr="00741876">
        <w:rPr>
          <w:rFonts w:ascii="Times New Roman" w:hAnsi="Times New Roman" w:cs="Times New Roman"/>
          <w:sz w:val="24"/>
          <w:szCs w:val="24"/>
        </w:rPr>
        <w:t xml:space="preserve">. </w:t>
      </w:r>
      <w:r w:rsidR="00201057" w:rsidRPr="00741876">
        <w:rPr>
          <w:rFonts w:ascii="Times New Roman" w:hAnsi="Times New Roman" w:cs="Times New Roman"/>
          <w:sz w:val="24"/>
          <w:szCs w:val="24"/>
        </w:rPr>
        <w:t>Este no era</w:t>
      </w:r>
      <w:r w:rsidR="00BF119D" w:rsidRPr="00741876">
        <w:rPr>
          <w:rFonts w:ascii="Times New Roman" w:hAnsi="Times New Roman" w:cs="Times New Roman"/>
          <w:sz w:val="24"/>
          <w:szCs w:val="24"/>
        </w:rPr>
        <w:t xml:space="preserve"> un dato menor ya que </w:t>
      </w:r>
      <w:r w:rsidR="004063E1" w:rsidRPr="00741876">
        <w:rPr>
          <w:rFonts w:ascii="Times New Roman" w:hAnsi="Times New Roman" w:cs="Times New Roman"/>
          <w:sz w:val="24"/>
          <w:szCs w:val="24"/>
        </w:rPr>
        <w:t>la organización d</w:t>
      </w:r>
      <w:r w:rsidR="00BF119D" w:rsidRPr="00741876">
        <w:rPr>
          <w:rFonts w:ascii="Times New Roman" w:hAnsi="Times New Roman" w:cs="Times New Roman"/>
          <w:sz w:val="24"/>
          <w:szCs w:val="24"/>
        </w:rPr>
        <w:t xml:space="preserve">el sistema penal partió de esos mismos </w:t>
      </w:r>
      <w:r w:rsidR="004063E1" w:rsidRPr="00741876">
        <w:rPr>
          <w:rFonts w:ascii="Times New Roman" w:hAnsi="Times New Roman" w:cs="Times New Roman"/>
          <w:sz w:val="24"/>
          <w:szCs w:val="24"/>
        </w:rPr>
        <w:t>supuestos.</w:t>
      </w:r>
      <w:r w:rsidR="0054544F" w:rsidRPr="00741876">
        <w:rPr>
          <w:rFonts w:ascii="Times New Roman" w:hAnsi="Times New Roman" w:cs="Times New Roman"/>
          <w:sz w:val="24"/>
          <w:szCs w:val="24"/>
        </w:rPr>
        <w:t xml:space="preserve"> </w:t>
      </w:r>
      <w:r w:rsidR="004063E1" w:rsidRPr="00741876">
        <w:rPr>
          <w:rFonts w:ascii="Times New Roman" w:hAnsi="Times New Roman" w:cs="Times New Roman"/>
          <w:sz w:val="24"/>
          <w:szCs w:val="24"/>
        </w:rPr>
        <w:t>El</w:t>
      </w:r>
      <w:r w:rsidR="00267F56" w:rsidRPr="00741876">
        <w:rPr>
          <w:rFonts w:ascii="Times New Roman" w:hAnsi="Times New Roman" w:cs="Times New Roman"/>
          <w:sz w:val="24"/>
          <w:szCs w:val="24"/>
        </w:rPr>
        <w:t xml:space="preserve"> </w:t>
      </w:r>
      <w:r w:rsidR="004063E1" w:rsidRPr="00741876">
        <w:rPr>
          <w:rFonts w:ascii="Times New Roman" w:hAnsi="Times New Roman" w:cs="Times New Roman"/>
          <w:sz w:val="24"/>
          <w:szCs w:val="24"/>
        </w:rPr>
        <w:t>ejercicio del poder Estatal</w:t>
      </w:r>
      <w:r w:rsidR="00267F56" w:rsidRPr="00741876">
        <w:rPr>
          <w:rFonts w:ascii="Times New Roman" w:hAnsi="Times New Roman" w:cs="Times New Roman"/>
          <w:sz w:val="24"/>
          <w:szCs w:val="24"/>
        </w:rPr>
        <w:t xml:space="preserve"> se insertó </w:t>
      </w:r>
      <w:r w:rsidR="00AA345F" w:rsidRPr="00741876">
        <w:rPr>
          <w:rFonts w:ascii="Times New Roman" w:hAnsi="Times New Roman" w:cs="Times New Roman"/>
          <w:sz w:val="24"/>
          <w:szCs w:val="24"/>
        </w:rPr>
        <w:t>en</w:t>
      </w:r>
      <w:r w:rsidR="0054544F" w:rsidRPr="00741876">
        <w:rPr>
          <w:rFonts w:ascii="Times New Roman" w:hAnsi="Times New Roman" w:cs="Times New Roman"/>
          <w:sz w:val="24"/>
          <w:szCs w:val="24"/>
        </w:rPr>
        <w:t xml:space="preserve"> las emociones y</w:t>
      </w:r>
      <w:r w:rsidR="00AA345F" w:rsidRPr="00741876">
        <w:rPr>
          <w:rFonts w:ascii="Times New Roman" w:hAnsi="Times New Roman" w:cs="Times New Roman"/>
          <w:sz w:val="24"/>
          <w:szCs w:val="24"/>
        </w:rPr>
        <w:t xml:space="preserve"> </w:t>
      </w:r>
      <w:r w:rsidR="003D6C40" w:rsidRPr="00741876">
        <w:rPr>
          <w:rFonts w:ascii="Times New Roman" w:hAnsi="Times New Roman" w:cs="Times New Roman"/>
          <w:sz w:val="24"/>
          <w:szCs w:val="24"/>
        </w:rPr>
        <w:t xml:space="preserve">en  </w:t>
      </w:r>
      <w:r w:rsidR="00AA345F" w:rsidRPr="00741876">
        <w:rPr>
          <w:rFonts w:ascii="Times New Roman" w:hAnsi="Times New Roman" w:cs="Times New Roman"/>
          <w:sz w:val="24"/>
          <w:szCs w:val="24"/>
        </w:rPr>
        <w:t>los cuerpos de los ciudadanos</w:t>
      </w:r>
      <w:r w:rsidR="00267F56" w:rsidRPr="00741876">
        <w:rPr>
          <w:rFonts w:ascii="Times New Roman" w:hAnsi="Times New Roman" w:cs="Times New Roman"/>
          <w:sz w:val="24"/>
          <w:szCs w:val="24"/>
        </w:rPr>
        <w:t xml:space="preserve"> a través</w:t>
      </w:r>
      <w:r w:rsidR="004063E1" w:rsidRPr="00741876">
        <w:rPr>
          <w:rFonts w:ascii="Times New Roman" w:hAnsi="Times New Roman" w:cs="Times New Roman"/>
          <w:sz w:val="24"/>
          <w:szCs w:val="24"/>
        </w:rPr>
        <w:t xml:space="preserve"> de los dispositivos que operaban en distintos espacios: la </w:t>
      </w:r>
      <w:r w:rsidR="00C40F4E" w:rsidRPr="00741876">
        <w:rPr>
          <w:rFonts w:ascii="Times New Roman" w:hAnsi="Times New Roman" w:cs="Times New Roman"/>
          <w:sz w:val="24"/>
          <w:szCs w:val="24"/>
        </w:rPr>
        <w:t>fábrica</w:t>
      </w:r>
      <w:r w:rsidR="004063E1" w:rsidRPr="00741876">
        <w:rPr>
          <w:rFonts w:ascii="Times New Roman" w:hAnsi="Times New Roman" w:cs="Times New Roman"/>
          <w:sz w:val="24"/>
          <w:szCs w:val="24"/>
        </w:rPr>
        <w:t xml:space="preserve">, </w:t>
      </w:r>
      <w:r w:rsidR="00267F56" w:rsidRPr="00741876">
        <w:rPr>
          <w:rFonts w:ascii="Times New Roman" w:hAnsi="Times New Roman" w:cs="Times New Roman"/>
          <w:sz w:val="24"/>
          <w:szCs w:val="24"/>
        </w:rPr>
        <w:t xml:space="preserve"> la e</w:t>
      </w:r>
      <w:r w:rsidR="004063E1" w:rsidRPr="00741876">
        <w:rPr>
          <w:rFonts w:ascii="Times New Roman" w:hAnsi="Times New Roman" w:cs="Times New Roman"/>
          <w:sz w:val="24"/>
          <w:szCs w:val="24"/>
        </w:rPr>
        <w:t xml:space="preserve">scuela, la iglesia, el hospital,  la justicia,  la cultura y </w:t>
      </w:r>
      <w:r w:rsidR="00267F56" w:rsidRPr="00741876">
        <w:rPr>
          <w:rFonts w:ascii="Times New Roman" w:hAnsi="Times New Roman" w:cs="Times New Roman"/>
          <w:sz w:val="24"/>
          <w:szCs w:val="24"/>
        </w:rPr>
        <w:t xml:space="preserve"> la cotidianidad</w:t>
      </w:r>
      <w:r w:rsidR="0054544F" w:rsidRPr="00741876">
        <w:rPr>
          <w:rFonts w:ascii="Times New Roman" w:hAnsi="Times New Roman" w:cs="Times New Roman"/>
          <w:sz w:val="24"/>
          <w:szCs w:val="24"/>
        </w:rPr>
        <w:t xml:space="preserve">. El discurso hegemónico modeló </w:t>
      </w:r>
      <w:r w:rsidR="00201057" w:rsidRPr="00741876">
        <w:rPr>
          <w:rFonts w:ascii="Times New Roman" w:hAnsi="Times New Roman" w:cs="Times New Roman"/>
          <w:sz w:val="24"/>
          <w:szCs w:val="24"/>
        </w:rPr>
        <w:t>sentimientos de amor por</w:t>
      </w:r>
      <w:r w:rsidRPr="00741876">
        <w:rPr>
          <w:rFonts w:ascii="Times New Roman" w:hAnsi="Times New Roman" w:cs="Times New Roman"/>
          <w:sz w:val="24"/>
          <w:szCs w:val="24"/>
        </w:rPr>
        <w:t xml:space="preserve"> la patria</w:t>
      </w:r>
      <w:r w:rsidR="0054544F" w:rsidRPr="00741876">
        <w:rPr>
          <w:rFonts w:ascii="Times New Roman" w:hAnsi="Times New Roman" w:cs="Times New Roman"/>
          <w:sz w:val="24"/>
          <w:szCs w:val="24"/>
        </w:rPr>
        <w:t xml:space="preserve"> a partir de la creación de un otro imaginado com</w:t>
      </w:r>
      <w:r w:rsidR="0035082B" w:rsidRPr="00741876">
        <w:rPr>
          <w:rFonts w:ascii="Times New Roman" w:hAnsi="Times New Roman" w:cs="Times New Roman"/>
          <w:sz w:val="24"/>
          <w:szCs w:val="24"/>
        </w:rPr>
        <w:t>o pel</w:t>
      </w:r>
      <w:r w:rsidR="00201057" w:rsidRPr="00741876">
        <w:rPr>
          <w:rFonts w:ascii="Times New Roman" w:hAnsi="Times New Roman" w:cs="Times New Roman"/>
          <w:sz w:val="24"/>
          <w:szCs w:val="24"/>
        </w:rPr>
        <w:t>igroso –en el caso que nos ocupó era</w:t>
      </w:r>
      <w:r w:rsidR="0035082B" w:rsidRPr="00741876">
        <w:rPr>
          <w:rFonts w:ascii="Times New Roman" w:hAnsi="Times New Roman" w:cs="Times New Roman"/>
          <w:sz w:val="24"/>
          <w:szCs w:val="24"/>
        </w:rPr>
        <w:t xml:space="preserve"> el indio</w:t>
      </w:r>
      <w:r w:rsidR="0054544F" w:rsidRPr="00741876">
        <w:rPr>
          <w:rFonts w:ascii="Times New Roman" w:hAnsi="Times New Roman" w:cs="Times New Roman"/>
          <w:sz w:val="24"/>
          <w:szCs w:val="24"/>
        </w:rPr>
        <w:t>- ese temor le dio anclaje</w:t>
      </w:r>
      <w:r w:rsidR="00927EF0" w:rsidRPr="00741876">
        <w:rPr>
          <w:rFonts w:ascii="Times New Roman" w:hAnsi="Times New Roman" w:cs="Times New Roman"/>
          <w:sz w:val="24"/>
          <w:szCs w:val="24"/>
        </w:rPr>
        <w:t xml:space="preserve"> al P</w:t>
      </w:r>
      <w:r w:rsidR="00AA345F" w:rsidRPr="00741876">
        <w:rPr>
          <w:rFonts w:ascii="Times New Roman" w:hAnsi="Times New Roman" w:cs="Times New Roman"/>
          <w:sz w:val="24"/>
          <w:szCs w:val="24"/>
        </w:rPr>
        <w:t>royecto de Orden y Progre</w:t>
      </w:r>
      <w:r w:rsidR="00927EF0" w:rsidRPr="00741876">
        <w:rPr>
          <w:rFonts w:ascii="Times New Roman" w:hAnsi="Times New Roman" w:cs="Times New Roman"/>
          <w:sz w:val="24"/>
          <w:szCs w:val="24"/>
        </w:rPr>
        <w:t xml:space="preserve">so y nutrió al Estado como </w:t>
      </w:r>
      <w:r w:rsidR="00201057" w:rsidRPr="00741876">
        <w:rPr>
          <w:rFonts w:ascii="Times New Roman" w:hAnsi="Times New Roman" w:cs="Times New Roman"/>
          <w:sz w:val="24"/>
          <w:szCs w:val="24"/>
        </w:rPr>
        <w:t xml:space="preserve">un </w:t>
      </w:r>
      <w:r w:rsidR="00927EF0" w:rsidRPr="00741876">
        <w:rPr>
          <w:rFonts w:ascii="Times New Roman" w:hAnsi="Times New Roman" w:cs="Times New Roman"/>
          <w:sz w:val="24"/>
          <w:szCs w:val="24"/>
        </w:rPr>
        <w:t>agente protector.</w:t>
      </w:r>
      <w:r w:rsidR="0035082B" w:rsidRPr="00741876">
        <w:rPr>
          <w:rFonts w:ascii="Times New Roman" w:hAnsi="Times New Roman" w:cs="Times New Roman"/>
          <w:sz w:val="24"/>
          <w:szCs w:val="24"/>
        </w:rPr>
        <w:t xml:space="preserve"> El proceso que se </w:t>
      </w:r>
      <w:r w:rsidR="000A1C6A" w:rsidRPr="00741876">
        <w:rPr>
          <w:rFonts w:ascii="Times New Roman" w:hAnsi="Times New Roman" w:cs="Times New Roman"/>
          <w:sz w:val="24"/>
          <w:szCs w:val="24"/>
        </w:rPr>
        <w:t>desplegó</w:t>
      </w:r>
      <w:r w:rsidR="0035082B" w:rsidRPr="00741876">
        <w:rPr>
          <w:rFonts w:ascii="Times New Roman" w:hAnsi="Times New Roman" w:cs="Times New Roman"/>
          <w:sz w:val="24"/>
          <w:szCs w:val="24"/>
        </w:rPr>
        <w:t xml:space="preserve"> perseguía los mismos fines que en Europa: encausar la Nación al  servicio de la economía capitalista</w:t>
      </w:r>
      <w:r w:rsidR="000A1C6A" w:rsidRPr="00741876">
        <w:rPr>
          <w:rFonts w:ascii="Times New Roman" w:hAnsi="Times New Roman" w:cs="Times New Roman"/>
          <w:sz w:val="24"/>
          <w:szCs w:val="24"/>
        </w:rPr>
        <w:t>, ordenan</w:t>
      </w:r>
      <w:r w:rsidR="00547E63" w:rsidRPr="00741876">
        <w:rPr>
          <w:rFonts w:ascii="Times New Roman" w:hAnsi="Times New Roman" w:cs="Times New Roman"/>
          <w:sz w:val="24"/>
          <w:szCs w:val="24"/>
        </w:rPr>
        <w:t xml:space="preserve">do y clasificando los cuerpos, </w:t>
      </w:r>
      <w:r w:rsidR="000A1C6A" w:rsidRPr="00741876">
        <w:rPr>
          <w:rFonts w:ascii="Times New Roman" w:hAnsi="Times New Roman" w:cs="Times New Roman"/>
          <w:sz w:val="24"/>
          <w:szCs w:val="24"/>
        </w:rPr>
        <w:t>moldeando las conductas y las emociones</w:t>
      </w:r>
      <w:r w:rsidR="0035082B" w:rsidRPr="00741876">
        <w:rPr>
          <w:rFonts w:ascii="Times New Roman" w:hAnsi="Times New Roman" w:cs="Times New Roman"/>
          <w:sz w:val="24"/>
          <w:szCs w:val="24"/>
        </w:rPr>
        <w:t>.</w:t>
      </w:r>
      <w:r w:rsidR="00BF119D" w:rsidRPr="00741876">
        <w:rPr>
          <w:rFonts w:ascii="Times New Roman" w:hAnsi="Times New Roman" w:cs="Times New Roman"/>
          <w:sz w:val="24"/>
          <w:szCs w:val="24"/>
        </w:rPr>
        <w:t xml:space="preserve"> </w:t>
      </w:r>
      <w:r w:rsidR="00267F56" w:rsidRPr="00741876">
        <w:rPr>
          <w:rFonts w:ascii="Times New Roman" w:hAnsi="Times New Roman" w:cs="Times New Roman"/>
          <w:sz w:val="24"/>
          <w:szCs w:val="24"/>
        </w:rPr>
        <w:t>La Nación</w:t>
      </w:r>
      <w:r w:rsidR="0035082B" w:rsidRPr="00741876">
        <w:rPr>
          <w:rFonts w:ascii="Times New Roman" w:hAnsi="Times New Roman" w:cs="Times New Roman"/>
          <w:sz w:val="24"/>
          <w:szCs w:val="24"/>
        </w:rPr>
        <w:t xml:space="preserve"> se cementó </w:t>
      </w:r>
      <w:r w:rsidR="00927EF0" w:rsidRPr="00741876">
        <w:rPr>
          <w:rFonts w:ascii="Times New Roman" w:hAnsi="Times New Roman" w:cs="Times New Roman"/>
          <w:sz w:val="24"/>
          <w:szCs w:val="24"/>
        </w:rPr>
        <w:t>a partir de</w:t>
      </w:r>
      <w:r w:rsidR="0035082B" w:rsidRPr="00741876">
        <w:rPr>
          <w:rFonts w:ascii="Times New Roman" w:hAnsi="Times New Roman" w:cs="Times New Roman"/>
          <w:sz w:val="24"/>
          <w:szCs w:val="24"/>
        </w:rPr>
        <w:t xml:space="preserve"> una promesa inicial </w:t>
      </w:r>
      <w:r w:rsidR="000A1C6A" w:rsidRPr="00741876">
        <w:rPr>
          <w:rFonts w:ascii="Times New Roman" w:hAnsi="Times New Roman" w:cs="Times New Roman"/>
          <w:sz w:val="24"/>
          <w:szCs w:val="24"/>
        </w:rPr>
        <w:t>que lograría atravesar,</w:t>
      </w:r>
      <w:r w:rsidR="0075009D" w:rsidRPr="00741876">
        <w:rPr>
          <w:rFonts w:ascii="Times New Roman" w:hAnsi="Times New Roman" w:cs="Times New Roman"/>
          <w:sz w:val="24"/>
          <w:szCs w:val="24"/>
        </w:rPr>
        <w:t xml:space="preserve"> ligar</w:t>
      </w:r>
      <w:r w:rsidR="000A1C6A" w:rsidRPr="00741876">
        <w:rPr>
          <w:rFonts w:ascii="Times New Roman" w:hAnsi="Times New Roman" w:cs="Times New Roman"/>
          <w:sz w:val="24"/>
          <w:szCs w:val="24"/>
        </w:rPr>
        <w:t xml:space="preserve"> y homogeneizar</w:t>
      </w:r>
      <w:r w:rsidR="0075009D" w:rsidRPr="00741876">
        <w:rPr>
          <w:rFonts w:ascii="Times New Roman" w:hAnsi="Times New Roman" w:cs="Times New Roman"/>
          <w:sz w:val="24"/>
          <w:szCs w:val="24"/>
        </w:rPr>
        <w:t xml:space="preserve"> </w:t>
      </w:r>
      <w:r w:rsidR="000A1C6A" w:rsidRPr="00741876">
        <w:rPr>
          <w:rFonts w:ascii="Times New Roman" w:hAnsi="Times New Roman" w:cs="Times New Roman"/>
          <w:sz w:val="24"/>
          <w:szCs w:val="24"/>
        </w:rPr>
        <w:t>a la</w:t>
      </w:r>
      <w:r w:rsidR="0035082B" w:rsidRPr="00741876">
        <w:rPr>
          <w:rFonts w:ascii="Times New Roman" w:hAnsi="Times New Roman" w:cs="Times New Roman"/>
          <w:sz w:val="24"/>
          <w:szCs w:val="24"/>
        </w:rPr>
        <w:t xml:space="preserve"> diversidad de</w:t>
      </w:r>
      <w:r w:rsidR="00AA345F" w:rsidRPr="00741876">
        <w:rPr>
          <w:rFonts w:ascii="Times New Roman" w:hAnsi="Times New Roman" w:cs="Times New Roman"/>
          <w:sz w:val="24"/>
          <w:szCs w:val="24"/>
        </w:rPr>
        <w:t xml:space="preserve"> familias</w:t>
      </w:r>
      <w:r w:rsidR="0035082B" w:rsidRPr="00741876">
        <w:rPr>
          <w:rFonts w:ascii="Times New Roman" w:hAnsi="Times New Roman" w:cs="Times New Roman"/>
          <w:sz w:val="24"/>
          <w:szCs w:val="24"/>
        </w:rPr>
        <w:t xml:space="preserve"> de inmigrantes</w:t>
      </w:r>
      <w:r w:rsidR="00927EF0" w:rsidRPr="00741876">
        <w:rPr>
          <w:rFonts w:ascii="Times New Roman" w:hAnsi="Times New Roman" w:cs="Times New Roman"/>
          <w:sz w:val="24"/>
          <w:szCs w:val="24"/>
        </w:rPr>
        <w:t>:</w:t>
      </w:r>
      <w:r w:rsidR="00AA345F" w:rsidRPr="00741876">
        <w:rPr>
          <w:rFonts w:ascii="Times New Roman" w:hAnsi="Times New Roman" w:cs="Times New Roman"/>
          <w:sz w:val="24"/>
          <w:szCs w:val="24"/>
        </w:rPr>
        <w:t xml:space="preserve"> la</w:t>
      </w:r>
      <w:r w:rsidR="000A1C6A" w:rsidRPr="00741876">
        <w:rPr>
          <w:rFonts w:ascii="Times New Roman" w:hAnsi="Times New Roman" w:cs="Times New Roman"/>
          <w:sz w:val="24"/>
          <w:szCs w:val="24"/>
        </w:rPr>
        <w:t xml:space="preserve"> promesa</w:t>
      </w:r>
      <w:r w:rsidR="00AA345F" w:rsidRPr="00741876">
        <w:rPr>
          <w:rFonts w:ascii="Times New Roman" w:hAnsi="Times New Roman" w:cs="Times New Roman"/>
          <w:sz w:val="24"/>
          <w:szCs w:val="24"/>
        </w:rPr>
        <w:t xml:space="preserve"> de un futuro</w:t>
      </w:r>
      <w:r w:rsidR="000A1C6A" w:rsidRPr="00741876">
        <w:rPr>
          <w:rFonts w:ascii="Times New Roman" w:hAnsi="Times New Roman" w:cs="Times New Roman"/>
          <w:sz w:val="24"/>
          <w:szCs w:val="24"/>
        </w:rPr>
        <w:t xml:space="preserve"> esperanzador</w:t>
      </w:r>
      <w:r w:rsidR="00927EF0" w:rsidRPr="00741876">
        <w:rPr>
          <w:rFonts w:ascii="Times New Roman" w:hAnsi="Times New Roman" w:cs="Times New Roman"/>
          <w:sz w:val="24"/>
          <w:szCs w:val="24"/>
        </w:rPr>
        <w:t>.</w:t>
      </w:r>
    </w:p>
    <w:p w:rsidR="001A6EBF" w:rsidRPr="00741876" w:rsidRDefault="001A6EBF" w:rsidP="00D55CA8">
      <w:pPr>
        <w:spacing w:line="360" w:lineRule="auto"/>
        <w:jc w:val="both"/>
        <w:rPr>
          <w:rFonts w:ascii="Times New Roman" w:hAnsi="Times New Roman" w:cs="Times New Roman"/>
          <w:sz w:val="24"/>
          <w:szCs w:val="24"/>
        </w:rPr>
      </w:pPr>
    </w:p>
    <w:p w:rsidR="00DF4DDC" w:rsidRPr="00741876" w:rsidRDefault="00DF4DDC" w:rsidP="00D55CA8">
      <w:pPr>
        <w:spacing w:line="360" w:lineRule="auto"/>
        <w:jc w:val="both"/>
        <w:rPr>
          <w:rFonts w:ascii="Times New Roman" w:hAnsi="Times New Roman" w:cs="Times New Roman"/>
          <w:sz w:val="24"/>
          <w:szCs w:val="24"/>
        </w:rPr>
      </w:pPr>
    </w:p>
    <w:p w:rsidR="003426A2" w:rsidRPr="00741876" w:rsidRDefault="003426A2" w:rsidP="00D55CA8">
      <w:pPr>
        <w:spacing w:line="360" w:lineRule="auto"/>
        <w:jc w:val="both"/>
        <w:rPr>
          <w:rFonts w:ascii="Times New Roman" w:hAnsi="Times New Roman" w:cs="Times New Roman"/>
          <w:sz w:val="24"/>
          <w:szCs w:val="24"/>
        </w:rPr>
      </w:pPr>
    </w:p>
    <w:p w:rsidR="003426A2" w:rsidRPr="00741876" w:rsidRDefault="003426A2" w:rsidP="00D55CA8">
      <w:pPr>
        <w:spacing w:line="360" w:lineRule="auto"/>
        <w:jc w:val="both"/>
        <w:rPr>
          <w:rFonts w:ascii="Times New Roman" w:hAnsi="Times New Roman" w:cs="Times New Roman"/>
          <w:sz w:val="24"/>
          <w:szCs w:val="24"/>
        </w:rPr>
      </w:pPr>
    </w:p>
    <w:p w:rsidR="003426A2" w:rsidRPr="00741876" w:rsidRDefault="003426A2" w:rsidP="00D55CA8">
      <w:pPr>
        <w:spacing w:line="360" w:lineRule="auto"/>
        <w:jc w:val="both"/>
        <w:rPr>
          <w:rFonts w:ascii="Times New Roman" w:hAnsi="Times New Roman" w:cs="Times New Roman"/>
          <w:sz w:val="24"/>
          <w:szCs w:val="24"/>
        </w:rPr>
      </w:pPr>
    </w:p>
    <w:p w:rsidR="003426A2" w:rsidRPr="00741876" w:rsidRDefault="003426A2" w:rsidP="00D55CA8">
      <w:pPr>
        <w:spacing w:line="360" w:lineRule="auto"/>
        <w:jc w:val="both"/>
        <w:rPr>
          <w:rFonts w:ascii="Times New Roman" w:hAnsi="Times New Roman" w:cs="Times New Roman"/>
          <w:sz w:val="24"/>
          <w:szCs w:val="24"/>
        </w:rPr>
      </w:pPr>
    </w:p>
    <w:p w:rsidR="003426A2" w:rsidRPr="00741876" w:rsidRDefault="003426A2" w:rsidP="00D55CA8">
      <w:pPr>
        <w:spacing w:line="360" w:lineRule="auto"/>
        <w:jc w:val="both"/>
        <w:rPr>
          <w:rFonts w:ascii="Times New Roman" w:hAnsi="Times New Roman" w:cs="Times New Roman"/>
          <w:sz w:val="24"/>
          <w:szCs w:val="24"/>
        </w:rPr>
      </w:pPr>
    </w:p>
    <w:p w:rsidR="00EC309E" w:rsidRPr="00741876" w:rsidRDefault="00EC309E" w:rsidP="00D55CA8">
      <w:pPr>
        <w:spacing w:line="360" w:lineRule="auto"/>
        <w:jc w:val="both"/>
        <w:rPr>
          <w:rFonts w:ascii="Times New Roman" w:hAnsi="Times New Roman" w:cs="Times New Roman"/>
          <w:sz w:val="24"/>
          <w:szCs w:val="24"/>
        </w:rPr>
      </w:pPr>
    </w:p>
    <w:p w:rsidR="00DF4DDC" w:rsidRPr="00741876" w:rsidRDefault="00EC309E" w:rsidP="0003757F">
      <w:pPr>
        <w:spacing w:line="240" w:lineRule="auto"/>
        <w:jc w:val="both"/>
        <w:rPr>
          <w:rFonts w:ascii="Times New Roman" w:hAnsi="Times New Roman" w:cs="Times New Roman"/>
          <w:b/>
          <w:sz w:val="24"/>
          <w:szCs w:val="24"/>
        </w:rPr>
      </w:pPr>
      <w:r w:rsidRPr="00741876">
        <w:rPr>
          <w:rFonts w:ascii="Times New Roman" w:hAnsi="Times New Roman" w:cs="Times New Roman"/>
          <w:b/>
          <w:sz w:val="24"/>
          <w:szCs w:val="24"/>
        </w:rPr>
        <w:t>Referencias bibliográficas</w:t>
      </w:r>
    </w:p>
    <w:p w:rsidR="00DF4DDC" w:rsidRPr="00741876" w:rsidRDefault="00DF4DDC" w:rsidP="0003757F">
      <w:pPr>
        <w:spacing w:line="240" w:lineRule="auto"/>
        <w:jc w:val="both"/>
        <w:rPr>
          <w:rFonts w:ascii="Times New Roman" w:hAnsi="Times New Roman" w:cs="Times New Roman"/>
          <w:sz w:val="24"/>
          <w:szCs w:val="24"/>
        </w:rPr>
      </w:pPr>
    </w:p>
    <w:p w:rsidR="003426A2" w:rsidRPr="00741876" w:rsidRDefault="003426A2" w:rsidP="0003757F">
      <w:pPr>
        <w:spacing w:line="240" w:lineRule="auto"/>
        <w:jc w:val="both"/>
        <w:rPr>
          <w:rFonts w:ascii="Times New Roman" w:hAnsi="Times New Roman" w:cs="Times New Roman"/>
          <w:sz w:val="24"/>
          <w:szCs w:val="24"/>
        </w:rPr>
      </w:pPr>
    </w:p>
    <w:p w:rsidR="00B26481" w:rsidRPr="00741876" w:rsidRDefault="00B26481"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Adamovsky, E. (2012).</w:t>
      </w:r>
      <w:r w:rsidRPr="00741876">
        <w:rPr>
          <w:rFonts w:ascii="Times New Roman" w:hAnsi="Times New Roman" w:cs="Times New Roman"/>
        </w:rPr>
        <w:t xml:space="preserve"> </w:t>
      </w:r>
      <w:r w:rsidRPr="00741876">
        <w:rPr>
          <w:rFonts w:ascii="Times New Roman" w:hAnsi="Times New Roman" w:cs="Times New Roman"/>
          <w:i/>
          <w:sz w:val="24"/>
          <w:szCs w:val="24"/>
        </w:rPr>
        <w:t>Historia de las cl</w:t>
      </w:r>
      <w:r w:rsidR="003426A2" w:rsidRPr="00741876">
        <w:rPr>
          <w:rFonts w:ascii="Times New Roman" w:hAnsi="Times New Roman" w:cs="Times New Roman"/>
          <w:i/>
          <w:sz w:val="24"/>
          <w:szCs w:val="24"/>
        </w:rPr>
        <w:t xml:space="preserve">ases populares en la Argentina. Desde 1880 hasta 2003. </w:t>
      </w:r>
      <w:r w:rsidR="003426A2" w:rsidRPr="00741876">
        <w:rPr>
          <w:rFonts w:ascii="Times New Roman" w:hAnsi="Times New Roman" w:cs="Times New Roman"/>
          <w:sz w:val="24"/>
          <w:szCs w:val="24"/>
        </w:rPr>
        <w:t>Buenos Aires. Sudamericana.</w:t>
      </w:r>
    </w:p>
    <w:p w:rsidR="00EA4A08" w:rsidRPr="00741876" w:rsidRDefault="00EA4A08"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Ahmed, S. (2015). La política cultural de las emociones. México. Programa Universitario de Estudios de Género.</w:t>
      </w:r>
    </w:p>
    <w:p w:rsidR="00DF4DDC" w:rsidRPr="00741876" w:rsidRDefault="00DF4DDC"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Andermann, J. (2003)</w:t>
      </w:r>
      <w:r w:rsidR="0003757F" w:rsidRPr="00741876">
        <w:rPr>
          <w:rFonts w:ascii="Times New Roman" w:hAnsi="Times New Roman" w:cs="Times New Roman"/>
          <w:sz w:val="24"/>
          <w:szCs w:val="24"/>
        </w:rPr>
        <w:t>.</w:t>
      </w:r>
      <w:r w:rsidRPr="00741876">
        <w:rPr>
          <w:rFonts w:ascii="Times New Roman" w:hAnsi="Times New Roman" w:cs="Times New Roman"/>
          <w:sz w:val="24"/>
          <w:szCs w:val="24"/>
        </w:rPr>
        <w:t xml:space="preserve"> Objetos entre tiempos. Coleccionismo soberanía  y saberes del margen en el Museo de La Plata y el Museo Etnográfico. </w:t>
      </w:r>
      <w:r w:rsidRPr="00741876">
        <w:rPr>
          <w:rFonts w:ascii="Times New Roman" w:hAnsi="Times New Roman" w:cs="Times New Roman"/>
          <w:i/>
          <w:sz w:val="24"/>
          <w:szCs w:val="24"/>
        </w:rPr>
        <w:t>Márgenes</w:t>
      </w:r>
      <w:r w:rsidRPr="00741876">
        <w:rPr>
          <w:rFonts w:ascii="Times New Roman" w:hAnsi="Times New Roman" w:cs="Times New Roman"/>
          <w:sz w:val="24"/>
          <w:szCs w:val="24"/>
        </w:rPr>
        <w:t>, 28-37. Belo Horizonte, B</w:t>
      </w:r>
      <w:r w:rsidR="0003757F" w:rsidRPr="00741876">
        <w:rPr>
          <w:rFonts w:ascii="Times New Roman" w:hAnsi="Times New Roman" w:cs="Times New Roman"/>
          <w:sz w:val="24"/>
          <w:szCs w:val="24"/>
        </w:rPr>
        <w:t>uenos</w:t>
      </w:r>
      <w:r w:rsidRPr="00741876">
        <w:rPr>
          <w:rFonts w:ascii="Times New Roman" w:hAnsi="Times New Roman" w:cs="Times New Roman"/>
          <w:sz w:val="24"/>
          <w:szCs w:val="24"/>
        </w:rPr>
        <w:t xml:space="preserve"> Aires, Mar del Plata, Salvador.</w:t>
      </w:r>
    </w:p>
    <w:p w:rsidR="007E7D65" w:rsidRPr="00741876" w:rsidRDefault="00B411BE"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Área</w:t>
      </w:r>
      <w:r w:rsidR="007E7D65" w:rsidRPr="00741876">
        <w:rPr>
          <w:rFonts w:ascii="Times New Roman" w:hAnsi="Times New Roman" w:cs="Times New Roman"/>
          <w:sz w:val="24"/>
          <w:szCs w:val="24"/>
        </w:rPr>
        <w:t xml:space="preserve"> Investigación y Asuntos Históricos (2015)</w:t>
      </w:r>
      <w:r w:rsidR="009E07FB" w:rsidRPr="00741876">
        <w:rPr>
          <w:rFonts w:ascii="Times New Roman" w:hAnsi="Times New Roman" w:cs="Times New Roman"/>
          <w:sz w:val="24"/>
          <w:szCs w:val="24"/>
        </w:rPr>
        <w:t xml:space="preserve">. </w:t>
      </w:r>
      <w:r w:rsidR="009E07FB" w:rsidRPr="00741876">
        <w:rPr>
          <w:rFonts w:ascii="Times New Roman" w:hAnsi="Times New Roman" w:cs="Times New Roman"/>
          <w:i/>
          <w:sz w:val="24"/>
          <w:szCs w:val="24"/>
        </w:rPr>
        <w:t xml:space="preserve">Primeras Cárceles de la Ciudad de La Plata. </w:t>
      </w:r>
      <w:r w:rsidR="009E07FB" w:rsidRPr="00741876">
        <w:rPr>
          <w:rFonts w:ascii="Times New Roman" w:hAnsi="Times New Roman" w:cs="Times New Roman"/>
          <w:sz w:val="24"/>
          <w:szCs w:val="24"/>
        </w:rPr>
        <w:t>Archivo Histórico y Museo S.P.B.</w:t>
      </w:r>
    </w:p>
    <w:p w:rsidR="0046200D" w:rsidRPr="00741876" w:rsidRDefault="00EA4A08"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Baltar, r. y Hernández, A. (2019). Espacios y sociedades: la sensibilidad de los sentidos. </w:t>
      </w:r>
      <w:r w:rsidRPr="00741876">
        <w:rPr>
          <w:rFonts w:ascii="Times New Roman" w:hAnsi="Times New Roman" w:cs="Times New Roman"/>
          <w:i/>
          <w:sz w:val="24"/>
          <w:szCs w:val="24"/>
        </w:rPr>
        <w:t>Estudios de teoría literaria. Revista digit</w:t>
      </w:r>
      <w:r w:rsidR="0046200D" w:rsidRPr="00741876">
        <w:rPr>
          <w:rFonts w:ascii="Times New Roman" w:hAnsi="Times New Roman" w:cs="Times New Roman"/>
          <w:i/>
          <w:sz w:val="24"/>
          <w:szCs w:val="24"/>
        </w:rPr>
        <w:t xml:space="preserve">al: artes, letras y humanidades. </w:t>
      </w:r>
      <w:r w:rsidR="0046200D" w:rsidRPr="00741876">
        <w:rPr>
          <w:rFonts w:ascii="Times New Roman" w:hAnsi="Times New Roman" w:cs="Times New Roman"/>
          <w:sz w:val="24"/>
          <w:szCs w:val="24"/>
        </w:rPr>
        <w:t>Julio de 2019, vol. 8, n°16, pp.2-7.</w:t>
      </w:r>
    </w:p>
    <w:p w:rsidR="00027ACF" w:rsidRPr="00741876" w:rsidRDefault="00027AC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Beccaria, C. (2004). </w:t>
      </w:r>
      <w:r w:rsidRPr="00741876">
        <w:rPr>
          <w:rFonts w:ascii="Times New Roman" w:hAnsi="Times New Roman" w:cs="Times New Roman"/>
          <w:i/>
          <w:sz w:val="24"/>
          <w:szCs w:val="24"/>
        </w:rPr>
        <w:t>De los delitos y las penas</w:t>
      </w:r>
      <w:r w:rsidRPr="00741876">
        <w:rPr>
          <w:rFonts w:ascii="Times New Roman" w:hAnsi="Times New Roman" w:cs="Times New Roman"/>
          <w:sz w:val="24"/>
          <w:szCs w:val="24"/>
        </w:rPr>
        <w:t>. Buenos Aires. Losada.</w:t>
      </w:r>
    </w:p>
    <w:p w:rsidR="00027ACF" w:rsidRPr="00741876" w:rsidRDefault="00027AC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Bentham, J. (2013). </w:t>
      </w:r>
      <w:r w:rsidRPr="00741876">
        <w:rPr>
          <w:rFonts w:ascii="Times New Roman" w:hAnsi="Times New Roman" w:cs="Times New Roman"/>
          <w:i/>
          <w:sz w:val="24"/>
          <w:szCs w:val="24"/>
        </w:rPr>
        <w:t>El Panóptico</w:t>
      </w:r>
      <w:r w:rsidRPr="00741876">
        <w:rPr>
          <w:rFonts w:ascii="Times New Roman" w:hAnsi="Times New Roman" w:cs="Times New Roman"/>
          <w:sz w:val="24"/>
          <w:szCs w:val="24"/>
        </w:rPr>
        <w:t>. Buenos Aires.  Editorial Quadrata.</w:t>
      </w:r>
    </w:p>
    <w:p w:rsidR="0003757F" w:rsidRPr="00741876" w:rsidRDefault="0003757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Bjerg, M. (2019). </w:t>
      </w:r>
      <w:r w:rsidRPr="00741876">
        <w:rPr>
          <w:rFonts w:ascii="Times New Roman" w:hAnsi="Times New Roman" w:cs="Times New Roman"/>
          <w:i/>
          <w:sz w:val="24"/>
          <w:szCs w:val="24"/>
        </w:rPr>
        <w:t xml:space="preserve">Una genealogía de la historia de las emociones. </w:t>
      </w:r>
      <w:r w:rsidRPr="00741876">
        <w:rPr>
          <w:rFonts w:ascii="Times New Roman" w:hAnsi="Times New Roman" w:cs="Times New Roman"/>
          <w:sz w:val="24"/>
          <w:szCs w:val="24"/>
        </w:rPr>
        <w:t xml:space="preserve">Quinto Sol, vol. 23, núm. 1.Universidad Nacional de La Pampa. Argentina. Disponible en: </w:t>
      </w:r>
      <w:hyperlink r:id="rId8" w:history="1">
        <w:r w:rsidRPr="00741876">
          <w:rPr>
            <w:rStyle w:val="Hipervnculo"/>
            <w:rFonts w:ascii="Times New Roman" w:hAnsi="Times New Roman" w:cs="Times New Roman"/>
            <w:sz w:val="24"/>
            <w:szCs w:val="24"/>
          </w:rPr>
          <w:t>https://www.redalyc.org/articulo.oa?id=23157271001</w:t>
        </w:r>
      </w:hyperlink>
      <w:r w:rsidRPr="00741876">
        <w:rPr>
          <w:rFonts w:ascii="Times New Roman" w:hAnsi="Times New Roman" w:cs="Times New Roman"/>
          <w:sz w:val="24"/>
          <w:szCs w:val="24"/>
        </w:rPr>
        <w:t xml:space="preserve"> </w:t>
      </w:r>
    </w:p>
    <w:p w:rsidR="0003757F" w:rsidRPr="00741876" w:rsidRDefault="0003757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Blengin, V. (2005). La zanja de la Patagonia. Los nuevos conquistadores militares: militares, sacerdotes y escritores. </w:t>
      </w:r>
      <w:r w:rsidRPr="00741876">
        <w:rPr>
          <w:rFonts w:ascii="Times New Roman" w:hAnsi="Times New Roman" w:cs="Times New Roman"/>
          <w:i/>
          <w:sz w:val="24"/>
          <w:szCs w:val="24"/>
        </w:rPr>
        <w:t>Fundación Museo de La Plata</w:t>
      </w:r>
      <w:r w:rsidRPr="00741876">
        <w:rPr>
          <w:rFonts w:ascii="Times New Roman" w:hAnsi="Times New Roman" w:cs="Times New Roman"/>
          <w:sz w:val="24"/>
          <w:szCs w:val="24"/>
        </w:rPr>
        <w:t>. Francisco Pascasio Moreno. Facultad de Cs. Naturales y Museo. UNLP. La Plata.</w:t>
      </w:r>
    </w:p>
    <w:p w:rsidR="0003757F" w:rsidRPr="00741876" w:rsidRDefault="0003757F" w:rsidP="0003757F">
      <w:pPr>
        <w:pStyle w:val="Textonotapie"/>
        <w:jc w:val="both"/>
        <w:rPr>
          <w:rFonts w:ascii="Times New Roman" w:hAnsi="Times New Roman" w:cs="Times New Roman"/>
          <w:sz w:val="24"/>
          <w:szCs w:val="24"/>
        </w:rPr>
      </w:pPr>
      <w:r w:rsidRPr="00741876">
        <w:rPr>
          <w:rFonts w:ascii="Times New Roman" w:hAnsi="Times New Roman" w:cs="Times New Roman"/>
          <w:sz w:val="24"/>
          <w:szCs w:val="24"/>
        </w:rPr>
        <w:t xml:space="preserve">Burke, P. (1999). </w:t>
      </w:r>
      <w:r w:rsidRPr="00741876">
        <w:rPr>
          <w:rFonts w:ascii="Times New Roman" w:hAnsi="Times New Roman" w:cs="Times New Roman"/>
          <w:i/>
          <w:sz w:val="24"/>
          <w:szCs w:val="24"/>
        </w:rPr>
        <w:t xml:space="preserve">La revolución historiográfica francesa. La escuela de los Annales 1929-1984. </w:t>
      </w:r>
      <w:r w:rsidRPr="00741876">
        <w:rPr>
          <w:rFonts w:ascii="Times New Roman" w:hAnsi="Times New Roman" w:cs="Times New Roman"/>
          <w:sz w:val="24"/>
          <w:szCs w:val="24"/>
        </w:rPr>
        <w:t xml:space="preserve">Barcelona. Gedisa S. A. </w:t>
      </w:r>
    </w:p>
    <w:p w:rsidR="00027ACF" w:rsidRPr="00741876" w:rsidRDefault="00027ACF" w:rsidP="0003757F">
      <w:pPr>
        <w:pStyle w:val="Textonotapie"/>
        <w:jc w:val="both"/>
        <w:rPr>
          <w:rFonts w:ascii="Times New Roman" w:hAnsi="Times New Roman" w:cs="Times New Roman"/>
          <w:sz w:val="24"/>
          <w:szCs w:val="24"/>
        </w:rPr>
      </w:pPr>
    </w:p>
    <w:p w:rsidR="0003757F" w:rsidRPr="00741876" w:rsidRDefault="00027ACF" w:rsidP="00027AC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Casullo, N. (1991). </w:t>
      </w:r>
      <w:r w:rsidRPr="00741876">
        <w:rPr>
          <w:rFonts w:ascii="Times New Roman" w:hAnsi="Times New Roman" w:cs="Times New Roman"/>
          <w:i/>
          <w:sz w:val="24"/>
          <w:szCs w:val="24"/>
        </w:rPr>
        <w:t>El debate modernidad-pos-modernidad.</w:t>
      </w:r>
      <w:r w:rsidRPr="00741876">
        <w:rPr>
          <w:rFonts w:ascii="Times New Roman" w:hAnsi="Times New Roman" w:cs="Times New Roman"/>
          <w:sz w:val="24"/>
          <w:szCs w:val="24"/>
        </w:rPr>
        <w:t xml:space="preserve"> Buenos Aires. Puntosur.</w:t>
      </w:r>
    </w:p>
    <w:p w:rsidR="0003757F" w:rsidRPr="00741876" w:rsidRDefault="0003757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Condillac (1963). </w:t>
      </w:r>
      <w:r w:rsidRPr="00741876">
        <w:rPr>
          <w:rFonts w:ascii="Times New Roman" w:hAnsi="Times New Roman" w:cs="Times New Roman"/>
          <w:i/>
          <w:sz w:val="24"/>
          <w:szCs w:val="24"/>
        </w:rPr>
        <w:t>Tratado de las sensaciones.</w:t>
      </w:r>
      <w:r w:rsidRPr="00741876">
        <w:rPr>
          <w:rFonts w:ascii="Times New Roman" w:hAnsi="Times New Roman" w:cs="Times New Roman"/>
          <w:sz w:val="24"/>
          <w:szCs w:val="24"/>
        </w:rPr>
        <w:t xml:space="preserve"> Buenos Aires. EUDEBA.</w:t>
      </w:r>
    </w:p>
    <w:p w:rsidR="0003757F" w:rsidRPr="00741876" w:rsidRDefault="0003757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Cooper, D. (1986). </w:t>
      </w:r>
      <w:r w:rsidRPr="00741876">
        <w:rPr>
          <w:rFonts w:ascii="Times New Roman" w:hAnsi="Times New Roman" w:cs="Times New Roman"/>
          <w:i/>
          <w:sz w:val="24"/>
          <w:szCs w:val="24"/>
        </w:rPr>
        <w:t>La muerte de la familia</w:t>
      </w:r>
      <w:r w:rsidRPr="00741876">
        <w:rPr>
          <w:rFonts w:ascii="Times New Roman" w:hAnsi="Times New Roman" w:cs="Times New Roman"/>
          <w:sz w:val="24"/>
          <w:szCs w:val="24"/>
        </w:rPr>
        <w:t>. Barcelona. Planeta-Agostini.</w:t>
      </w:r>
    </w:p>
    <w:p w:rsidR="0003757F" w:rsidRPr="00741876" w:rsidRDefault="0003757F"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 xml:space="preserve">Corbin, A. (2021). </w:t>
      </w:r>
      <w:r w:rsidRPr="00741876">
        <w:rPr>
          <w:rFonts w:ascii="Times New Roman" w:hAnsi="Times New Roman" w:cs="Times New Roman"/>
          <w:i/>
          <w:sz w:val="24"/>
          <w:szCs w:val="24"/>
        </w:rPr>
        <w:t>El perfume o el miasma. El olfato y lo imaginario social. Siglos XVIII y XIX.</w:t>
      </w:r>
      <w:r w:rsidRPr="00741876">
        <w:rPr>
          <w:rFonts w:ascii="Times New Roman" w:hAnsi="Times New Roman" w:cs="Times New Roman"/>
          <w:sz w:val="24"/>
          <w:szCs w:val="24"/>
        </w:rPr>
        <w:t xml:space="preserve"> México. Fondo de Cultura Económica.</w:t>
      </w:r>
    </w:p>
    <w:p w:rsidR="00013D54" w:rsidRPr="00741876" w:rsidRDefault="00013D54"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Cúneo, C. (1971). Las cárceles. Buenos Aires. Centro editor de América Latina S. A.</w:t>
      </w:r>
    </w:p>
    <w:p w:rsidR="0003757F" w:rsidRPr="00741876" w:rsidRDefault="0003757F" w:rsidP="0003757F">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741876">
        <w:rPr>
          <w:rFonts w:ascii="Times New Roman" w:eastAsia="Times New Roman" w:hAnsi="Times New Roman" w:cs="Times New Roman"/>
          <w:sz w:val="24"/>
          <w:szCs w:val="24"/>
          <w:bdr w:val="none" w:sz="0" w:space="0" w:color="auto" w:frame="1"/>
        </w:rPr>
        <w:t xml:space="preserve">Descartes, René (1641). </w:t>
      </w:r>
      <w:r w:rsidRPr="00741876">
        <w:rPr>
          <w:rFonts w:ascii="Times New Roman" w:eastAsia="Times New Roman" w:hAnsi="Times New Roman" w:cs="Times New Roman"/>
          <w:i/>
          <w:iCs/>
          <w:sz w:val="24"/>
          <w:szCs w:val="24"/>
        </w:rPr>
        <w:t>Méditations Méthaphysiques</w:t>
      </w:r>
      <w:r w:rsidRPr="00741876">
        <w:rPr>
          <w:rFonts w:ascii="Times New Roman" w:eastAsia="Times New Roman" w:hAnsi="Times New Roman" w:cs="Times New Roman"/>
          <w:sz w:val="24"/>
          <w:szCs w:val="24"/>
          <w:bdr w:val="none" w:sz="0" w:space="0" w:color="auto" w:frame="1"/>
        </w:rPr>
        <w:t>. Paris. Presses Universitaires.</w:t>
      </w:r>
    </w:p>
    <w:p w:rsidR="00C2464F" w:rsidRPr="00741876" w:rsidRDefault="00C2464F" w:rsidP="0003757F">
      <w:pPr>
        <w:shd w:val="clear" w:color="auto" w:fill="FFFFFF"/>
        <w:spacing w:after="0" w:line="240" w:lineRule="auto"/>
        <w:jc w:val="both"/>
        <w:rPr>
          <w:rFonts w:ascii="Times New Roman" w:eastAsia="Times New Roman" w:hAnsi="Times New Roman" w:cs="Times New Roman"/>
          <w:sz w:val="24"/>
          <w:szCs w:val="24"/>
          <w:bdr w:val="none" w:sz="0" w:space="0" w:color="auto" w:frame="1"/>
        </w:rPr>
      </w:pPr>
    </w:p>
    <w:p w:rsidR="00C2464F" w:rsidRPr="00741876" w:rsidRDefault="00C2464F" w:rsidP="0003757F">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741876">
        <w:rPr>
          <w:rFonts w:ascii="Times New Roman" w:eastAsia="Times New Roman" w:hAnsi="Times New Roman" w:cs="Times New Roman"/>
          <w:sz w:val="24"/>
          <w:szCs w:val="24"/>
          <w:bdr w:val="none" w:sz="0" w:space="0" w:color="auto" w:frame="1"/>
        </w:rPr>
        <w:t>Ferri, E. (</w:t>
      </w:r>
      <w:r w:rsidR="004E1EE4" w:rsidRPr="00741876">
        <w:rPr>
          <w:rFonts w:ascii="Times New Roman" w:eastAsia="Times New Roman" w:hAnsi="Times New Roman" w:cs="Times New Roman"/>
          <w:sz w:val="24"/>
          <w:szCs w:val="24"/>
          <w:bdr w:val="none" w:sz="0" w:space="0" w:color="auto" w:frame="1"/>
        </w:rPr>
        <w:t>S. F.</w:t>
      </w:r>
      <w:r w:rsidRPr="00741876">
        <w:rPr>
          <w:rFonts w:ascii="Times New Roman" w:eastAsia="Times New Roman" w:hAnsi="Times New Roman" w:cs="Times New Roman"/>
          <w:sz w:val="24"/>
          <w:szCs w:val="24"/>
          <w:bdr w:val="none" w:sz="0" w:space="0" w:color="auto" w:frame="1"/>
        </w:rPr>
        <w:t>) Los hombres y las cárceles. Barcelona. Centro Editor Presa.</w:t>
      </w:r>
    </w:p>
    <w:p w:rsidR="00027ACF" w:rsidRPr="00741876" w:rsidRDefault="00027ACF" w:rsidP="0003757F">
      <w:pPr>
        <w:shd w:val="clear" w:color="auto" w:fill="FFFFFF"/>
        <w:spacing w:after="0" w:line="240" w:lineRule="auto"/>
        <w:jc w:val="both"/>
        <w:rPr>
          <w:rFonts w:ascii="Times New Roman" w:eastAsia="Times New Roman" w:hAnsi="Times New Roman" w:cs="Times New Roman"/>
          <w:sz w:val="24"/>
          <w:szCs w:val="24"/>
        </w:rPr>
      </w:pPr>
    </w:p>
    <w:p w:rsidR="00027ACF" w:rsidRPr="00741876" w:rsidRDefault="00027ACF" w:rsidP="00027ACF">
      <w:pPr>
        <w:spacing w:after="0"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Foucault, M.  (2001). </w:t>
      </w:r>
      <w:r w:rsidRPr="00741876">
        <w:rPr>
          <w:rFonts w:ascii="Times New Roman" w:hAnsi="Times New Roman" w:cs="Times New Roman"/>
          <w:i/>
          <w:sz w:val="24"/>
          <w:szCs w:val="24"/>
        </w:rPr>
        <w:t>Defender la sociedad</w:t>
      </w:r>
      <w:r w:rsidRPr="00741876">
        <w:rPr>
          <w:rFonts w:ascii="Times New Roman" w:hAnsi="Times New Roman" w:cs="Times New Roman"/>
          <w:sz w:val="24"/>
          <w:szCs w:val="24"/>
        </w:rPr>
        <w:t>. Barcelona. Fondo de Cultura Económica.</w:t>
      </w:r>
    </w:p>
    <w:p w:rsidR="00027ACF" w:rsidRPr="00741876" w:rsidRDefault="00027ACF" w:rsidP="00027ACF">
      <w:pPr>
        <w:spacing w:after="0" w:line="240" w:lineRule="auto"/>
        <w:jc w:val="both"/>
        <w:rPr>
          <w:rFonts w:ascii="Times New Roman" w:hAnsi="Times New Roman" w:cs="Times New Roman"/>
          <w:sz w:val="24"/>
          <w:szCs w:val="24"/>
        </w:rPr>
      </w:pPr>
    </w:p>
    <w:p w:rsidR="00027ACF" w:rsidRPr="00741876" w:rsidRDefault="00027ACF" w:rsidP="00027ACF">
      <w:pPr>
        <w:spacing w:after="0" w:line="240" w:lineRule="auto"/>
        <w:jc w:val="both"/>
        <w:rPr>
          <w:rFonts w:ascii="Times New Roman" w:hAnsi="Times New Roman" w:cs="Times New Roman"/>
          <w:color w:val="000000"/>
          <w:sz w:val="24"/>
          <w:szCs w:val="24"/>
        </w:rPr>
      </w:pPr>
      <w:r w:rsidRPr="00741876">
        <w:rPr>
          <w:rFonts w:ascii="Times New Roman" w:hAnsi="Times New Roman" w:cs="Times New Roman"/>
          <w:color w:val="000000"/>
          <w:sz w:val="24"/>
          <w:szCs w:val="24"/>
        </w:rPr>
        <w:t xml:space="preserve">Foucault, M. (1992). </w:t>
      </w:r>
      <w:r w:rsidRPr="00741876">
        <w:rPr>
          <w:rFonts w:ascii="Times New Roman" w:hAnsi="Times New Roman" w:cs="Times New Roman"/>
          <w:i/>
          <w:color w:val="000000"/>
          <w:sz w:val="24"/>
          <w:szCs w:val="24"/>
        </w:rPr>
        <w:t>Microfísica del poder</w:t>
      </w:r>
      <w:r w:rsidRPr="00741876">
        <w:rPr>
          <w:rFonts w:ascii="Times New Roman" w:hAnsi="Times New Roman" w:cs="Times New Roman"/>
          <w:color w:val="000000"/>
          <w:sz w:val="24"/>
          <w:szCs w:val="24"/>
        </w:rPr>
        <w:t>. Barcelona. Las ediciones de la piqueta.</w:t>
      </w:r>
    </w:p>
    <w:p w:rsidR="00027ACF" w:rsidRPr="00741876" w:rsidRDefault="00027ACF" w:rsidP="00027ACF">
      <w:pPr>
        <w:spacing w:after="0" w:line="240" w:lineRule="auto"/>
        <w:jc w:val="both"/>
        <w:rPr>
          <w:rFonts w:ascii="Times New Roman" w:hAnsi="Times New Roman" w:cs="Times New Roman"/>
          <w:sz w:val="24"/>
          <w:szCs w:val="24"/>
        </w:rPr>
      </w:pPr>
    </w:p>
    <w:p w:rsidR="00027ACF" w:rsidRPr="00741876" w:rsidRDefault="00027ACF" w:rsidP="00027ACF">
      <w:pPr>
        <w:spacing w:after="0" w:line="240" w:lineRule="auto"/>
        <w:jc w:val="both"/>
        <w:rPr>
          <w:rFonts w:ascii="Times New Roman" w:hAnsi="Times New Roman" w:cs="Times New Roman"/>
          <w:color w:val="000000"/>
          <w:sz w:val="24"/>
          <w:szCs w:val="24"/>
        </w:rPr>
      </w:pPr>
      <w:r w:rsidRPr="00741876">
        <w:rPr>
          <w:rFonts w:ascii="Times New Roman" w:hAnsi="Times New Roman" w:cs="Times New Roman"/>
          <w:color w:val="000000"/>
          <w:sz w:val="24"/>
          <w:szCs w:val="24"/>
        </w:rPr>
        <w:t xml:space="preserve">Foucault, M. (1996). </w:t>
      </w:r>
      <w:r w:rsidRPr="00741876">
        <w:rPr>
          <w:rFonts w:ascii="Times New Roman" w:hAnsi="Times New Roman" w:cs="Times New Roman"/>
          <w:i/>
          <w:color w:val="000000"/>
          <w:sz w:val="24"/>
          <w:szCs w:val="24"/>
        </w:rPr>
        <w:t>La vida de los hombres infames</w:t>
      </w:r>
      <w:r w:rsidRPr="00741876">
        <w:rPr>
          <w:rFonts w:ascii="Times New Roman" w:hAnsi="Times New Roman" w:cs="Times New Roman"/>
          <w:color w:val="000000"/>
          <w:sz w:val="24"/>
          <w:szCs w:val="24"/>
        </w:rPr>
        <w:t>. Barcelona. Caronte ensayos.</w:t>
      </w:r>
    </w:p>
    <w:p w:rsidR="00027ACF" w:rsidRPr="00741876" w:rsidRDefault="00027ACF" w:rsidP="00027ACF">
      <w:pPr>
        <w:spacing w:after="0" w:line="240" w:lineRule="auto"/>
        <w:jc w:val="both"/>
        <w:rPr>
          <w:rFonts w:ascii="Times New Roman" w:hAnsi="Times New Roman" w:cs="Times New Roman"/>
          <w:sz w:val="24"/>
          <w:szCs w:val="24"/>
        </w:rPr>
      </w:pPr>
    </w:p>
    <w:p w:rsidR="00027ACF" w:rsidRPr="00741876" w:rsidRDefault="00027ACF" w:rsidP="00027ACF">
      <w:pPr>
        <w:spacing w:after="0" w:line="240" w:lineRule="auto"/>
        <w:jc w:val="both"/>
        <w:rPr>
          <w:rFonts w:ascii="Times New Roman" w:hAnsi="Times New Roman" w:cs="Times New Roman"/>
          <w:color w:val="000000"/>
          <w:sz w:val="24"/>
          <w:szCs w:val="24"/>
        </w:rPr>
      </w:pPr>
      <w:r w:rsidRPr="00741876">
        <w:rPr>
          <w:rFonts w:ascii="Times New Roman" w:hAnsi="Times New Roman" w:cs="Times New Roman"/>
          <w:color w:val="000000"/>
          <w:sz w:val="24"/>
          <w:szCs w:val="24"/>
        </w:rPr>
        <w:t xml:space="preserve">Foucault, M. (2003). </w:t>
      </w:r>
      <w:r w:rsidRPr="00741876">
        <w:rPr>
          <w:rFonts w:ascii="Times New Roman" w:hAnsi="Times New Roman" w:cs="Times New Roman"/>
          <w:i/>
          <w:color w:val="000000"/>
          <w:sz w:val="24"/>
          <w:szCs w:val="24"/>
        </w:rPr>
        <w:t>El nacimiento de la clínica</w:t>
      </w:r>
      <w:r w:rsidRPr="00741876">
        <w:rPr>
          <w:rFonts w:ascii="Times New Roman" w:hAnsi="Times New Roman" w:cs="Times New Roman"/>
          <w:color w:val="000000"/>
          <w:sz w:val="24"/>
          <w:szCs w:val="24"/>
        </w:rPr>
        <w:t>. Barcelona. Siglo XXI editores.</w:t>
      </w:r>
    </w:p>
    <w:p w:rsidR="00027ACF" w:rsidRPr="00741876" w:rsidRDefault="00027ACF" w:rsidP="00027ACF">
      <w:pPr>
        <w:spacing w:after="0" w:line="240" w:lineRule="auto"/>
        <w:jc w:val="both"/>
        <w:rPr>
          <w:rFonts w:ascii="Times New Roman" w:hAnsi="Times New Roman" w:cs="Times New Roman"/>
          <w:sz w:val="24"/>
          <w:szCs w:val="24"/>
        </w:rPr>
      </w:pPr>
    </w:p>
    <w:p w:rsidR="0003757F" w:rsidRPr="00741876" w:rsidRDefault="00027ACF" w:rsidP="00027ACF">
      <w:pPr>
        <w:spacing w:after="0"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Foucault, M. (2008). </w:t>
      </w:r>
      <w:r w:rsidRPr="00741876">
        <w:rPr>
          <w:rFonts w:ascii="Times New Roman" w:hAnsi="Times New Roman" w:cs="Times New Roman"/>
          <w:i/>
          <w:sz w:val="24"/>
          <w:szCs w:val="24"/>
        </w:rPr>
        <w:t>Vigilar y castigar. Nacimiento de la prisión</w:t>
      </w:r>
      <w:r w:rsidRPr="00741876">
        <w:rPr>
          <w:rFonts w:ascii="Times New Roman" w:hAnsi="Times New Roman" w:cs="Times New Roman"/>
          <w:sz w:val="24"/>
          <w:szCs w:val="24"/>
        </w:rPr>
        <w:t>. Barcelona. Siglo XXI editores.</w:t>
      </w:r>
    </w:p>
    <w:p w:rsidR="00EC309E" w:rsidRPr="00741876" w:rsidRDefault="00EC309E" w:rsidP="0003757F">
      <w:pPr>
        <w:pStyle w:val="Textonotapie"/>
        <w:jc w:val="both"/>
        <w:rPr>
          <w:rFonts w:ascii="Times New Roman" w:hAnsi="Times New Roman" w:cs="Times New Roman"/>
          <w:sz w:val="24"/>
          <w:szCs w:val="24"/>
        </w:rPr>
      </w:pPr>
    </w:p>
    <w:p w:rsidR="00EC309E" w:rsidRPr="00741876" w:rsidRDefault="00B26481" w:rsidP="0003757F">
      <w:pPr>
        <w:shd w:val="clear" w:color="auto" w:fill="FFFFFF"/>
        <w:spacing w:after="0" w:line="240" w:lineRule="auto"/>
        <w:jc w:val="both"/>
        <w:rPr>
          <w:rFonts w:ascii="Times New Roman" w:eastAsia="Times New Roman" w:hAnsi="Times New Roman" w:cs="Times New Roman"/>
          <w:color w:val="000000"/>
          <w:sz w:val="24"/>
          <w:szCs w:val="24"/>
        </w:rPr>
      </w:pPr>
      <w:r w:rsidRPr="00741876">
        <w:rPr>
          <w:rFonts w:ascii="Times New Roman" w:eastAsia="Times New Roman" w:hAnsi="Times New Roman" w:cs="Times New Roman"/>
          <w:color w:val="000000"/>
          <w:sz w:val="24"/>
          <w:szCs w:val="24"/>
          <w:bdr w:val="none" w:sz="0" w:space="0" w:color="auto" w:frame="1"/>
        </w:rPr>
        <w:t xml:space="preserve">Freud, S. </w:t>
      </w:r>
      <w:r w:rsidR="0003757F" w:rsidRPr="00741876">
        <w:rPr>
          <w:rFonts w:ascii="Times New Roman" w:eastAsia="Times New Roman" w:hAnsi="Times New Roman" w:cs="Times New Roman"/>
          <w:color w:val="000000"/>
          <w:sz w:val="24"/>
          <w:szCs w:val="24"/>
          <w:bdr w:val="none" w:sz="0" w:space="0" w:color="auto" w:frame="1"/>
        </w:rPr>
        <w:t>(198</w:t>
      </w:r>
      <w:r w:rsidR="00EC309E" w:rsidRPr="00741876">
        <w:rPr>
          <w:rFonts w:ascii="Times New Roman" w:eastAsia="Times New Roman" w:hAnsi="Times New Roman" w:cs="Times New Roman"/>
          <w:color w:val="000000"/>
          <w:sz w:val="24"/>
          <w:szCs w:val="24"/>
          <w:bdr w:val="none" w:sz="0" w:space="0" w:color="auto" w:frame="1"/>
        </w:rPr>
        <w:t>0</w:t>
      </w:r>
      <w:r w:rsidR="00EC309E" w:rsidRPr="00741876">
        <w:rPr>
          <w:rFonts w:ascii="Times New Roman" w:eastAsia="Times New Roman" w:hAnsi="Times New Roman" w:cs="Times New Roman"/>
          <w:i/>
          <w:iCs/>
          <w:color w:val="000000"/>
          <w:sz w:val="24"/>
          <w:szCs w:val="24"/>
        </w:rPr>
        <w:t>)</w:t>
      </w:r>
      <w:r w:rsidR="0003757F" w:rsidRPr="00741876">
        <w:rPr>
          <w:rFonts w:ascii="Times New Roman" w:eastAsia="Times New Roman" w:hAnsi="Times New Roman" w:cs="Times New Roman"/>
          <w:color w:val="000000"/>
          <w:sz w:val="24"/>
          <w:szCs w:val="24"/>
          <w:bdr w:val="none" w:sz="0" w:space="0" w:color="auto" w:frame="1"/>
        </w:rPr>
        <w:t> </w:t>
      </w:r>
      <w:r w:rsidR="00EC309E" w:rsidRPr="00741876">
        <w:rPr>
          <w:rFonts w:ascii="Times New Roman" w:eastAsia="Times New Roman" w:hAnsi="Times New Roman" w:cs="Times New Roman"/>
          <w:color w:val="000000"/>
          <w:sz w:val="24"/>
          <w:szCs w:val="24"/>
          <w:bdr w:val="none" w:sz="0" w:space="0" w:color="auto" w:frame="1"/>
        </w:rPr>
        <w:t>Algunas lecciones elementales del psicoanálisis</w:t>
      </w:r>
      <w:r w:rsidR="0003757F" w:rsidRPr="00741876">
        <w:rPr>
          <w:rFonts w:ascii="Times New Roman" w:eastAsia="Times New Roman" w:hAnsi="Times New Roman" w:cs="Times New Roman"/>
          <w:color w:val="000000"/>
          <w:sz w:val="24"/>
          <w:szCs w:val="24"/>
          <w:bdr w:val="none" w:sz="0" w:space="0" w:color="auto" w:frame="1"/>
        </w:rPr>
        <w:t>.</w:t>
      </w:r>
      <w:r w:rsidR="00EC309E" w:rsidRPr="00741876">
        <w:rPr>
          <w:rFonts w:ascii="Times New Roman" w:eastAsia="Times New Roman" w:hAnsi="Times New Roman" w:cs="Times New Roman"/>
          <w:color w:val="000000"/>
          <w:sz w:val="24"/>
          <w:szCs w:val="24"/>
          <w:bdr w:val="none" w:sz="0" w:space="0" w:color="auto" w:frame="1"/>
        </w:rPr>
        <w:t> </w:t>
      </w:r>
      <w:r w:rsidR="00EC309E" w:rsidRPr="00741876">
        <w:rPr>
          <w:rFonts w:ascii="Times New Roman" w:eastAsia="Times New Roman" w:hAnsi="Times New Roman" w:cs="Times New Roman"/>
          <w:i/>
          <w:iCs/>
          <w:color w:val="000000"/>
          <w:sz w:val="24"/>
          <w:szCs w:val="24"/>
        </w:rPr>
        <w:t>Obras completas</w:t>
      </w:r>
      <w:r w:rsidR="0003757F" w:rsidRPr="00741876">
        <w:rPr>
          <w:rFonts w:ascii="Times New Roman" w:eastAsia="Times New Roman" w:hAnsi="Times New Roman" w:cs="Times New Roman"/>
          <w:color w:val="000000"/>
          <w:sz w:val="24"/>
          <w:szCs w:val="24"/>
          <w:bdr w:val="none" w:sz="0" w:space="0" w:color="auto" w:frame="1"/>
        </w:rPr>
        <w:t>, Tomo XXIII.</w:t>
      </w:r>
      <w:r w:rsidR="00EC309E" w:rsidRPr="00741876">
        <w:rPr>
          <w:rFonts w:ascii="Times New Roman" w:eastAsia="Times New Roman" w:hAnsi="Times New Roman" w:cs="Times New Roman"/>
          <w:color w:val="000000"/>
          <w:sz w:val="24"/>
          <w:szCs w:val="24"/>
          <w:bdr w:val="none" w:sz="0" w:space="0" w:color="auto" w:frame="1"/>
        </w:rPr>
        <w:t xml:space="preserve"> Buenos Aires, Amorrortu</w:t>
      </w:r>
      <w:r w:rsidR="0003757F" w:rsidRPr="00741876">
        <w:rPr>
          <w:rFonts w:ascii="Times New Roman" w:eastAsia="Times New Roman" w:hAnsi="Times New Roman" w:cs="Times New Roman"/>
          <w:color w:val="000000"/>
          <w:sz w:val="24"/>
          <w:szCs w:val="24"/>
          <w:bdr w:val="none" w:sz="0" w:space="0" w:color="auto" w:frame="1"/>
        </w:rPr>
        <w:t>.</w:t>
      </w:r>
      <w:r w:rsidR="00EC309E" w:rsidRPr="00741876">
        <w:rPr>
          <w:rFonts w:ascii="Times New Roman" w:eastAsia="Times New Roman" w:hAnsi="Times New Roman" w:cs="Times New Roman"/>
          <w:color w:val="000000"/>
          <w:sz w:val="24"/>
          <w:szCs w:val="24"/>
        </w:rPr>
        <w:t xml:space="preserve"> </w:t>
      </w:r>
    </w:p>
    <w:p w:rsidR="00027ACF" w:rsidRPr="00741876" w:rsidRDefault="00027ACF" w:rsidP="0003757F">
      <w:pPr>
        <w:shd w:val="clear" w:color="auto" w:fill="FFFFFF"/>
        <w:spacing w:after="0" w:line="240" w:lineRule="auto"/>
        <w:jc w:val="both"/>
        <w:rPr>
          <w:rFonts w:ascii="Times New Roman" w:eastAsia="Times New Roman" w:hAnsi="Times New Roman" w:cs="Times New Roman"/>
          <w:color w:val="000000"/>
          <w:sz w:val="24"/>
          <w:szCs w:val="24"/>
        </w:rPr>
      </w:pPr>
    </w:p>
    <w:p w:rsidR="00027ACF" w:rsidRPr="00741876" w:rsidRDefault="00027ACF" w:rsidP="00027ACF">
      <w:pPr>
        <w:spacing w:after="0" w:line="240" w:lineRule="auto"/>
        <w:jc w:val="both"/>
        <w:rPr>
          <w:rFonts w:ascii="Times New Roman" w:hAnsi="Times New Roman" w:cs="Times New Roman"/>
          <w:color w:val="000000"/>
          <w:sz w:val="24"/>
          <w:szCs w:val="24"/>
        </w:rPr>
      </w:pPr>
      <w:r w:rsidRPr="00741876">
        <w:rPr>
          <w:rFonts w:ascii="Times New Roman" w:hAnsi="Times New Roman" w:cs="Times New Roman"/>
          <w:color w:val="000000"/>
          <w:sz w:val="24"/>
          <w:szCs w:val="24"/>
        </w:rPr>
        <w:t xml:space="preserve">García Canclini, N. (2012). </w:t>
      </w:r>
      <w:r w:rsidRPr="00741876">
        <w:rPr>
          <w:rFonts w:ascii="Times New Roman" w:hAnsi="Times New Roman" w:cs="Times New Roman"/>
          <w:i/>
          <w:color w:val="000000"/>
          <w:sz w:val="24"/>
          <w:szCs w:val="24"/>
        </w:rPr>
        <w:t>Culturas híbridas. Estrategias para entrar y salir de la modernidad</w:t>
      </w:r>
      <w:r w:rsidRPr="00741876">
        <w:rPr>
          <w:rFonts w:ascii="Times New Roman" w:hAnsi="Times New Roman" w:cs="Times New Roman"/>
          <w:color w:val="000000"/>
          <w:sz w:val="24"/>
          <w:szCs w:val="24"/>
        </w:rPr>
        <w:t>. Buenos Aires. Paidós.</w:t>
      </w:r>
    </w:p>
    <w:p w:rsidR="00027ACF" w:rsidRPr="00741876" w:rsidRDefault="00027ACF" w:rsidP="00027ACF">
      <w:pPr>
        <w:spacing w:after="0" w:line="240" w:lineRule="auto"/>
        <w:jc w:val="both"/>
        <w:rPr>
          <w:rFonts w:ascii="Times New Roman" w:hAnsi="Times New Roman" w:cs="Times New Roman"/>
          <w:color w:val="000000"/>
          <w:sz w:val="24"/>
          <w:szCs w:val="24"/>
        </w:rPr>
      </w:pPr>
    </w:p>
    <w:p w:rsidR="00027ACF" w:rsidRPr="00741876" w:rsidRDefault="00027ACF" w:rsidP="00027AC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rPr>
        <w:t xml:space="preserve">Howard, John (2003). </w:t>
      </w:r>
      <w:r w:rsidRPr="00741876">
        <w:rPr>
          <w:rFonts w:ascii="Times New Roman" w:hAnsi="Times New Roman" w:cs="Times New Roman"/>
          <w:i/>
          <w:sz w:val="24"/>
          <w:szCs w:val="24"/>
        </w:rPr>
        <w:t>El estado de las prisiones en Inglaterra y Gales</w:t>
      </w:r>
      <w:r w:rsidRPr="00741876">
        <w:rPr>
          <w:rFonts w:ascii="Times New Roman" w:hAnsi="Times New Roman" w:cs="Times New Roman"/>
          <w:sz w:val="24"/>
          <w:szCs w:val="24"/>
        </w:rPr>
        <w:t>. Fondo de Cultura Económica.</w:t>
      </w:r>
    </w:p>
    <w:p w:rsidR="00027ACF" w:rsidRPr="00741876" w:rsidRDefault="00027ACF" w:rsidP="00027ACF">
      <w:pPr>
        <w:pStyle w:val="Textonotapie"/>
        <w:rPr>
          <w:rFonts w:ascii="Times New Roman" w:hAnsi="Times New Roman" w:cs="Times New Roman"/>
          <w:sz w:val="24"/>
          <w:szCs w:val="24"/>
        </w:rPr>
      </w:pPr>
      <w:r w:rsidRPr="00741876">
        <w:rPr>
          <w:rFonts w:ascii="Times New Roman" w:hAnsi="Times New Roman" w:cs="Times New Roman"/>
          <w:sz w:val="24"/>
          <w:szCs w:val="24"/>
        </w:rPr>
        <w:t xml:space="preserve">Locke, John (2005). </w:t>
      </w:r>
      <w:r w:rsidRPr="00741876">
        <w:rPr>
          <w:rFonts w:ascii="Times New Roman" w:hAnsi="Times New Roman" w:cs="Times New Roman"/>
          <w:i/>
          <w:sz w:val="24"/>
          <w:szCs w:val="24"/>
        </w:rPr>
        <w:t>Ensayo sobre el entendimiento humano.</w:t>
      </w:r>
      <w:r w:rsidRPr="00741876">
        <w:rPr>
          <w:rFonts w:ascii="Times New Roman" w:hAnsi="Times New Roman" w:cs="Times New Roman"/>
          <w:sz w:val="24"/>
          <w:szCs w:val="24"/>
        </w:rPr>
        <w:t xml:space="preserve"> México.  Fondo de Cultura Económica. </w:t>
      </w:r>
    </w:p>
    <w:p w:rsidR="00027ACF" w:rsidRPr="00741876" w:rsidRDefault="00027ACF" w:rsidP="00027ACF">
      <w:pPr>
        <w:pStyle w:val="Textonotapie"/>
        <w:rPr>
          <w:rFonts w:ascii="Times New Roman" w:hAnsi="Times New Roman" w:cs="Times New Roman"/>
          <w:sz w:val="24"/>
          <w:szCs w:val="24"/>
        </w:rPr>
      </w:pPr>
    </w:p>
    <w:p w:rsidR="00027ACF" w:rsidRPr="00741876" w:rsidRDefault="00027ACF" w:rsidP="00027ACF">
      <w:pPr>
        <w:pStyle w:val="Textonotapie"/>
        <w:rPr>
          <w:rFonts w:ascii="Times New Roman" w:hAnsi="Times New Roman" w:cs="Times New Roman"/>
          <w:sz w:val="24"/>
          <w:szCs w:val="24"/>
        </w:rPr>
      </w:pPr>
      <w:r w:rsidRPr="00741876">
        <w:rPr>
          <w:rFonts w:ascii="Times New Roman" w:hAnsi="Times New Roman" w:cs="Times New Roman"/>
          <w:sz w:val="24"/>
          <w:szCs w:val="24"/>
        </w:rPr>
        <w:t xml:space="preserve">Matza, D. (1969). </w:t>
      </w:r>
      <w:r w:rsidRPr="00741876">
        <w:rPr>
          <w:rFonts w:ascii="Times New Roman" w:hAnsi="Times New Roman" w:cs="Times New Roman"/>
          <w:i/>
          <w:sz w:val="24"/>
          <w:szCs w:val="24"/>
        </w:rPr>
        <w:t>El proceso de desviación.</w:t>
      </w:r>
      <w:r w:rsidRPr="00741876">
        <w:rPr>
          <w:rFonts w:ascii="Times New Roman" w:hAnsi="Times New Roman" w:cs="Times New Roman"/>
          <w:sz w:val="24"/>
          <w:szCs w:val="24"/>
        </w:rPr>
        <w:t xml:space="preserve"> Madrid. Taurus. </w:t>
      </w:r>
    </w:p>
    <w:p w:rsidR="00EC309E" w:rsidRPr="00741876" w:rsidRDefault="00EC309E" w:rsidP="0003757F">
      <w:pPr>
        <w:shd w:val="clear" w:color="auto" w:fill="FFFFFF"/>
        <w:spacing w:after="0" w:line="240" w:lineRule="auto"/>
        <w:jc w:val="both"/>
        <w:rPr>
          <w:rFonts w:ascii="Times New Roman" w:eastAsia="Times New Roman" w:hAnsi="Times New Roman" w:cs="Times New Roman"/>
          <w:color w:val="000000"/>
          <w:sz w:val="24"/>
          <w:szCs w:val="24"/>
        </w:rPr>
      </w:pPr>
    </w:p>
    <w:p w:rsidR="0003757F" w:rsidRPr="00741876" w:rsidRDefault="00EC309E" w:rsidP="0003757F">
      <w:pPr>
        <w:shd w:val="clear" w:color="auto" w:fill="FFFFFF"/>
        <w:spacing w:after="0" w:line="240" w:lineRule="auto"/>
        <w:jc w:val="both"/>
        <w:rPr>
          <w:rFonts w:ascii="Times New Roman" w:hAnsi="Times New Roman" w:cs="Times New Roman"/>
          <w:sz w:val="24"/>
          <w:szCs w:val="24"/>
        </w:rPr>
      </w:pPr>
      <w:r w:rsidRPr="00741876">
        <w:rPr>
          <w:rFonts w:ascii="Times New Roman" w:eastAsia="Times New Roman" w:hAnsi="Times New Roman" w:cs="Times New Roman"/>
          <w:color w:val="000000"/>
          <w:sz w:val="24"/>
          <w:szCs w:val="24"/>
          <w:bdr w:val="none" w:sz="0" w:space="0" w:color="auto" w:frame="1"/>
        </w:rPr>
        <w:t>Merleau-Ponty, M. (1969)</w:t>
      </w:r>
      <w:r w:rsidR="0003757F" w:rsidRPr="00741876">
        <w:rPr>
          <w:rFonts w:ascii="Times New Roman" w:eastAsia="Times New Roman" w:hAnsi="Times New Roman" w:cs="Times New Roman"/>
          <w:color w:val="000000"/>
          <w:sz w:val="24"/>
          <w:szCs w:val="24"/>
          <w:bdr w:val="none" w:sz="0" w:space="0" w:color="auto" w:frame="1"/>
        </w:rPr>
        <w:t>.</w:t>
      </w:r>
      <w:r w:rsidRPr="00741876">
        <w:rPr>
          <w:rFonts w:ascii="Times New Roman" w:eastAsia="Times New Roman" w:hAnsi="Times New Roman" w:cs="Times New Roman"/>
          <w:color w:val="000000"/>
          <w:sz w:val="24"/>
          <w:szCs w:val="24"/>
          <w:bdr w:val="none" w:sz="0" w:space="0" w:color="auto" w:frame="1"/>
        </w:rPr>
        <w:t> </w:t>
      </w:r>
      <w:r w:rsidRPr="00741876">
        <w:rPr>
          <w:rFonts w:ascii="Times New Roman" w:eastAsia="Times New Roman" w:hAnsi="Times New Roman" w:cs="Times New Roman"/>
          <w:i/>
          <w:iCs/>
          <w:color w:val="000000"/>
          <w:sz w:val="24"/>
          <w:szCs w:val="24"/>
        </w:rPr>
        <w:t>Fenomenología de la percepción</w:t>
      </w:r>
      <w:r w:rsidRPr="00741876">
        <w:rPr>
          <w:rFonts w:ascii="Times New Roman" w:eastAsia="Times New Roman" w:hAnsi="Times New Roman" w:cs="Times New Roman"/>
          <w:color w:val="000000"/>
          <w:sz w:val="24"/>
          <w:szCs w:val="24"/>
          <w:bdr w:val="none" w:sz="0" w:space="0" w:color="auto" w:frame="1"/>
        </w:rPr>
        <w:t>, Buenos Aires, Planeta-Agostini, 1993.</w:t>
      </w:r>
      <w:r w:rsidRPr="00741876">
        <w:rPr>
          <w:rFonts w:ascii="Times New Roman" w:hAnsi="Times New Roman" w:cs="Times New Roman"/>
          <w:sz w:val="24"/>
          <w:szCs w:val="24"/>
        </w:rPr>
        <w:t xml:space="preserve"> </w:t>
      </w:r>
    </w:p>
    <w:p w:rsidR="00027ACF" w:rsidRPr="00741876" w:rsidRDefault="00027ACF" w:rsidP="0003757F">
      <w:pPr>
        <w:shd w:val="clear" w:color="auto" w:fill="FFFFFF"/>
        <w:spacing w:after="0" w:line="240" w:lineRule="auto"/>
        <w:jc w:val="both"/>
        <w:rPr>
          <w:rFonts w:ascii="Times New Roman" w:hAnsi="Times New Roman" w:cs="Times New Roman"/>
          <w:sz w:val="24"/>
          <w:szCs w:val="24"/>
        </w:rPr>
      </w:pPr>
    </w:p>
    <w:p w:rsidR="0003757F" w:rsidRPr="00741876" w:rsidRDefault="00027ACF" w:rsidP="00027ACF">
      <w:pPr>
        <w:spacing w:line="240" w:lineRule="auto"/>
        <w:jc w:val="both"/>
        <w:rPr>
          <w:rFonts w:ascii="Times New Roman" w:hAnsi="Times New Roman" w:cs="Times New Roman"/>
          <w:sz w:val="24"/>
          <w:szCs w:val="24"/>
        </w:rPr>
      </w:pPr>
      <w:r w:rsidRPr="00741876">
        <w:rPr>
          <w:rFonts w:ascii="Times New Roman" w:eastAsia="Times New Roman" w:hAnsi="Times New Roman" w:cs="Times New Roman"/>
          <w:color w:val="000000"/>
          <w:sz w:val="24"/>
          <w:szCs w:val="24"/>
        </w:rPr>
        <w:t xml:space="preserve">Moscoso Javier (2011).  </w:t>
      </w:r>
      <w:r w:rsidRPr="00741876">
        <w:rPr>
          <w:rFonts w:ascii="Times New Roman" w:eastAsia="Times New Roman" w:hAnsi="Times New Roman" w:cs="Times New Roman"/>
          <w:i/>
          <w:color w:val="000000"/>
          <w:sz w:val="24"/>
          <w:szCs w:val="24"/>
        </w:rPr>
        <w:t xml:space="preserve">Historia cultural del dolor.  </w:t>
      </w:r>
      <w:r w:rsidRPr="00741876">
        <w:rPr>
          <w:rFonts w:ascii="Times New Roman" w:eastAsia="Times New Roman" w:hAnsi="Times New Roman" w:cs="Times New Roman"/>
          <w:color w:val="000000"/>
          <w:sz w:val="24"/>
          <w:szCs w:val="24"/>
        </w:rPr>
        <w:t>Madrid: Taurus.</w:t>
      </w:r>
    </w:p>
    <w:p w:rsidR="009216B5" w:rsidRPr="00741876" w:rsidRDefault="00EC309E" w:rsidP="00027ACF">
      <w:pPr>
        <w:shd w:val="clear" w:color="auto" w:fill="FFFFFF"/>
        <w:spacing w:after="0" w:line="240" w:lineRule="auto"/>
        <w:jc w:val="both"/>
        <w:rPr>
          <w:rFonts w:ascii="Times New Roman" w:hAnsi="Times New Roman" w:cs="Times New Roman"/>
          <w:sz w:val="24"/>
          <w:szCs w:val="24"/>
        </w:rPr>
      </w:pPr>
      <w:r w:rsidRPr="00741876">
        <w:rPr>
          <w:rFonts w:ascii="Times New Roman" w:hAnsi="Times New Roman" w:cs="Times New Roman"/>
          <w:sz w:val="24"/>
          <w:szCs w:val="24"/>
        </w:rPr>
        <w:lastRenderedPageBreak/>
        <w:t>Picon, G (1965)</w:t>
      </w:r>
      <w:r w:rsidR="0003757F" w:rsidRPr="00741876">
        <w:rPr>
          <w:rFonts w:ascii="Times New Roman" w:hAnsi="Times New Roman" w:cs="Times New Roman"/>
          <w:sz w:val="24"/>
          <w:szCs w:val="24"/>
        </w:rPr>
        <w:t>.</w:t>
      </w:r>
      <w:r w:rsidRPr="00741876">
        <w:rPr>
          <w:rFonts w:ascii="Times New Roman" w:hAnsi="Times New Roman" w:cs="Times New Roman"/>
          <w:sz w:val="24"/>
          <w:szCs w:val="24"/>
        </w:rPr>
        <w:t xml:space="preserve"> </w:t>
      </w:r>
      <w:r w:rsidRPr="00741876">
        <w:rPr>
          <w:rFonts w:ascii="Times New Roman" w:hAnsi="Times New Roman" w:cs="Times New Roman"/>
          <w:i/>
          <w:sz w:val="24"/>
          <w:szCs w:val="24"/>
        </w:rPr>
        <w:t>Panorama de las ideas contemporáneas</w:t>
      </w:r>
      <w:r w:rsidRPr="00741876">
        <w:rPr>
          <w:rFonts w:ascii="Times New Roman" w:hAnsi="Times New Roman" w:cs="Times New Roman"/>
          <w:sz w:val="24"/>
          <w:szCs w:val="24"/>
        </w:rPr>
        <w:t>. Madrid. Ediciones Guadarrama.</w:t>
      </w:r>
    </w:p>
    <w:p w:rsidR="00EA4A08" w:rsidRPr="00741876" w:rsidRDefault="00EA4A08" w:rsidP="00027ACF">
      <w:pPr>
        <w:shd w:val="clear" w:color="auto" w:fill="FFFFFF"/>
        <w:spacing w:after="0" w:line="240" w:lineRule="auto"/>
        <w:jc w:val="both"/>
        <w:rPr>
          <w:rFonts w:ascii="Times New Roman" w:hAnsi="Times New Roman" w:cs="Times New Roman"/>
          <w:sz w:val="24"/>
          <w:szCs w:val="24"/>
        </w:rPr>
      </w:pPr>
    </w:p>
    <w:p w:rsidR="00027ACF" w:rsidRPr="00741876" w:rsidRDefault="0046200D" w:rsidP="00027ACF">
      <w:pPr>
        <w:shd w:val="clear" w:color="auto" w:fill="FFFFFF"/>
        <w:spacing w:after="0" w:line="240" w:lineRule="auto"/>
        <w:jc w:val="both"/>
        <w:rPr>
          <w:rFonts w:ascii="Times New Roman" w:hAnsi="Times New Roman" w:cs="Times New Roman"/>
          <w:sz w:val="24"/>
          <w:szCs w:val="24"/>
          <w:lang w:val="en-US"/>
        </w:rPr>
      </w:pPr>
      <w:r w:rsidRPr="00741876">
        <w:rPr>
          <w:rFonts w:ascii="Times New Roman" w:hAnsi="Times New Roman" w:cs="Times New Roman"/>
          <w:sz w:val="24"/>
          <w:szCs w:val="24"/>
        </w:rPr>
        <w:t xml:space="preserve">Scheer, M. (2012). </w:t>
      </w:r>
      <w:r w:rsidRPr="00741876">
        <w:rPr>
          <w:rFonts w:ascii="Times New Roman" w:hAnsi="Times New Roman" w:cs="Times New Roman"/>
          <w:sz w:val="24"/>
          <w:szCs w:val="24"/>
          <w:lang w:val="en-US"/>
        </w:rPr>
        <w:t xml:space="preserve">Are Emotions a lind of practice (and is that what makes them have a history?) A Bourdieuian approach to understanding emotion. </w:t>
      </w:r>
      <w:r w:rsidRPr="00741876">
        <w:rPr>
          <w:rFonts w:ascii="Times New Roman" w:eastAsia="MingLiU_HKSCS" w:hAnsi="Times New Roman" w:cs="Times New Roman"/>
          <w:sz w:val="24"/>
          <w:szCs w:val="24"/>
          <w:lang w:val="en-US"/>
        </w:rPr>
        <w:t>Th</w:t>
      </w:r>
      <w:r w:rsidRPr="00741876">
        <w:rPr>
          <w:rFonts w:ascii="Times New Roman" w:hAnsi="Times New Roman" w:cs="Times New Roman"/>
          <w:sz w:val="24"/>
          <w:szCs w:val="24"/>
          <w:lang w:val="en-US"/>
        </w:rPr>
        <w:t>eory and History, 51, 193-220.</w:t>
      </w:r>
    </w:p>
    <w:p w:rsidR="0046200D" w:rsidRPr="00741876" w:rsidRDefault="0046200D" w:rsidP="00027ACF">
      <w:pPr>
        <w:shd w:val="clear" w:color="auto" w:fill="FFFFFF"/>
        <w:spacing w:after="0" w:line="240" w:lineRule="auto"/>
        <w:jc w:val="both"/>
        <w:rPr>
          <w:rFonts w:ascii="Times New Roman" w:hAnsi="Times New Roman" w:cs="Times New Roman"/>
          <w:sz w:val="24"/>
          <w:szCs w:val="24"/>
          <w:lang w:val="en-US"/>
        </w:rPr>
      </w:pPr>
    </w:p>
    <w:p w:rsidR="00EC309E" w:rsidRPr="00741876" w:rsidRDefault="00EC309E" w:rsidP="0003757F">
      <w:pPr>
        <w:spacing w:line="240" w:lineRule="auto"/>
        <w:jc w:val="both"/>
        <w:rPr>
          <w:rFonts w:ascii="Times New Roman" w:hAnsi="Times New Roman" w:cs="Times New Roman"/>
          <w:sz w:val="24"/>
          <w:szCs w:val="24"/>
        </w:rPr>
      </w:pPr>
      <w:r w:rsidRPr="00741876">
        <w:rPr>
          <w:rFonts w:ascii="Times New Roman" w:hAnsi="Times New Roman" w:cs="Times New Roman"/>
          <w:sz w:val="24"/>
          <w:szCs w:val="24"/>
          <w:lang w:val="en-US"/>
        </w:rPr>
        <w:t xml:space="preserve">Vignati, Milcíades (1942). </w:t>
      </w:r>
      <w:r w:rsidRPr="00741876">
        <w:rPr>
          <w:rFonts w:ascii="Times New Roman" w:hAnsi="Times New Roman" w:cs="Times New Roman"/>
          <w:sz w:val="24"/>
          <w:szCs w:val="24"/>
        </w:rPr>
        <w:t xml:space="preserve">Iconografía Aborigen. Instituto del Museo de la Universidad Nacional de La Plata. </w:t>
      </w:r>
      <w:r w:rsidRPr="00741876">
        <w:rPr>
          <w:rFonts w:ascii="Times New Roman" w:hAnsi="Times New Roman" w:cs="Times New Roman"/>
          <w:i/>
          <w:sz w:val="24"/>
          <w:szCs w:val="24"/>
        </w:rPr>
        <w:t>Revista del Museo de la Plata</w:t>
      </w:r>
      <w:r w:rsidRPr="00741876">
        <w:rPr>
          <w:rFonts w:ascii="Times New Roman" w:hAnsi="Times New Roman" w:cs="Times New Roman"/>
          <w:sz w:val="24"/>
          <w:szCs w:val="24"/>
        </w:rPr>
        <w:t>. Tomo II. Antropología, N° 10.</w:t>
      </w:r>
    </w:p>
    <w:sectPr w:rsidR="00EC309E" w:rsidRPr="00741876" w:rsidSect="00C15965">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CD6" w:rsidRDefault="00091CD6" w:rsidP="0060686E">
      <w:pPr>
        <w:spacing w:after="0" w:line="240" w:lineRule="auto"/>
      </w:pPr>
      <w:r>
        <w:separator/>
      </w:r>
    </w:p>
  </w:endnote>
  <w:endnote w:type="continuationSeparator" w:id="1">
    <w:p w:rsidR="00091CD6" w:rsidRDefault="00091CD6" w:rsidP="00606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CD6" w:rsidRDefault="00091CD6" w:rsidP="0060686E">
      <w:pPr>
        <w:spacing w:after="0" w:line="240" w:lineRule="auto"/>
      </w:pPr>
      <w:r>
        <w:separator/>
      </w:r>
    </w:p>
  </w:footnote>
  <w:footnote w:type="continuationSeparator" w:id="1">
    <w:p w:rsidR="00091CD6" w:rsidRDefault="00091CD6" w:rsidP="00606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A4" w:rsidRPr="00E230A4" w:rsidRDefault="00E230A4" w:rsidP="00E230A4">
    <w:pPr>
      <w:spacing w:line="240" w:lineRule="auto"/>
      <w:jc w:val="both"/>
      <w:rPr>
        <w:rFonts w:ascii="Times New Roman" w:hAnsi="Times New Roman" w:cs="Times New Roman"/>
        <w:b/>
        <w:sz w:val="24"/>
        <w:szCs w:val="24"/>
      </w:rPr>
    </w:pPr>
    <w:r>
      <w:rPr>
        <w:rFonts w:ascii="Times New Roman" w:hAnsi="Times New Roman" w:cs="Times New Roman"/>
        <w:b/>
        <w:sz w:val="24"/>
        <w:szCs w:val="24"/>
      </w:rPr>
      <w:t>Mesa 5</w:t>
    </w:r>
  </w:p>
  <w:p w:rsidR="00E230A4" w:rsidRPr="00741876" w:rsidRDefault="00E230A4" w:rsidP="00E230A4">
    <w:pPr>
      <w:spacing w:line="240" w:lineRule="auto"/>
      <w:jc w:val="both"/>
      <w:rPr>
        <w:rFonts w:ascii="Times New Roman" w:hAnsi="Times New Roman" w:cs="Times New Roman"/>
        <w:b/>
      </w:rPr>
    </w:pPr>
    <w:r>
      <w:rPr>
        <w:rFonts w:ascii="Times New Roman" w:hAnsi="Times New Roman" w:cs="Times New Roman"/>
        <w:b/>
      </w:rPr>
      <w:t>Justicia, delito y violencia</w:t>
    </w:r>
  </w:p>
  <w:p w:rsidR="00E230A4" w:rsidRDefault="00E230A4" w:rsidP="00E230A4">
    <w:pPr>
      <w:rPr>
        <w:rStyle w:val="Hipervnculo"/>
        <w:rFonts w:ascii="Arial" w:hAnsi="Arial" w:cs="Arial"/>
        <w:color w:val="1A0DAB"/>
        <w:shd w:val="clear" w:color="auto" w:fill="FFFFFF"/>
      </w:rPr>
    </w:pPr>
    <w:r w:rsidRPr="00741876">
      <w:rPr>
        <w:rFonts w:ascii="Times New Roman" w:hAnsi="Times New Roman" w:cs="Times New Roman"/>
      </w:rPr>
      <w:t>Mgtr. Analía Luján Hernández</w:t>
    </w:r>
    <w:r>
      <w:rPr>
        <w:rFonts w:ascii="Times New Roman" w:hAnsi="Times New Roman" w:cs="Times New Roman"/>
      </w:rPr>
      <w:t xml:space="preserve"> (UNLP-FaHCE-CHyA-IdIHCS)</w:t>
    </w:r>
    <w:r>
      <w:fldChar w:fldCharType="begin"/>
    </w:r>
    <w:r>
      <w:instrText xml:space="preserve"> HYPERLINK "https://idihcs.fahce.unlp.edu.ar/" </w:instrText>
    </w:r>
    <w:r>
      <w:fldChar w:fldCharType="separate"/>
    </w:r>
  </w:p>
  <w:p w:rsidR="00E230A4" w:rsidRDefault="00E230A4" w:rsidP="00E230A4">
    <w:pPr>
      <w:spacing w:line="240" w:lineRule="auto"/>
      <w:jc w:val="both"/>
      <w:rPr>
        <w:rFonts w:ascii="Times New Roman" w:hAnsi="Times New Roman" w:cs="Times New Roman"/>
      </w:rPr>
    </w:pPr>
    <w:r>
      <w:fldChar w:fldCharType="end"/>
    </w:r>
    <w:r>
      <w:rPr>
        <w:rFonts w:ascii="Times New Roman" w:hAnsi="Times New Roman" w:cs="Times New Roman"/>
      </w:rPr>
      <w:t>Doctoranda-investigadora</w:t>
    </w:r>
  </w:p>
  <w:p w:rsidR="00E230A4" w:rsidRPr="00741876" w:rsidRDefault="00E230A4" w:rsidP="00E230A4">
    <w:pPr>
      <w:spacing w:line="240" w:lineRule="auto"/>
      <w:jc w:val="both"/>
      <w:rPr>
        <w:rFonts w:ascii="Times New Roman" w:hAnsi="Times New Roman" w:cs="Times New Roman"/>
      </w:rPr>
    </w:pPr>
    <w:r>
      <w:rPr>
        <w:rFonts w:ascii="Times New Roman" w:hAnsi="Times New Roman" w:cs="Times New Roman"/>
      </w:rPr>
      <w:t>Dirección: calle 71 n° 1021-La Plata</w:t>
    </w:r>
    <w:r w:rsidRPr="00741876">
      <w:rPr>
        <w:rFonts w:ascii="Times New Roman" w:hAnsi="Times New Roman" w:cs="Times New Roman"/>
      </w:rPr>
      <w:t xml:space="preserve"> </w:t>
    </w:r>
  </w:p>
  <w:p w:rsidR="00E230A4" w:rsidRDefault="00E230A4" w:rsidP="00E230A4">
    <w:pPr>
      <w:spacing w:line="240" w:lineRule="auto"/>
      <w:jc w:val="both"/>
    </w:pPr>
    <w:hyperlink r:id="rId1" w:history="1">
      <w:r w:rsidRPr="00741876">
        <w:rPr>
          <w:rStyle w:val="Hipervnculo"/>
          <w:rFonts w:ascii="Times New Roman" w:hAnsi="Times New Roman" w:cs="Times New Roman"/>
          <w:color w:val="auto"/>
        </w:rPr>
        <w:t>analiahernandez@gmail.com</w:t>
      </w:r>
    </w:hyperlink>
  </w:p>
  <w:p w:rsidR="00E230A4" w:rsidRDefault="00E230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45AD3"/>
    <w:multiLevelType w:val="multilevel"/>
    <w:tmpl w:val="4280B15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853688"/>
    <w:rsid w:val="000120C3"/>
    <w:rsid w:val="00013BD7"/>
    <w:rsid w:val="00013D54"/>
    <w:rsid w:val="000166C8"/>
    <w:rsid w:val="00027ACF"/>
    <w:rsid w:val="0003757F"/>
    <w:rsid w:val="00037D67"/>
    <w:rsid w:val="00065E1B"/>
    <w:rsid w:val="000668BE"/>
    <w:rsid w:val="00067670"/>
    <w:rsid w:val="000777F8"/>
    <w:rsid w:val="00084134"/>
    <w:rsid w:val="000909C9"/>
    <w:rsid w:val="00091CD6"/>
    <w:rsid w:val="000926DB"/>
    <w:rsid w:val="00093E94"/>
    <w:rsid w:val="000A1C6A"/>
    <w:rsid w:val="000B36E4"/>
    <w:rsid w:val="000C45F8"/>
    <w:rsid w:val="000D18B3"/>
    <w:rsid w:val="000D21BF"/>
    <w:rsid w:val="000D7268"/>
    <w:rsid w:val="000E2853"/>
    <w:rsid w:val="000E62FD"/>
    <w:rsid w:val="000E670E"/>
    <w:rsid w:val="000E6AE5"/>
    <w:rsid w:val="000F662F"/>
    <w:rsid w:val="00100EAA"/>
    <w:rsid w:val="00103971"/>
    <w:rsid w:val="0010658E"/>
    <w:rsid w:val="00107884"/>
    <w:rsid w:val="00120183"/>
    <w:rsid w:val="0014128B"/>
    <w:rsid w:val="00141A68"/>
    <w:rsid w:val="00141E79"/>
    <w:rsid w:val="00143610"/>
    <w:rsid w:val="00163E3C"/>
    <w:rsid w:val="00165C4C"/>
    <w:rsid w:val="0016720F"/>
    <w:rsid w:val="001679D5"/>
    <w:rsid w:val="0017078F"/>
    <w:rsid w:val="00170BCF"/>
    <w:rsid w:val="00171991"/>
    <w:rsid w:val="00177288"/>
    <w:rsid w:val="00184B1E"/>
    <w:rsid w:val="00187A92"/>
    <w:rsid w:val="00191BF7"/>
    <w:rsid w:val="001934D8"/>
    <w:rsid w:val="001975AD"/>
    <w:rsid w:val="001A6EBF"/>
    <w:rsid w:val="001B3855"/>
    <w:rsid w:val="001B4F2A"/>
    <w:rsid w:val="001B6708"/>
    <w:rsid w:val="001E0178"/>
    <w:rsid w:val="001E0E93"/>
    <w:rsid w:val="001E248A"/>
    <w:rsid w:val="001E3093"/>
    <w:rsid w:val="001F44FC"/>
    <w:rsid w:val="00201057"/>
    <w:rsid w:val="00202176"/>
    <w:rsid w:val="002142CC"/>
    <w:rsid w:val="0021640A"/>
    <w:rsid w:val="0021795E"/>
    <w:rsid w:val="00225509"/>
    <w:rsid w:val="00242FEA"/>
    <w:rsid w:val="0024591C"/>
    <w:rsid w:val="00256943"/>
    <w:rsid w:val="002637E9"/>
    <w:rsid w:val="00267F56"/>
    <w:rsid w:val="00276017"/>
    <w:rsid w:val="00284570"/>
    <w:rsid w:val="002911D0"/>
    <w:rsid w:val="002A48E0"/>
    <w:rsid w:val="002A4D0C"/>
    <w:rsid w:val="002C334F"/>
    <w:rsid w:val="002C7931"/>
    <w:rsid w:val="002D1250"/>
    <w:rsid w:val="002D4571"/>
    <w:rsid w:val="002E1B33"/>
    <w:rsid w:val="002E7109"/>
    <w:rsid w:val="002E7F22"/>
    <w:rsid w:val="00306251"/>
    <w:rsid w:val="0031295C"/>
    <w:rsid w:val="00313966"/>
    <w:rsid w:val="00320779"/>
    <w:rsid w:val="00322BA9"/>
    <w:rsid w:val="00326806"/>
    <w:rsid w:val="003341E4"/>
    <w:rsid w:val="0034113A"/>
    <w:rsid w:val="003426A2"/>
    <w:rsid w:val="00343788"/>
    <w:rsid w:val="0035082B"/>
    <w:rsid w:val="00357D1D"/>
    <w:rsid w:val="003755CE"/>
    <w:rsid w:val="00375890"/>
    <w:rsid w:val="00377F7B"/>
    <w:rsid w:val="00390402"/>
    <w:rsid w:val="00394397"/>
    <w:rsid w:val="003A30D1"/>
    <w:rsid w:val="003B0519"/>
    <w:rsid w:val="003C75F3"/>
    <w:rsid w:val="003D0759"/>
    <w:rsid w:val="003D6C40"/>
    <w:rsid w:val="003E337B"/>
    <w:rsid w:val="003F06E9"/>
    <w:rsid w:val="003F12BB"/>
    <w:rsid w:val="003F2570"/>
    <w:rsid w:val="003F311B"/>
    <w:rsid w:val="003F6124"/>
    <w:rsid w:val="00400588"/>
    <w:rsid w:val="004063E1"/>
    <w:rsid w:val="004118D0"/>
    <w:rsid w:val="00413FBE"/>
    <w:rsid w:val="00415AF6"/>
    <w:rsid w:val="00415C2D"/>
    <w:rsid w:val="00422F5C"/>
    <w:rsid w:val="004275D3"/>
    <w:rsid w:val="00433591"/>
    <w:rsid w:val="00441E44"/>
    <w:rsid w:val="00455F7B"/>
    <w:rsid w:val="0046200D"/>
    <w:rsid w:val="004705D6"/>
    <w:rsid w:val="00476F6E"/>
    <w:rsid w:val="004771C1"/>
    <w:rsid w:val="00480261"/>
    <w:rsid w:val="004864B0"/>
    <w:rsid w:val="00493076"/>
    <w:rsid w:val="00495B0E"/>
    <w:rsid w:val="0049697F"/>
    <w:rsid w:val="004A5983"/>
    <w:rsid w:val="004C0141"/>
    <w:rsid w:val="004C4FFF"/>
    <w:rsid w:val="004E1EE4"/>
    <w:rsid w:val="004E3881"/>
    <w:rsid w:val="004E5D36"/>
    <w:rsid w:val="005032ED"/>
    <w:rsid w:val="00503D7D"/>
    <w:rsid w:val="0050443E"/>
    <w:rsid w:val="005066D8"/>
    <w:rsid w:val="00511EAF"/>
    <w:rsid w:val="0052242B"/>
    <w:rsid w:val="005231EE"/>
    <w:rsid w:val="005247BA"/>
    <w:rsid w:val="00534FFF"/>
    <w:rsid w:val="00536C82"/>
    <w:rsid w:val="00542B81"/>
    <w:rsid w:val="0054544F"/>
    <w:rsid w:val="00545E05"/>
    <w:rsid w:val="00547E63"/>
    <w:rsid w:val="00557374"/>
    <w:rsid w:val="00560AEE"/>
    <w:rsid w:val="00570CE9"/>
    <w:rsid w:val="00571D85"/>
    <w:rsid w:val="00576122"/>
    <w:rsid w:val="0058266A"/>
    <w:rsid w:val="00583ADB"/>
    <w:rsid w:val="00583B61"/>
    <w:rsid w:val="00586CD4"/>
    <w:rsid w:val="005A6FCE"/>
    <w:rsid w:val="005B011D"/>
    <w:rsid w:val="005B52B2"/>
    <w:rsid w:val="005D2AF3"/>
    <w:rsid w:val="005D3336"/>
    <w:rsid w:val="005E4A87"/>
    <w:rsid w:val="005F2D3F"/>
    <w:rsid w:val="005F4E6A"/>
    <w:rsid w:val="005F7144"/>
    <w:rsid w:val="005F7F63"/>
    <w:rsid w:val="006059CD"/>
    <w:rsid w:val="0060686E"/>
    <w:rsid w:val="006105F0"/>
    <w:rsid w:val="00614050"/>
    <w:rsid w:val="00614560"/>
    <w:rsid w:val="0061484C"/>
    <w:rsid w:val="006312C9"/>
    <w:rsid w:val="00632D24"/>
    <w:rsid w:val="00634FA8"/>
    <w:rsid w:val="006415D1"/>
    <w:rsid w:val="00641B95"/>
    <w:rsid w:val="00642288"/>
    <w:rsid w:val="00643158"/>
    <w:rsid w:val="006552EF"/>
    <w:rsid w:val="0066374E"/>
    <w:rsid w:val="00663AF6"/>
    <w:rsid w:val="006659F6"/>
    <w:rsid w:val="00667B3F"/>
    <w:rsid w:val="006765D5"/>
    <w:rsid w:val="00684D7C"/>
    <w:rsid w:val="006A7E7B"/>
    <w:rsid w:val="006C5A2F"/>
    <w:rsid w:val="006D3D04"/>
    <w:rsid w:val="006E6547"/>
    <w:rsid w:val="006F3AC3"/>
    <w:rsid w:val="00705984"/>
    <w:rsid w:val="007070C1"/>
    <w:rsid w:val="00716E24"/>
    <w:rsid w:val="00727BBB"/>
    <w:rsid w:val="00727D97"/>
    <w:rsid w:val="00736944"/>
    <w:rsid w:val="00741876"/>
    <w:rsid w:val="0075009D"/>
    <w:rsid w:val="00771B4C"/>
    <w:rsid w:val="007728C7"/>
    <w:rsid w:val="00777F36"/>
    <w:rsid w:val="00780E44"/>
    <w:rsid w:val="007865BB"/>
    <w:rsid w:val="00787060"/>
    <w:rsid w:val="00791E20"/>
    <w:rsid w:val="00795747"/>
    <w:rsid w:val="007B3AE0"/>
    <w:rsid w:val="007C0629"/>
    <w:rsid w:val="007C38D0"/>
    <w:rsid w:val="007C730C"/>
    <w:rsid w:val="007D2750"/>
    <w:rsid w:val="007D4518"/>
    <w:rsid w:val="007D6A3D"/>
    <w:rsid w:val="007E0935"/>
    <w:rsid w:val="007E1F6A"/>
    <w:rsid w:val="007E7D65"/>
    <w:rsid w:val="007F7FB2"/>
    <w:rsid w:val="00800ED4"/>
    <w:rsid w:val="008102E0"/>
    <w:rsid w:val="00810351"/>
    <w:rsid w:val="0081310C"/>
    <w:rsid w:val="008230CA"/>
    <w:rsid w:val="008418F1"/>
    <w:rsid w:val="00853688"/>
    <w:rsid w:val="00874672"/>
    <w:rsid w:val="008862D2"/>
    <w:rsid w:val="008A18A8"/>
    <w:rsid w:val="008A24F3"/>
    <w:rsid w:val="008A512E"/>
    <w:rsid w:val="008B058D"/>
    <w:rsid w:val="008C19F1"/>
    <w:rsid w:val="008D25D7"/>
    <w:rsid w:val="00910703"/>
    <w:rsid w:val="009116DE"/>
    <w:rsid w:val="009216B5"/>
    <w:rsid w:val="00922BC8"/>
    <w:rsid w:val="0092578A"/>
    <w:rsid w:val="00927EF0"/>
    <w:rsid w:val="009303C9"/>
    <w:rsid w:val="00930C22"/>
    <w:rsid w:val="00933A04"/>
    <w:rsid w:val="009365AD"/>
    <w:rsid w:val="00943FB9"/>
    <w:rsid w:val="00952B1C"/>
    <w:rsid w:val="00963E84"/>
    <w:rsid w:val="009649AE"/>
    <w:rsid w:val="00964CA3"/>
    <w:rsid w:val="0097272A"/>
    <w:rsid w:val="00976900"/>
    <w:rsid w:val="00987B6B"/>
    <w:rsid w:val="00992A11"/>
    <w:rsid w:val="009946EF"/>
    <w:rsid w:val="00997F58"/>
    <w:rsid w:val="009A5F38"/>
    <w:rsid w:val="009B3869"/>
    <w:rsid w:val="009B3BA9"/>
    <w:rsid w:val="009B40A7"/>
    <w:rsid w:val="009C13B3"/>
    <w:rsid w:val="009C3FD7"/>
    <w:rsid w:val="009C52DB"/>
    <w:rsid w:val="009E07FB"/>
    <w:rsid w:val="009F2B09"/>
    <w:rsid w:val="009F3FFA"/>
    <w:rsid w:val="009F71B1"/>
    <w:rsid w:val="009F7E2F"/>
    <w:rsid w:val="00A0286B"/>
    <w:rsid w:val="00A02F0D"/>
    <w:rsid w:val="00A0364B"/>
    <w:rsid w:val="00A0596E"/>
    <w:rsid w:val="00A1206C"/>
    <w:rsid w:val="00A165F7"/>
    <w:rsid w:val="00A21703"/>
    <w:rsid w:val="00A4245E"/>
    <w:rsid w:val="00A4613B"/>
    <w:rsid w:val="00A56B4D"/>
    <w:rsid w:val="00A56F16"/>
    <w:rsid w:val="00A71033"/>
    <w:rsid w:val="00A87B12"/>
    <w:rsid w:val="00A87E66"/>
    <w:rsid w:val="00A92597"/>
    <w:rsid w:val="00A93C6D"/>
    <w:rsid w:val="00AA345F"/>
    <w:rsid w:val="00AA72F5"/>
    <w:rsid w:val="00AB4B39"/>
    <w:rsid w:val="00AB5669"/>
    <w:rsid w:val="00AB7DA3"/>
    <w:rsid w:val="00AC2814"/>
    <w:rsid w:val="00AE1752"/>
    <w:rsid w:val="00AE1847"/>
    <w:rsid w:val="00AE435A"/>
    <w:rsid w:val="00AE5CEE"/>
    <w:rsid w:val="00B00D92"/>
    <w:rsid w:val="00B0466C"/>
    <w:rsid w:val="00B11A74"/>
    <w:rsid w:val="00B16484"/>
    <w:rsid w:val="00B16CA6"/>
    <w:rsid w:val="00B2199A"/>
    <w:rsid w:val="00B236F5"/>
    <w:rsid w:val="00B253F5"/>
    <w:rsid w:val="00B26481"/>
    <w:rsid w:val="00B320B1"/>
    <w:rsid w:val="00B3269A"/>
    <w:rsid w:val="00B335B9"/>
    <w:rsid w:val="00B3765C"/>
    <w:rsid w:val="00B411BE"/>
    <w:rsid w:val="00B4497D"/>
    <w:rsid w:val="00B44EE3"/>
    <w:rsid w:val="00B66521"/>
    <w:rsid w:val="00B7194E"/>
    <w:rsid w:val="00B72887"/>
    <w:rsid w:val="00B92F6E"/>
    <w:rsid w:val="00BA53E8"/>
    <w:rsid w:val="00BA6087"/>
    <w:rsid w:val="00BA6A06"/>
    <w:rsid w:val="00BC2F2A"/>
    <w:rsid w:val="00BC3D04"/>
    <w:rsid w:val="00BC4A4F"/>
    <w:rsid w:val="00BD2260"/>
    <w:rsid w:val="00BD40C1"/>
    <w:rsid w:val="00BD5E6F"/>
    <w:rsid w:val="00BD7D7D"/>
    <w:rsid w:val="00BE1782"/>
    <w:rsid w:val="00BF119D"/>
    <w:rsid w:val="00BF677A"/>
    <w:rsid w:val="00C01F80"/>
    <w:rsid w:val="00C03A27"/>
    <w:rsid w:val="00C10860"/>
    <w:rsid w:val="00C14B4F"/>
    <w:rsid w:val="00C15965"/>
    <w:rsid w:val="00C21EE8"/>
    <w:rsid w:val="00C23DE3"/>
    <w:rsid w:val="00C2464F"/>
    <w:rsid w:val="00C35B3E"/>
    <w:rsid w:val="00C40F4E"/>
    <w:rsid w:val="00C470EB"/>
    <w:rsid w:val="00C51386"/>
    <w:rsid w:val="00C57803"/>
    <w:rsid w:val="00C73B9C"/>
    <w:rsid w:val="00C80D6D"/>
    <w:rsid w:val="00C84033"/>
    <w:rsid w:val="00C842C8"/>
    <w:rsid w:val="00C929DE"/>
    <w:rsid w:val="00CA3113"/>
    <w:rsid w:val="00CB306F"/>
    <w:rsid w:val="00CB7758"/>
    <w:rsid w:val="00CB782A"/>
    <w:rsid w:val="00CC31DA"/>
    <w:rsid w:val="00CD25CF"/>
    <w:rsid w:val="00CE6C17"/>
    <w:rsid w:val="00CF3B18"/>
    <w:rsid w:val="00CF5932"/>
    <w:rsid w:val="00D0072F"/>
    <w:rsid w:val="00D01D58"/>
    <w:rsid w:val="00D41560"/>
    <w:rsid w:val="00D505B1"/>
    <w:rsid w:val="00D55644"/>
    <w:rsid w:val="00D55CA8"/>
    <w:rsid w:val="00D620FE"/>
    <w:rsid w:val="00D62A2E"/>
    <w:rsid w:val="00D655A5"/>
    <w:rsid w:val="00D6689B"/>
    <w:rsid w:val="00D700C7"/>
    <w:rsid w:val="00D8263A"/>
    <w:rsid w:val="00D844CC"/>
    <w:rsid w:val="00D908EF"/>
    <w:rsid w:val="00D94F5F"/>
    <w:rsid w:val="00DA0EEB"/>
    <w:rsid w:val="00DB599B"/>
    <w:rsid w:val="00DB67B1"/>
    <w:rsid w:val="00DB6AF8"/>
    <w:rsid w:val="00DD0061"/>
    <w:rsid w:val="00DD33BB"/>
    <w:rsid w:val="00DE17E1"/>
    <w:rsid w:val="00DE29BB"/>
    <w:rsid w:val="00DE2E8E"/>
    <w:rsid w:val="00DF0F5D"/>
    <w:rsid w:val="00DF4DDC"/>
    <w:rsid w:val="00E00753"/>
    <w:rsid w:val="00E02DFD"/>
    <w:rsid w:val="00E07B53"/>
    <w:rsid w:val="00E10290"/>
    <w:rsid w:val="00E1507F"/>
    <w:rsid w:val="00E230A4"/>
    <w:rsid w:val="00E2533E"/>
    <w:rsid w:val="00E31900"/>
    <w:rsid w:val="00E322F3"/>
    <w:rsid w:val="00E542D5"/>
    <w:rsid w:val="00E57F30"/>
    <w:rsid w:val="00E672B9"/>
    <w:rsid w:val="00E7514E"/>
    <w:rsid w:val="00E76890"/>
    <w:rsid w:val="00E774E3"/>
    <w:rsid w:val="00E805CB"/>
    <w:rsid w:val="00E82BA7"/>
    <w:rsid w:val="00E8428D"/>
    <w:rsid w:val="00E91289"/>
    <w:rsid w:val="00E970E4"/>
    <w:rsid w:val="00EA0F14"/>
    <w:rsid w:val="00EA22A2"/>
    <w:rsid w:val="00EA248F"/>
    <w:rsid w:val="00EA3BFA"/>
    <w:rsid w:val="00EA4A08"/>
    <w:rsid w:val="00EA5FFC"/>
    <w:rsid w:val="00EB0C32"/>
    <w:rsid w:val="00EC309E"/>
    <w:rsid w:val="00EC36BF"/>
    <w:rsid w:val="00EC7F3D"/>
    <w:rsid w:val="00ED2DFB"/>
    <w:rsid w:val="00ED6A17"/>
    <w:rsid w:val="00EE5A94"/>
    <w:rsid w:val="00EF00C4"/>
    <w:rsid w:val="00EF2481"/>
    <w:rsid w:val="00EF294E"/>
    <w:rsid w:val="00F1291F"/>
    <w:rsid w:val="00F16CA8"/>
    <w:rsid w:val="00F31AC0"/>
    <w:rsid w:val="00F4133E"/>
    <w:rsid w:val="00F516DD"/>
    <w:rsid w:val="00F539F7"/>
    <w:rsid w:val="00F54700"/>
    <w:rsid w:val="00F62381"/>
    <w:rsid w:val="00F65CE0"/>
    <w:rsid w:val="00F77BAD"/>
    <w:rsid w:val="00F823AE"/>
    <w:rsid w:val="00F84F60"/>
    <w:rsid w:val="00F93348"/>
    <w:rsid w:val="00F9491B"/>
    <w:rsid w:val="00FA2FA8"/>
    <w:rsid w:val="00FB03FE"/>
    <w:rsid w:val="00FE51CB"/>
    <w:rsid w:val="00FE777E"/>
    <w:rsid w:val="00FF62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65"/>
  </w:style>
  <w:style w:type="paragraph" w:styleId="Ttulo3">
    <w:name w:val="heading 3"/>
    <w:basedOn w:val="Normal"/>
    <w:link w:val="Ttulo3Car"/>
    <w:uiPriority w:val="9"/>
    <w:qFormat/>
    <w:rsid w:val="00E2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2FEA"/>
    <w:rPr>
      <w:color w:val="0000FF" w:themeColor="hyperlink"/>
      <w:u w:val="single"/>
    </w:rPr>
  </w:style>
  <w:style w:type="paragraph" w:styleId="Textonotapie">
    <w:name w:val="footnote text"/>
    <w:basedOn w:val="Normal"/>
    <w:link w:val="TextonotapieCar"/>
    <w:uiPriority w:val="99"/>
    <w:unhideWhenUsed/>
    <w:rsid w:val="0060686E"/>
    <w:pPr>
      <w:spacing w:after="0" w:line="240" w:lineRule="auto"/>
    </w:pPr>
    <w:rPr>
      <w:sz w:val="20"/>
      <w:szCs w:val="20"/>
    </w:rPr>
  </w:style>
  <w:style w:type="character" w:customStyle="1" w:styleId="TextonotapieCar">
    <w:name w:val="Texto nota pie Car"/>
    <w:basedOn w:val="Fuentedeprrafopredeter"/>
    <w:link w:val="Textonotapie"/>
    <w:uiPriority w:val="99"/>
    <w:rsid w:val="0060686E"/>
    <w:rPr>
      <w:sz w:val="20"/>
      <w:szCs w:val="20"/>
    </w:rPr>
  </w:style>
  <w:style w:type="character" w:styleId="Refdenotaalpie">
    <w:name w:val="footnote reference"/>
    <w:basedOn w:val="Fuentedeprrafopredeter"/>
    <w:uiPriority w:val="99"/>
    <w:semiHidden/>
    <w:unhideWhenUsed/>
    <w:rsid w:val="0060686E"/>
    <w:rPr>
      <w:vertAlign w:val="superscript"/>
    </w:rPr>
  </w:style>
  <w:style w:type="character" w:customStyle="1" w:styleId="a">
    <w:name w:val="a"/>
    <w:basedOn w:val="Fuentedeprrafopredeter"/>
    <w:rsid w:val="005A6FCE"/>
  </w:style>
  <w:style w:type="character" w:customStyle="1" w:styleId="Ttulo3Car">
    <w:name w:val="Título 3 Car"/>
    <w:basedOn w:val="Fuentedeprrafopredeter"/>
    <w:link w:val="Ttulo3"/>
    <w:uiPriority w:val="9"/>
    <w:rsid w:val="00E230A4"/>
    <w:rPr>
      <w:rFonts w:ascii="Times New Roman" w:eastAsia="Times New Roman" w:hAnsi="Times New Roman" w:cs="Times New Roman"/>
      <w:b/>
      <w:bCs/>
      <w:sz w:val="27"/>
      <w:szCs w:val="27"/>
    </w:rPr>
  </w:style>
  <w:style w:type="paragraph" w:styleId="Encabezado">
    <w:name w:val="header"/>
    <w:basedOn w:val="Normal"/>
    <w:link w:val="EncabezadoCar"/>
    <w:uiPriority w:val="99"/>
    <w:semiHidden/>
    <w:unhideWhenUsed/>
    <w:rsid w:val="00E23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230A4"/>
  </w:style>
  <w:style w:type="paragraph" w:styleId="Piedepgina">
    <w:name w:val="footer"/>
    <w:basedOn w:val="Normal"/>
    <w:link w:val="PiedepginaCar"/>
    <w:uiPriority w:val="99"/>
    <w:semiHidden/>
    <w:unhideWhenUsed/>
    <w:rsid w:val="00E23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30A4"/>
  </w:style>
</w:styles>
</file>

<file path=word/webSettings.xml><?xml version="1.0" encoding="utf-8"?>
<w:webSettings xmlns:r="http://schemas.openxmlformats.org/officeDocument/2006/relationships" xmlns:w="http://schemas.openxmlformats.org/wordprocessingml/2006/main">
  <w:divs>
    <w:div w:id="102578301">
      <w:bodyDiv w:val="1"/>
      <w:marLeft w:val="0"/>
      <w:marRight w:val="0"/>
      <w:marTop w:val="0"/>
      <w:marBottom w:val="0"/>
      <w:divBdr>
        <w:top w:val="none" w:sz="0" w:space="0" w:color="auto"/>
        <w:left w:val="none" w:sz="0" w:space="0" w:color="auto"/>
        <w:bottom w:val="none" w:sz="0" w:space="0" w:color="auto"/>
        <w:right w:val="none" w:sz="0" w:space="0" w:color="auto"/>
      </w:divBdr>
      <w:divsChild>
        <w:div w:id="829102753">
          <w:marLeft w:val="0"/>
          <w:marRight w:val="0"/>
          <w:marTop w:val="0"/>
          <w:marBottom w:val="0"/>
          <w:divBdr>
            <w:top w:val="none" w:sz="0" w:space="0" w:color="auto"/>
            <w:left w:val="none" w:sz="0" w:space="0" w:color="auto"/>
            <w:bottom w:val="none" w:sz="0" w:space="0" w:color="auto"/>
            <w:right w:val="none" w:sz="0" w:space="0" w:color="auto"/>
          </w:divBdr>
        </w:div>
        <w:div w:id="384914787">
          <w:marLeft w:val="0"/>
          <w:marRight w:val="0"/>
          <w:marTop w:val="0"/>
          <w:marBottom w:val="0"/>
          <w:divBdr>
            <w:top w:val="none" w:sz="0" w:space="0" w:color="auto"/>
            <w:left w:val="none" w:sz="0" w:space="0" w:color="auto"/>
            <w:bottom w:val="none" w:sz="0" w:space="0" w:color="auto"/>
            <w:right w:val="none" w:sz="0" w:space="0" w:color="auto"/>
          </w:divBdr>
        </w:div>
        <w:div w:id="1286346450">
          <w:marLeft w:val="0"/>
          <w:marRight w:val="0"/>
          <w:marTop w:val="0"/>
          <w:marBottom w:val="0"/>
          <w:divBdr>
            <w:top w:val="none" w:sz="0" w:space="0" w:color="auto"/>
            <w:left w:val="none" w:sz="0" w:space="0" w:color="auto"/>
            <w:bottom w:val="none" w:sz="0" w:space="0" w:color="auto"/>
            <w:right w:val="none" w:sz="0" w:space="0" w:color="auto"/>
          </w:divBdr>
        </w:div>
        <w:div w:id="378945292">
          <w:marLeft w:val="0"/>
          <w:marRight w:val="0"/>
          <w:marTop w:val="0"/>
          <w:marBottom w:val="0"/>
          <w:divBdr>
            <w:top w:val="none" w:sz="0" w:space="0" w:color="auto"/>
            <w:left w:val="none" w:sz="0" w:space="0" w:color="auto"/>
            <w:bottom w:val="none" w:sz="0" w:space="0" w:color="auto"/>
            <w:right w:val="none" w:sz="0" w:space="0" w:color="auto"/>
          </w:divBdr>
        </w:div>
        <w:div w:id="1180048557">
          <w:marLeft w:val="0"/>
          <w:marRight w:val="0"/>
          <w:marTop w:val="0"/>
          <w:marBottom w:val="0"/>
          <w:divBdr>
            <w:top w:val="none" w:sz="0" w:space="0" w:color="auto"/>
            <w:left w:val="none" w:sz="0" w:space="0" w:color="auto"/>
            <w:bottom w:val="none" w:sz="0" w:space="0" w:color="auto"/>
            <w:right w:val="none" w:sz="0" w:space="0" w:color="auto"/>
          </w:divBdr>
        </w:div>
      </w:divsChild>
    </w:div>
    <w:div w:id="131026641">
      <w:bodyDiv w:val="1"/>
      <w:marLeft w:val="0"/>
      <w:marRight w:val="0"/>
      <w:marTop w:val="0"/>
      <w:marBottom w:val="0"/>
      <w:divBdr>
        <w:top w:val="none" w:sz="0" w:space="0" w:color="auto"/>
        <w:left w:val="none" w:sz="0" w:space="0" w:color="auto"/>
        <w:bottom w:val="none" w:sz="0" w:space="0" w:color="auto"/>
        <w:right w:val="none" w:sz="0" w:space="0" w:color="auto"/>
      </w:divBdr>
    </w:div>
    <w:div w:id="10557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23157271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naliahernand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E15B-B74F-45CD-8334-BD8FC7C5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6530</Words>
  <Characters>35919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2</cp:revision>
  <dcterms:created xsi:type="dcterms:W3CDTF">2023-03-19T17:46:00Z</dcterms:created>
  <dcterms:modified xsi:type="dcterms:W3CDTF">2023-03-19T17:46:00Z</dcterms:modified>
</cp:coreProperties>
</file>