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CA7BE9" w14:textId="46704E84" w:rsidR="00821FFE" w:rsidRPr="009E0DEE" w:rsidRDefault="009E0DEE" w:rsidP="009E0DEE">
      <w:pPr>
        <w:spacing w:after="0"/>
        <w:jc w:val="both"/>
        <w:rPr>
          <w:sz w:val="24"/>
          <w:szCs w:val="24"/>
          <w:lang w:val="es-MX"/>
        </w:rPr>
      </w:pPr>
      <w:bookmarkStart w:id="0" w:name="_GoBack"/>
      <w:bookmarkEnd w:id="0"/>
      <w:r w:rsidRPr="009E0DEE">
        <w:rPr>
          <w:b/>
          <w:bCs/>
          <w:sz w:val="24"/>
          <w:szCs w:val="24"/>
          <w:lang w:val="es-MX"/>
        </w:rPr>
        <w:t>Título</w:t>
      </w:r>
      <w:r w:rsidR="00821FFE" w:rsidRPr="009E0DEE">
        <w:rPr>
          <w:b/>
          <w:bCs/>
          <w:sz w:val="24"/>
          <w:szCs w:val="24"/>
          <w:lang w:val="es-MX"/>
        </w:rPr>
        <w:t>:</w:t>
      </w:r>
      <w:r w:rsidR="00821FFE" w:rsidRPr="009E0DEE">
        <w:rPr>
          <w:sz w:val="24"/>
          <w:szCs w:val="24"/>
          <w:lang w:val="es-MX"/>
        </w:rPr>
        <w:t xml:space="preserve"> Mejor con poca ropa</w:t>
      </w:r>
    </w:p>
    <w:p w14:paraId="59965AFB" w14:textId="595237D8" w:rsidR="00821FFE" w:rsidRPr="009E0DEE" w:rsidRDefault="00821FFE" w:rsidP="009E0DEE">
      <w:pPr>
        <w:spacing w:after="0"/>
        <w:jc w:val="both"/>
        <w:rPr>
          <w:sz w:val="24"/>
          <w:szCs w:val="24"/>
          <w:lang w:val="es-MX"/>
        </w:rPr>
      </w:pPr>
      <w:r w:rsidRPr="009E0DEE">
        <w:rPr>
          <w:b/>
          <w:bCs/>
          <w:sz w:val="24"/>
          <w:szCs w:val="24"/>
          <w:lang w:val="es-MX"/>
        </w:rPr>
        <w:t>Problemática:</w:t>
      </w:r>
      <w:r w:rsidRPr="009E0DEE">
        <w:rPr>
          <w:sz w:val="24"/>
          <w:szCs w:val="24"/>
          <w:lang w:val="es-MX"/>
        </w:rPr>
        <w:t xml:space="preserve"> ¿De que manera influye la vestimenta provocativa de las mujeres al ingresar a los boliches?</w:t>
      </w:r>
    </w:p>
    <w:p w14:paraId="6412EF25" w14:textId="3322F9DA" w:rsidR="00821FFE" w:rsidRDefault="00821FFE" w:rsidP="009E0DEE">
      <w:pPr>
        <w:spacing w:after="0"/>
        <w:jc w:val="both"/>
        <w:rPr>
          <w:sz w:val="24"/>
          <w:szCs w:val="24"/>
          <w:lang w:val="es-MX"/>
        </w:rPr>
      </w:pPr>
      <w:r w:rsidRPr="009E0DEE">
        <w:rPr>
          <w:b/>
          <w:bCs/>
          <w:sz w:val="24"/>
          <w:szCs w:val="24"/>
          <w:lang w:val="es-MX"/>
        </w:rPr>
        <w:t>Hipótesis:</w:t>
      </w:r>
      <w:r w:rsidRPr="009E0DEE">
        <w:rPr>
          <w:sz w:val="24"/>
          <w:szCs w:val="24"/>
          <w:lang w:val="es-MX"/>
        </w:rPr>
        <w:t xml:space="preserve"> La vestimenta influye de forma favorable en </w:t>
      </w:r>
      <w:r w:rsidR="0057007C" w:rsidRPr="009E0DEE">
        <w:rPr>
          <w:sz w:val="24"/>
          <w:szCs w:val="24"/>
          <w:lang w:val="es-MX"/>
        </w:rPr>
        <w:t>las mujeres</w:t>
      </w:r>
      <w:r w:rsidRPr="009E0DEE">
        <w:rPr>
          <w:sz w:val="24"/>
          <w:szCs w:val="24"/>
          <w:lang w:val="es-MX"/>
        </w:rPr>
        <w:t xml:space="preserve"> para el ingreso a los boliches</w:t>
      </w:r>
      <w:r w:rsidR="009E0DEE">
        <w:rPr>
          <w:sz w:val="24"/>
          <w:szCs w:val="24"/>
          <w:lang w:val="es-MX"/>
        </w:rPr>
        <w:t>.</w:t>
      </w:r>
    </w:p>
    <w:p w14:paraId="7858A2B4" w14:textId="77777777" w:rsidR="009E0DEE" w:rsidRDefault="009E0DEE" w:rsidP="009E0DEE">
      <w:pPr>
        <w:spacing w:after="0"/>
        <w:jc w:val="both"/>
        <w:rPr>
          <w:sz w:val="24"/>
          <w:szCs w:val="24"/>
          <w:lang w:val="es-MX"/>
        </w:rPr>
      </w:pPr>
    </w:p>
    <w:p w14:paraId="2F1BAAA5" w14:textId="0C853DAD" w:rsidR="009E0DEE" w:rsidRPr="009E0DEE" w:rsidRDefault="009E0DEE" w:rsidP="009E0DEE">
      <w:pPr>
        <w:spacing w:after="0"/>
        <w:jc w:val="both"/>
        <w:rPr>
          <w:b/>
          <w:bCs/>
          <w:sz w:val="24"/>
          <w:szCs w:val="24"/>
          <w:lang w:val="es-MX"/>
        </w:rPr>
      </w:pPr>
      <w:r w:rsidRPr="009E0DEE">
        <w:rPr>
          <w:b/>
          <w:bCs/>
          <w:sz w:val="24"/>
          <w:szCs w:val="24"/>
          <w:lang w:val="es-MX"/>
        </w:rPr>
        <w:t>Breve fundamentación/Antecedentes/ Importancia de realizar el estudio</w:t>
      </w:r>
    </w:p>
    <w:p w14:paraId="62274088" w14:textId="77777777" w:rsidR="009E2C48" w:rsidRDefault="00821FFE" w:rsidP="009E2C48">
      <w:pPr>
        <w:spacing w:after="0"/>
        <w:ind w:firstLine="709"/>
        <w:jc w:val="both"/>
        <w:rPr>
          <w:sz w:val="24"/>
          <w:szCs w:val="24"/>
          <w:lang w:val="es-MX"/>
        </w:rPr>
      </w:pPr>
      <w:r w:rsidRPr="009E0DEE">
        <w:rPr>
          <w:sz w:val="24"/>
          <w:szCs w:val="24"/>
          <w:lang w:val="es-MX"/>
        </w:rPr>
        <w:t xml:space="preserve">Justificación de por que realizamos este trabajo: En </w:t>
      </w:r>
      <w:r w:rsidR="0057007C" w:rsidRPr="009E0DEE">
        <w:rPr>
          <w:sz w:val="24"/>
          <w:szCs w:val="24"/>
          <w:lang w:val="es-MX"/>
        </w:rPr>
        <w:t>muchos</w:t>
      </w:r>
      <w:r w:rsidRPr="009E0DEE">
        <w:rPr>
          <w:sz w:val="24"/>
          <w:szCs w:val="24"/>
          <w:lang w:val="es-MX"/>
        </w:rPr>
        <w:t xml:space="preserve"> boliches </w:t>
      </w:r>
      <w:r w:rsidR="0057007C" w:rsidRPr="009E0DEE">
        <w:rPr>
          <w:sz w:val="24"/>
          <w:szCs w:val="24"/>
          <w:lang w:val="es-MX"/>
        </w:rPr>
        <w:t>la vestimenta</w:t>
      </w:r>
      <w:r w:rsidRPr="009E0DEE">
        <w:rPr>
          <w:sz w:val="24"/>
          <w:szCs w:val="24"/>
          <w:lang w:val="es-MX"/>
        </w:rPr>
        <w:t xml:space="preserve"> se convierte en un filtro </w:t>
      </w:r>
      <w:r w:rsidR="0057007C" w:rsidRPr="009E0DEE">
        <w:rPr>
          <w:sz w:val="24"/>
          <w:szCs w:val="24"/>
          <w:lang w:val="es-MX"/>
        </w:rPr>
        <w:t>implícito</w:t>
      </w:r>
      <w:r w:rsidRPr="009E0DEE">
        <w:rPr>
          <w:sz w:val="24"/>
          <w:szCs w:val="24"/>
          <w:lang w:val="es-MX"/>
        </w:rPr>
        <w:t xml:space="preserve"> para el ingreso. Los porteros y personales de seguridad </w:t>
      </w:r>
      <w:r w:rsidR="0057007C" w:rsidRPr="009E0DEE">
        <w:rPr>
          <w:sz w:val="24"/>
          <w:szCs w:val="24"/>
          <w:lang w:val="es-MX"/>
        </w:rPr>
        <w:t>a menudo</w:t>
      </w:r>
      <w:r w:rsidRPr="009E0DEE">
        <w:rPr>
          <w:sz w:val="24"/>
          <w:szCs w:val="24"/>
          <w:lang w:val="es-MX"/>
        </w:rPr>
        <w:t xml:space="preserve"> toman </w:t>
      </w:r>
      <w:r w:rsidR="0057007C" w:rsidRPr="009E0DEE">
        <w:rPr>
          <w:sz w:val="24"/>
          <w:szCs w:val="24"/>
          <w:lang w:val="es-MX"/>
        </w:rPr>
        <w:t>decisiones</w:t>
      </w:r>
      <w:r w:rsidRPr="009E0DEE">
        <w:rPr>
          <w:sz w:val="24"/>
          <w:szCs w:val="24"/>
          <w:lang w:val="es-MX"/>
        </w:rPr>
        <w:t xml:space="preserve"> basadas en la apariencia de las personas. Esto puede generar discriminación y exclusión de ciertos grupos.</w:t>
      </w:r>
    </w:p>
    <w:p w14:paraId="66F97855" w14:textId="77777777" w:rsidR="009E2C48" w:rsidRDefault="00821FFE" w:rsidP="009E2C48">
      <w:pPr>
        <w:spacing w:after="0"/>
        <w:ind w:firstLine="709"/>
        <w:jc w:val="both"/>
        <w:rPr>
          <w:sz w:val="24"/>
          <w:szCs w:val="24"/>
          <w:lang w:val="es-MX"/>
        </w:rPr>
      </w:pPr>
      <w:r w:rsidRPr="009E0DEE">
        <w:rPr>
          <w:sz w:val="24"/>
          <w:szCs w:val="24"/>
          <w:lang w:val="es-MX"/>
        </w:rPr>
        <w:t xml:space="preserve">El tema fue elegido por que en este </w:t>
      </w:r>
      <w:r w:rsidR="0057007C" w:rsidRPr="009E0DEE">
        <w:rPr>
          <w:sz w:val="24"/>
          <w:szCs w:val="24"/>
          <w:lang w:val="es-MX"/>
        </w:rPr>
        <w:t>último</w:t>
      </w:r>
      <w:r w:rsidRPr="009E0DEE">
        <w:rPr>
          <w:sz w:val="24"/>
          <w:szCs w:val="24"/>
          <w:lang w:val="es-MX"/>
        </w:rPr>
        <w:t xml:space="preserve"> tiempo esta problemática se fue viendo cada vez en los boliches de la ciudad de </w:t>
      </w:r>
      <w:r w:rsidR="009E0DEE" w:rsidRPr="009E0DEE">
        <w:rPr>
          <w:sz w:val="24"/>
          <w:szCs w:val="24"/>
          <w:lang w:val="es-MX"/>
        </w:rPr>
        <w:t>San Francisco</w:t>
      </w:r>
      <w:r w:rsidRPr="009E0DEE">
        <w:rPr>
          <w:sz w:val="24"/>
          <w:szCs w:val="24"/>
          <w:lang w:val="es-MX"/>
        </w:rPr>
        <w:t xml:space="preserve">, en nuestro caso nos </w:t>
      </w:r>
      <w:r w:rsidR="0057007C" w:rsidRPr="009E0DEE">
        <w:rPr>
          <w:sz w:val="24"/>
          <w:szCs w:val="24"/>
          <w:lang w:val="es-MX"/>
        </w:rPr>
        <w:t>pasó</w:t>
      </w:r>
      <w:r w:rsidRPr="009E0DEE">
        <w:rPr>
          <w:sz w:val="24"/>
          <w:szCs w:val="24"/>
          <w:lang w:val="es-MX"/>
        </w:rPr>
        <w:t xml:space="preserve"> </w:t>
      </w:r>
      <w:r w:rsidR="0057007C" w:rsidRPr="009E0DEE">
        <w:rPr>
          <w:sz w:val="24"/>
          <w:szCs w:val="24"/>
          <w:lang w:val="es-MX"/>
        </w:rPr>
        <w:t>que al llevar ropa provocativa tenemos fácil acceso a estos lugares.</w:t>
      </w:r>
    </w:p>
    <w:p w14:paraId="542CCDA8" w14:textId="77777777" w:rsidR="009E2C48" w:rsidRDefault="0057007C" w:rsidP="009E2C48">
      <w:pPr>
        <w:spacing w:after="0"/>
        <w:ind w:firstLine="709"/>
        <w:jc w:val="both"/>
        <w:rPr>
          <w:sz w:val="24"/>
          <w:szCs w:val="24"/>
          <w:lang w:val="es-MX"/>
        </w:rPr>
      </w:pPr>
      <w:r w:rsidRPr="009E0DEE">
        <w:rPr>
          <w:b/>
          <w:bCs/>
          <w:sz w:val="24"/>
          <w:szCs w:val="24"/>
          <w:lang w:val="es-MX"/>
        </w:rPr>
        <w:t>Objetivo General</w:t>
      </w:r>
      <w:r w:rsidRPr="009E0DEE">
        <w:rPr>
          <w:sz w:val="24"/>
          <w:szCs w:val="24"/>
          <w:lang w:val="es-MX"/>
        </w:rPr>
        <w:t>: Explicar las políticas de vestimenta en el acceso en los boliches para comprender como estas practicas pueden resultar en discriminación y afectar a la inclusión social</w:t>
      </w:r>
      <w:r w:rsidR="009E2C48">
        <w:rPr>
          <w:sz w:val="24"/>
          <w:szCs w:val="24"/>
          <w:lang w:val="es-MX"/>
        </w:rPr>
        <w:t>.</w:t>
      </w:r>
    </w:p>
    <w:p w14:paraId="71FD2F79" w14:textId="77777777" w:rsidR="009E2C48" w:rsidRDefault="0057007C" w:rsidP="009E2C48">
      <w:pPr>
        <w:spacing w:after="0"/>
        <w:ind w:firstLine="709"/>
        <w:jc w:val="both"/>
        <w:rPr>
          <w:sz w:val="24"/>
          <w:szCs w:val="24"/>
          <w:lang w:val="es-MX"/>
        </w:rPr>
      </w:pPr>
      <w:r w:rsidRPr="009E0DEE">
        <w:rPr>
          <w:b/>
          <w:bCs/>
          <w:sz w:val="24"/>
          <w:szCs w:val="24"/>
          <w:lang w:val="es-MX"/>
        </w:rPr>
        <w:t>Objetivo Específico</w:t>
      </w:r>
      <w:r w:rsidRPr="009E0DEE">
        <w:rPr>
          <w:sz w:val="24"/>
          <w:szCs w:val="24"/>
          <w:lang w:val="es-MX"/>
        </w:rPr>
        <w:t>.: Identificar las normas y leyes vigentes que regulan el derecho de admisión en los boliches y como estas se aplican en relación con la vestimenta.</w:t>
      </w:r>
    </w:p>
    <w:p w14:paraId="74F7EFD7" w14:textId="3E5C3229" w:rsidR="0057007C" w:rsidRPr="009E0DEE" w:rsidRDefault="0057007C" w:rsidP="009E2C48">
      <w:pPr>
        <w:spacing w:after="0"/>
        <w:ind w:firstLine="709"/>
        <w:jc w:val="both"/>
        <w:rPr>
          <w:sz w:val="24"/>
          <w:szCs w:val="24"/>
          <w:lang w:val="es-MX"/>
        </w:rPr>
      </w:pPr>
      <w:r w:rsidRPr="009E0DEE">
        <w:rPr>
          <w:sz w:val="24"/>
          <w:szCs w:val="24"/>
          <w:lang w:val="es-MX"/>
        </w:rPr>
        <w:t>Examinar casos documentados donde individuos han sido negado al acceso al boliche debido a su vestimenta.</w:t>
      </w:r>
    </w:p>
    <w:p w14:paraId="741EA776" w14:textId="22F1A1BA" w:rsidR="0057007C" w:rsidRPr="009E0DEE" w:rsidRDefault="0057007C" w:rsidP="009E0DEE">
      <w:pPr>
        <w:spacing w:after="0"/>
        <w:jc w:val="both"/>
        <w:rPr>
          <w:sz w:val="24"/>
          <w:szCs w:val="24"/>
          <w:lang w:val="es-MX"/>
        </w:rPr>
      </w:pPr>
      <w:r w:rsidRPr="009E0DEE">
        <w:rPr>
          <w:sz w:val="24"/>
          <w:szCs w:val="24"/>
          <w:lang w:val="es-MX"/>
        </w:rPr>
        <w:t>Proponer recomendaciones para promover practicas no discriminatorias en acceso a los boliches, respetando la diversidad y la expresión personal</w:t>
      </w:r>
    </w:p>
    <w:p w14:paraId="0877AF46" w14:textId="4E014F3C" w:rsidR="0057007C" w:rsidRPr="009E0DEE" w:rsidRDefault="0057007C" w:rsidP="009E0DEE">
      <w:pPr>
        <w:spacing w:after="0"/>
        <w:jc w:val="both"/>
        <w:rPr>
          <w:sz w:val="24"/>
          <w:szCs w:val="24"/>
          <w:lang w:val="es-MX"/>
        </w:rPr>
      </w:pPr>
      <w:r w:rsidRPr="009E0DEE">
        <w:rPr>
          <w:sz w:val="24"/>
          <w:szCs w:val="24"/>
          <w:lang w:val="es-MX"/>
        </w:rPr>
        <w:t xml:space="preserve">Palabras claves </w:t>
      </w:r>
    </w:p>
    <w:p w14:paraId="7631947A" w14:textId="46E78909" w:rsidR="0057007C" w:rsidRPr="009E0DEE" w:rsidRDefault="0057007C" w:rsidP="009E0DEE">
      <w:pPr>
        <w:pStyle w:val="Prrafodelista"/>
        <w:numPr>
          <w:ilvl w:val="0"/>
          <w:numId w:val="1"/>
        </w:numPr>
        <w:spacing w:after="0"/>
        <w:jc w:val="both"/>
        <w:rPr>
          <w:sz w:val="24"/>
          <w:szCs w:val="24"/>
          <w:lang w:val="es-MX"/>
        </w:rPr>
      </w:pPr>
      <w:r w:rsidRPr="009E0DEE">
        <w:rPr>
          <w:sz w:val="24"/>
          <w:szCs w:val="24"/>
          <w:lang w:val="es-MX"/>
        </w:rPr>
        <w:t>Juventudes</w:t>
      </w:r>
    </w:p>
    <w:p w14:paraId="5EC94FAF" w14:textId="0BF80029" w:rsidR="0057007C" w:rsidRPr="009E0DEE" w:rsidRDefault="0057007C" w:rsidP="009E0DEE">
      <w:pPr>
        <w:pStyle w:val="Prrafodelista"/>
        <w:numPr>
          <w:ilvl w:val="0"/>
          <w:numId w:val="1"/>
        </w:numPr>
        <w:spacing w:after="0"/>
        <w:jc w:val="both"/>
        <w:rPr>
          <w:sz w:val="24"/>
          <w:szCs w:val="24"/>
          <w:lang w:val="es-MX"/>
        </w:rPr>
      </w:pPr>
      <w:r w:rsidRPr="009E0DEE">
        <w:rPr>
          <w:sz w:val="24"/>
          <w:szCs w:val="24"/>
          <w:lang w:val="es-MX"/>
        </w:rPr>
        <w:t>Vestimenta</w:t>
      </w:r>
    </w:p>
    <w:p w14:paraId="2DA9A35C" w14:textId="0E57845C" w:rsidR="0057007C" w:rsidRPr="009E0DEE" w:rsidRDefault="0057007C" w:rsidP="009E0DEE">
      <w:pPr>
        <w:pStyle w:val="Prrafodelista"/>
        <w:numPr>
          <w:ilvl w:val="0"/>
          <w:numId w:val="1"/>
        </w:numPr>
        <w:spacing w:after="0"/>
        <w:jc w:val="both"/>
        <w:rPr>
          <w:sz w:val="24"/>
          <w:szCs w:val="24"/>
          <w:lang w:val="es-MX"/>
        </w:rPr>
      </w:pPr>
      <w:r w:rsidRPr="009E0DEE">
        <w:rPr>
          <w:sz w:val="24"/>
          <w:szCs w:val="24"/>
          <w:lang w:val="es-MX"/>
        </w:rPr>
        <w:t>Boliches</w:t>
      </w:r>
    </w:p>
    <w:p w14:paraId="3DC87492" w14:textId="39401741" w:rsidR="0057007C" w:rsidRPr="009E0DEE" w:rsidRDefault="0057007C" w:rsidP="009E0DEE">
      <w:pPr>
        <w:pStyle w:val="Prrafodelista"/>
        <w:numPr>
          <w:ilvl w:val="0"/>
          <w:numId w:val="1"/>
        </w:numPr>
        <w:spacing w:after="0"/>
        <w:jc w:val="both"/>
        <w:rPr>
          <w:sz w:val="24"/>
          <w:szCs w:val="24"/>
          <w:lang w:val="es-MX"/>
        </w:rPr>
      </w:pPr>
      <w:r w:rsidRPr="009E0DEE">
        <w:rPr>
          <w:sz w:val="24"/>
          <w:szCs w:val="24"/>
          <w:lang w:val="es-MX"/>
        </w:rPr>
        <w:t xml:space="preserve">Discriminación </w:t>
      </w:r>
    </w:p>
    <w:p w14:paraId="3654862A" w14:textId="593FFBCD" w:rsidR="0057007C" w:rsidRPr="009E0DEE" w:rsidRDefault="0057007C" w:rsidP="009E0DEE">
      <w:pPr>
        <w:pStyle w:val="Prrafodelista"/>
        <w:numPr>
          <w:ilvl w:val="0"/>
          <w:numId w:val="1"/>
        </w:numPr>
        <w:spacing w:after="0"/>
        <w:jc w:val="both"/>
        <w:rPr>
          <w:sz w:val="24"/>
          <w:szCs w:val="24"/>
          <w:lang w:val="es-MX"/>
        </w:rPr>
      </w:pPr>
      <w:r w:rsidRPr="009E0DEE">
        <w:rPr>
          <w:sz w:val="24"/>
          <w:szCs w:val="24"/>
          <w:lang w:val="es-MX"/>
        </w:rPr>
        <w:t xml:space="preserve">Estereotipos </w:t>
      </w:r>
    </w:p>
    <w:p w14:paraId="2D71CAF7" w14:textId="08F5C51E" w:rsidR="00864403" w:rsidRPr="009E0DEE" w:rsidRDefault="0057007C" w:rsidP="009E0DEE">
      <w:pPr>
        <w:pStyle w:val="Prrafodelista"/>
        <w:numPr>
          <w:ilvl w:val="0"/>
          <w:numId w:val="1"/>
        </w:numPr>
        <w:spacing w:after="0"/>
        <w:jc w:val="both"/>
        <w:rPr>
          <w:sz w:val="24"/>
          <w:szCs w:val="24"/>
          <w:lang w:val="es-MX"/>
        </w:rPr>
      </w:pPr>
      <w:r w:rsidRPr="009E0DEE">
        <w:rPr>
          <w:sz w:val="24"/>
          <w:szCs w:val="24"/>
          <w:lang w:val="es-MX"/>
        </w:rPr>
        <w:t xml:space="preserve">Prejuicios </w:t>
      </w:r>
    </w:p>
    <w:p w14:paraId="11B18EA5" w14:textId="77777777" w:rsidR="009E2C48" w:rsidRDefault="009E2C48" w:rsidP="009E0DEE">
      <w:pPr>
        <w:spacing w:after="0"/>
        <w:jc w:val="both"/>
        <w:rPr>
          <w:sz w:val="24"/>
          <w:szCs w:val="24"/>
          <w:lang w:val="es-MX"/>
        </w:rPr>
      </w:pPr>
    </w:p>
    <w:p w14:paraId="5519A8BB" w14:textId="395ED47A" w:rsidR="00864403" w:rsidRPr="009E2C48" w:rsidRDefault="009E2C48" w:rsidP="009E0DEE">
      <w:pPr>
        <w:spacing w:after="0"/>
        <w:jc w:val="both"/>
        <w:rPr>
          <w:b/>
          <w:bCs/>
          <w:sz w:val="24"/>
          <w:szCs w:val="24"/>
          <w:lang w:val="es-MX"/>
        </w:rPr>
      </w:pPr>
      <w:r w:rsidRPr="009E2C48">
        <w:rPr>
          <w:b/>
          <w:bCs/>
          <w:sz w:val="24"/>
          <w:szCs w:val="24"/>
          <w:lang w:val="es-MX"/>
        </w:rPr>
        <w:t>Principales conceptos del trabajo</w:t>
      </w:r>
    </w:p>
    <w:p w14:paraId="6A4079ED" w14:textId="77777777" w:rsidR="009E2C48" w:rsidRDefault="009E0DEE" w:rsidP="009E2C48">
      <w:pPr>
        <w:spacing w:after="0"/>
        <w:ind w:firstLine="709"/>
        <w:jc w:val="both"/>
        <w:rPr>
          <w:sz w:val="24"/>
          <w:szCs w:val="24"/>
        </w:rPr>
      </w:pPr>
      <w:r w:rsidRPr="009E0DEE">
        <w:rPr>
          <w:sz w:val="24"/>
          <w:szCs w:val="24"/>
        </w:rPr>
        <w:t>La investigación se centra en una problemática creciente entre las juventudes actuales: la influencia de la vestimenta provocativa en las mujeres al ingresar en los boliches. Para abordar este tema, es necesario conceptualizar las categorías de adolescencia y juventud o condiciones juveniles.</w:t>
      </w:r>
    </w:p>
    <w:p w14:paraId="4F42D39A" w14:textId="65618BE3" w:rsidR="009E0DEE" w:rsidRPr="009E0DEE" w:rsidRDefault="009E0DEE" w:rsidP="009E2C48">
      <w:pPr>
        <w:spacing w:after="0"/>
        <w:ind w:firstLine="709"/>
        <w:jc w:val="both"/>
        <w:rPr>
          <w:sz w:val="24"/>
          <w:szCs w:val="24"/>
        </w:rPr>
      </w:pPr>
      <w:r w:rsidRPr="009E0DEE">
        <w:rPr>
          <w:sz w:val="24"/>
          <w:szCs w:val="24"/>
        </w:rPr>
        <w:t>Adolescencia y juventud son términos utilizados por las sociedades modernas para clasificar segmentos poblacionales según la edad. En cualquier orden social, la edad funciona como un criterio clasificatorio, al igual que el sexo, siendo los primeros determinantes de diferencias básicas que luego son procesadas por la cultura (Urresti, M., 2005).</w:t>
      </w:r>
    </w:p>
    <w:p w14:paraId="63E91CF3" w14:textId="77777777" w:rsidR="009E2C48" w:rsidRDefault="009E0DEE" w:rsidP="009E2C48">
      <w:pPr>
        <w:spacing w:after="0"/>
        <w:ind w:firstLine="709"/>
        <w:jc w:val="both"/>
        <w:rPr>
          <w:sz w:val="24"/>
          <w:szCs w:val="24"/>
        </w:rPr>
      </w:pPr>
      <w:r w:rsidRPr="009E0DEE">
        <w:rPr>
          <w:sz w:val="24"/>
          <w:szCs w:val="24"/>
        </w:rPr>
        <w:t xml:space="preserve">Durante algún tiempo, se optó por definir estas categorías basándose en límites de edad: la adolescencia podía comenzar a los 10 o 12 años y extenderse hasta los 16 o </w:t>
      </w:r>
      <w:r w:rsidRPr="009E0DEE">
        <w:rPr>
          <w:sz w:val="24"/>
          <w:szCs w:val="24"/>
        </w:rPr>
        <w:lastRenderedPageBreak/>
        <w:t>18, mientras que la juventud podía comenzar en alguna de esas edades y terminar a los 25 o 30 años, según el enfoque elegido. Sin embargo, estos términos definen “grupos de edad” que no pueden ser demarcados con la exactitud que suponen los criterios de edad, ya que sus límites son variables. Las fronteras de estas categorías son sociales antes que meramente etarias, es decir, están socialmente construidas y, por lo tanto, varían histórica, geográfica y culturalmente. Ambas definiciones han cambiado a lo largo de la historia (Urresti, M., 2005).</w:t>
      </w:r>
    </w:p>
    <w:p w14:paraId="3C03E44F" w14:textId="77777777" w:rsidR="009E2C48" w:rsidRDefault="009E0DEE" w:rsidP="009E2C48">
      <w:pPr>
        <w:spacing w:after="0"/>
        <w:ind w:firstLine="709"/>
        <w:jc w:val="both"/>
        <w:rPr>
          <w:sz w:val="24"/>
          <w:szCs w:val="24"/>
        </w:rPr>
      </w:pPr>
      <w:r w:rsidRPr="009E0DEE">
        <w:rPr>
          <w:sz w:val="24"/>
          <w:szCs w:val="24"/>
        </w:rPr>
        <w:t>Un informe de la doctora Elsa Gutiérrez Baro (2006) define la adolescencia como el periodo de la vida que se extiende entre los 10 y 19 años, y la juventud desde los 15 hasta los 24 años. Sin embargo, esto varía según las sociedades. La adolescencia aparece como el período previo a la juventud o, en menor medida, como la primera juventud, y supone, básicamente, el momento problemático en que se consuma la madurez corporal y emocional.</w:t>
      </w:r>
    </w:p>
    <w:p w14:paraId="1559B4D0" w14:textId="77777777" w:rsidR="009E2C48" w:rsidRDefault="009E0DEE" w:rsidP="009E2C48">
      <w:pPr>
        <w:spacing w:after="0"/>
        <w:ind w:firstLine="709"/>
        <w:jc w:val="both"/>
        <w:rPr>
          <w:sz w:val="24"/>
          <w:szCs w:val="24"/>
        </w:rPr>
      </w:pPr>
      <w:r w:rsidRPr="009E0DEE">
        <w:rPr>
          <w:sz w:val="24"/>
          <w:szCs w:val="24"/>
        </w:rPr>
        <w:t>La vestimenta provocativa en las mujeres al ingresar en los boliches es un tema que ha generado controversia y debate. Se argumenta que la forma de vestir puede influir en la percepción y el comportamiento de los demás, así como en la propia autoestima y autopercepción de las mujeres. Este fenómeno se enmarca en un contexto social donde la apariencia física y la moda juegan un papel crucial en la construcción de la identidad y las relaciones interpersonales.</w:t>
      </w:r>
    </w:p>
    <w:p w14:paraId="68D0D8A7" w14:textId="77777777" w:rsidR="009E2C48" w:rsidRDefault="009E0DEE" w:rsidP="009E2C48">
      <w:pPr>
        <w:spacing w:after="0"/>
        <w:ind w:firstLine="709"/>
        <w:jc w:val="both"/>
        <w:rPr>
          <w:sz w:val="24"/>
          <w:szCs w:val="24"/>
        </w:rPr>
      </w:pPr>
      <w:r w:rsidRPr="009E0DEE">
        <w:rPr>
          <w:sz w:val="24"/>
          <w:szCs w:val="24"/>
        </w:rPr>
        <w:t>La adolescencia y la juventud son etapas de la vida caracterizadas por cambios significativos en el desarrollo físico, emocional y social. Durante estos periodos, los jóvenes buscan definir su identidad y establecer su lugar en la sociedad. La vestimenta es una herramienta importante en este proceso, ya que permite a los jóvenes expresar su personalidad, pertenecer a determinados grupos sociales y cumplir con las expectativas culturales.</w:t>
      </w:r>
    </w:p>
    <w:p w14:paraId="07DC8286" w14:textId="77777777" w:rsidR="009E2C48" w:rsidRDefault="009E0DEE" w:rsidP="009E2C48">
      <w:pPr>
        <w:spacing w:after="0"/>
        <w:ind w:firstLine="709"/>
        <w:jc w:val="both"/>
        <w:rPr>
          <w:sz w:val="24"/>
          <w:szCs w:val="24"/>
        </w:rPr>
      </w:pPr>
      <w:r w:rsidRPr="009E0DEE">
        <w:rPr>
          <w:sz w:val="24"/>
          <w:szCs w:val="24"/>
        </w:rPr>
        <w:t>Sin embargo, la vestimenta provocativa puede tener implicaciones negativas, como la objetificación y la sexualización de las mujeres. Esto puede llevar a situaciones de acoso y violencia de género, especialmente en entornos como los boliches, donde el consumo de alcohol y la dinámica de la noche pueden exacerbar estos problemas.</w:t>
      </w:r>
    </w:p>
    <w:p w14:paraId="498AC50E" w14:textId="77777777" w:rsidR="009E2C48" w:rsidRDefault="009E0DEE" w:rsidP="009E2C48">
      <w:pPr>
        <w:spacing w:after="0"/>
        <w:ind w:firstLine="709"/>
        <w:jc w:val="both"/>
        <w:rPr>
          <w:sz w:val="24"/>
          <w:szCs w:val="24"/>
        </w:rPr>
      </w:pPr>
      <w:r w:rsidRPr="009E0DEE">
        <w:rPr>
          <w:sz w:val="24"/>
          <w:szCs w:val="24"/>
        </w:rPr>
        <w:t>Es fundamental abordar esta problemática desde una perspectiva educativa y cultural, promoviendo el respeto y la igualdad de género. Es necesario cuestionar los estereotipos y las normas sociales que perpetúan la discriminación y la violencia contra las mujeres. Además, es importante fomentar la autoestima y la autoconfianza en las jóvenes, para que puedan tomar decisiones informadas y seguras sobre su vestimenta y su comportamiento.</w:t>
      </w:r>
    </w:p>
    <w:p w14:paraId="49E7A45A" w14:textId="4C934A00" w:rsidR="009E0DEE" w:rsidRPr="009E0DEE" w:rsidRDefault="009E0DEE" w:rsidP="009E2C48">
      <w:pPr>
        <w:spacing w:after="0"/>
        <w:ind w:firstLine="709"/>
        <w:jc w:val="both"/>
        <w:rPr>
          <w:sz w:val="24"/>
          <w:szCs w:val="24"/>
        </w:rPr>
      </w:pPr>
      <w:r w:rsidRPr="009E0DEE">
        <w:rPr>
          <w:sz w:val="24"/>
          <w:szCs w:val="24"/>
        </w:rPr>
        <w:t>En conclusión, la influencia de la vestimenta provocativa en las mujeres al ingresar en los boliches es un tema complejo que requiere un enfoque multidisciplinario. Es esencial comprender las dinámicas sociales y culturales que subyacen a este fenómeno y trabajar hacia una sociedad más justa e igualitaria, donde todas las personas puedan expresarse libremente sin temor a ser juzgadas o discriminadas.</w:t>
      </w:r>
    </w:p>
    <w:p w14:paraId="06DD3918" w14:textId="54ADA43C" w:rsidR="009E0DEE" w:rsidRDefault="009E0DEE" w:rsidP="009E0DEE">
      <w:pPr>
        <w:spacing w:after="0"/>
        <w:jc w:val="both"/>
        <w:rPr>
          <w:sz w:val="24"/>
          <w:szCs w:val="24"/>
          <w:lang w:val="es-MX"/>
        </w:rPr>
      </w:pPr>
    </w:p>
    <w:p w14:paraId="742CE3A9" w14:textId="77777777" w:rsidR="009E2C48" w:rsidRDefault="009E2C48" w:rsidP="009E0DEE">
      <w:pPr>
        <w:spacing w:after="0"/>
        <w:jc w:val="both"/>
        <w:rPr>
          <w:b/>
          <w:bCs/>
          <w:sz w:val="24"/>
          <w:szCs w:val="24"/>
          <w:lang w:val="es-MX"/>
        </w:rPr>
      </w:pPr>
    </w:p>
    <w:p w14:paraId="39D2A49D" w14:textId="0C109B92" w:rsidR="009E2C48" w:rsidRDefault="009E2C48" w:rsidP="009E0DEE">
      <w:pPr>
        <w:spacing w:after="0"/>
        <w:jc w:val="both"/>
        <w:rPr>
          <w:b/>
          <w:bCs/>
          <w:sz w:val="24"/>
          <w:szCs w:val="24"/>
          <w:lang w:val="es-MX"/>
        </w:rPr>
      </w:pPr>
      <w:r w:rsidRPr="009E2C48">
        <w:rPr>
          <w:b/>
          <w:bCs/>
          <w:sz w:val="24"/>
          <w:szCs w:val="24"/>
          <w:lang w:val="es-MX"/>
        </w:rPr>
        <w:t xml:space="preserve">Propuesta de diseño metodológico </w:t>
      </w:r>
    </w:p>
    <w:p w14:paraId="44516365" w14:textId="123F683F" w:rsidR="009E2C48" w:rsidRDefault="009E2C48" w:rsidP="009E2C48">
      <w:pPr>
        <w:spacing w:after="0"/>
        <w:ind w:firstLine="709"/>
        <w:jc w:val="both"/>
        <w:rPr>
          <w:sz w:val="24"/>
          <w:szCs w:val="24"/>
        </w:rPr>
      </w:pPr>
      <w:r w:rsidRPr="009E2C48">
        <w:rPr>
          <w:sz w:val="24"/>
          <w:szCs w:val="24"/>
        </w:rPr>
        <w:t>De acuerdo al problema de investigación planteado y de los objetivos propuestos se decidió realizar una investigación de tipo descriptiva-exploratoria, con un diseño de campo, que les permite a los estudiantes utilizar técnicas de recolección de datos cuantitativos</w:t>
      </w:r>
      <w:r>
        <w:rPr>
          <w:sz w:val="24"/>
          <w:szCs w:val="24"/>
        </w:rPr>
        <w:t xml:space="preserve"> </w:t>
      </w:r>
      <w:r w:rsidRPr="009E2C48">
        <w:rPr>
          <w:sz w:val="24"/>
          <w:szCs w:val="24"/>
        </w:rPr>
        <w:t>encuesta a los estudiantes del Ciclo Orientado de la escuela IPEM N°315, de gestión pública de la ciudad de San Francisco, provincia de Córdoba) y datos cualitativos ( Se han hecho entrevistas a ciudadanos que se especializan en diferentes trabajos, a una arquitecta, una estudiante para profesorado de geografía, una maestra jardinera y una estudiante farmacéutica) Para las encuestas, se tomó como población a los estudiantes de todo el Ciclo Orientado y se extrajo una muestra representativa, a través del procedimiento aleatorio, resultando de un total de 131 estudiantes, una muestra de 51, suministrando un cuestionario en la plataforma Google.</w:t>
      </w:r>
    </w:p>
    <w:p w14:paraId="437F6302" w14:textId="7A8F551B" w:rsidR="009E2C48" w:rsidRPr="009E2C48" w:rsidRDefault="009E2C48" w:rsidP="009E2C48">
      <w:pPr>
        <w:spacing w:after="0"/>
        <w:ind w:firstLine="709"/>
        <w:jc w:val="both"/>
        <w:rPr>
          <w:sz w:val="24"/>
          <w:szCs w:val="24"/>
        </w:rPr>
      </w:pPr>
      <w:r w:rsidRPr="009E2C48">
        <w:rPr>
          <w:sz w:val="24"/>
          <w:szCs w:val="24"/>
        </w:rPr>
        <w:t>Discusión:</w:t>
      </w:r>
      <w:r w:rsidRPr="009E2C48">
        <w:rPr>
          <w:sz w:val="24"/>
          <w:szCs w:val="24"/>
          <w:u w:val="single"/>
        </w:rPr>
        <w:t xml:space="preserve"> </w:t>
      </w:r>
      <w:r w:rsidRPr="009E2C48">
        <w:rPr>
          <w:sz w:val="24"/>
          <w:szCs w:val="24"/>
        </w:rPr>
        <w:t xml:space="preserve">A partir de los datos analizados se puede suponer </w:t>
      </w:r>
      <w:r w:rsidR="005022BF">
        <w:rPr>
          <w:sz w:val="24"/>
          <w:szCs w:val="24"/>
        </w:rPr>
        <w:t>u</w:t>
      </w:r>
      <w:r w:rsidRPr="009E2C48">
        <w:rPr>
          <w:sz w:val="24"/>
          <w:szCs w:val="24"/>
        </w:rPr>
        <w:t xml:space="preserve"> observar que la mayoría de los jóvenes encuestados consideran que nunca fueron discriminados o juzgados, se visten como más les gusta y perciben o fueron víctimas que entre menos ropa tienes más facilidad al ingresar a los boliches. </w:t>
      </w:r>
    </w:p>
    <w:p w14:paraId="09062D61" w14:textId="569CFFA5" w:rsidR="009E2C48" w:rsidRPr="009E2C48" w:rsidRDefault="009E2C48" w:rsidP="009E2C48">
      <w:pPr>
        <w:spacing w:after="0"/>
        <w:ind w:firstLine="709"/>
        <w:jc w:val="both"/>
        <w:rPr>
          <w:sz w:val="24"/>
          <w:szCs w:val="24"/>
        </w:rPr>
      </w:pPr>
      <w:r w:rsidRPr="009E2C48">
        <w:rPr>
          <w:sz w:val="24"/>
          <w:szCs w:val="24"/>
        </w:rPr>
        <w:t>Conclusión</w:t>
      </w:r>
      <w:r w:rsidRPr="009E2C48">
        <w:rPr>
          <w:sz w:val="24"/>
          <w:szCs w:val="24"/>
          <w:u w:val="single"/>
        </w:rPr>
        <w:t>:</w:t>
      </w:r>
      <w:r w:rsidRPr="009E2C48">
        <w:rPr>
          <w:sz w:val="24"/>
          <w:szCs w:val="24"/>
        </w:rPr>
        <w:t>  A partir de todo el año trabajado en esta investigación cual consiste en la vestimenta provocativa de las mujeres al ingresar a los boliches nos propusimos como objetivos y cumplimos el objetivo general el</w:t>
      </w:r>
      <w:r>
        <w:rPr>
          <w:sz w:val="24"/>
          <w:szCs w:val="24"/>
        </w:rPr>
        <w:t xml:space="preserve"> cual era</w:t>
      </w:r>
      <w:r w:rsidRPr="009E2C48">
        <w:rPr>
          <w:sz w:val="24"/>
          <w:szCs w:val="24"/>
        </w:rPr>
        <w:t xml:space="preserve"> explicar las políticas de vestimenta en el acceso a los boliches para comprender cómo estás prácticas puedan resultar en discriminación y afectar a la inclusión social. </w:t>
      </w:r>
    </w:p>
    <w:p w14:paraId="4D079A0F" w14:textId="4F7FD8A8" w:rsidR="009E2C48" w:rsidRDefault="009E2C48" w:rsidP="009E2C48">
      <w:pPr>
        <w:spacing w:after="0"/>
        <w:ind w:firstLine="709"/>
        <w:jc w:val="both"/>
        <w:rPr>
          <w:sz w:val="24"/>
          <w:szCs w:val="24"/>
        </w:rPr>
      </w:pPr>
      <w:r w:rsidRPr="009E2C48">
        <w:rPr>
          <w:sz w:val="24"/>
          <w:szCs w:val="24"/>
        </w:rPr>
        <w:t>De acuerdo a las encuestas y entrevistas, hemos llegado a la conclusión que las mujeres al llevar ropa provocativa tienen más facilidad al ingresar a los boliches de la ciudad de San Francisco, haciendo así nuestra hipótesis cierta</w:t>
      </w:r>
      <w:r>
        <w:rPr>
          <w:sz w:val="24"/>
          <w:szCs w:val="24"/>
        </w:rPr>
        <w:t>.</w:t>
      </w:r>
    </w:p>
    <w:p w14:paraId="38131258" w14:textId="77777777" w:rsidR="009E2C48" w:rsidRDefault="009E2C48" w:rsidP="009E2C48">
      <w:pPr>
        <w:spacing w:after="0"/>
        <w:ind w:firstLine="709"/>
        <w:jc w:val="both"/>
        <w:rPr>
          <w:sz w:val="24"/>
          <w:szCs w:val="24"/>
        </w:rPr>
      </w:pPr>
    </w:p>
    <w:p w14:paraId="58A7CFFA" w14:textId="0B36E7F8" w:rsidR="009E2C48" w:rsidRDefault="009E2C48" w:rsidP="009E2C48">
      <w:pPr>
        <w:spacing w:after="0"/>
        <w:ind w:firstLine="709"/>
        <w:jc w:val="both"/>
        <w:rPr>
          <w:b/>
          <w:bCs/>
          <w:sz w:val="24"/>
          <w:szCs w:val="24"/>
        </w:rPr>
      </w:pPr>
      <w:proofErr w:type="spellStart"/>
      <w:r w:rsidRPr="009E2C48">
        <w:rPr>
          <w:b/>
          <w:bCs/>
          <w:sz w:val="24"/>
          <w:szCs w:val="24"/>
        </w:rPr>
        <w:t>Bibliografia</w:t>
      </w:r>
      <w:proofErr w:type="spellEnd"/>
      <w:r w:rsidRPr="009E2C48">
        <w:rPr>
          <w:b/>
          <w:bCs/>
          <w:sz w:val="24"/>
          <w:szCs w:val="24"/>
        </w:rPr>
        <w:t xml:space="preserve"> y otras fuentes utilizadas </w:t>
      </w:r>
    </w:p>
    <w:p w14:paraId="02B5E18C" w14:textId="77777777" w:rsidR="009E2C48" w:rsidRDefault="009E2C48" w:rsidP="009E2C48">
      <w:pPr>
        <w:spacing w:after="0"/>
        <w:ind w:firstLine="709"/>
        <w:jc w:val="both"/>
        <w:rPr>
          <w:b/>
          <w:bCs/>
          <w:sz w:val="24"/>
          <w:szCs w:val="24"/>
        </w:rPr>
      </w:pPr>
    </w:p>
    <w:sdt>
      <w:sdtPr>
        <w:rPr>
          <w:rFonts w:asciiTheme="minorHAnsi" w:eastAsiaTheme="minorHAnsi" w:hAnsiTheme="minorHAnsi" w:cstheme="minorBidi"/>
          <w:color w:val="auto"/>
          <w:kern w:val="2"/>
          <w:sz w:val="22"/>
          <w:szCs w:val="22"/>
          <w:lang w:val="es-ES" w:eastAsia="en-US"/>
          <w14:ligatures w14:val="standardContextual"/>
        </w:rPr>
        <w:id w:val="1000927756"/>
        <w:docPartObj>
          <w:docPartGallery w:val="Bibliographies"/>
          <w:docPartUnique/>
        </w:docPartObj>
      </w:sdtPr>
      <w:sdtEndPr>
        <w:rPr>
          <w:lang w:val="es-AR"/>
        </w:rPr>
      </w:sdtEndPr>
      <w:sdtContent>
        <w:p w14:paraId="37B51AFD" w14:textId="418968A2" w:rsidR="005022BF" w:rsidRDefault="005022BF">
          <w:pPr>
            <w:pStyle w:val="Ttulo1"/>
          </w:pPr>
        </w:p>
        <w:sdt>
          <w:sdtPr>
            <w:id w:val="111145805"/>
            <w:bibliography/>
          </w:sdtPr>
          <w:sdtEndPr/>
          <w:sdtContent>
            <w:p w14:paraId="67E563C2" w14:textId="77777777" w:rsidR="005022BF" w:rsidRDefault="005022BF" w:rsidP="005022BF">
              <w:pPr>
                <w:pStyle w:val="Bibliografa"/>
                <w:ind w:left="720" w:hanging="720"/>
                <w:rPr>
                  <w:noProof/>
                  <w:kern w:val="0"/>
                  <w:sz w:val="24"/>
                  <w:szCs w:val="24"/>
                  <w:lang w:val="es-ES"/>
                  <w14:ligatures w14:val="none"/>
                </w:rPr>
              </w:pPr>
              <w:r>
                <w:fldChar w:fldCharType="begin"/>
              </w:r>
              <w:r>
                <w:instrText>BIBLIOGRAPHY</w:instrText>
              </w:r>
              <w:r>
                <w:fldChar w:fldCharType="separate"/>
              </w:r>
              <w:r>
                <w:rPr>
                  <w:noProof/>
                  <w:lang w:val="es-ES"/>
                </w:rPr>
                <w:t xml:space="preserve">Calzado, M., &amp; Vilker, S. (2011). </w:t>
              </w:r>
              <w:r>
                <w:rPr>
                  <w:i/>
                  <w:iCs/>
                  <w:noProof/>
                  <w:lang w:val="es-ES"/>
                </w:rPr>
                <w:t>Comunicación, Cultura y Sociedad.</w:t>
              </w:r>
              <w:r>
                <w:rPr>
                  <w:noProof/>
                  <w:lang w:val="es-ES"/>
                </w:rPr>
                <w:t xml:space="preserve"> Aula Taller.</w:t>
              </w:r>
            </w:p>
            <w:p w14:paraId="6630F286" w14:textId="77777777" w:rsidR="005022BF" w:rsidRDefault="005022BF" w:rsidP="005022BF">
              <w:pPr>
                <w:pStyle w:val="Bibliografa"/>
                <w:ind w:left="720" w:hanging="720"/>
                <w:rPr>
                  <w:noProof/>
                  <w:lang w:val="es-ES"/>
                </w:rPr>
              </w:pPr>
              <w:r>
                <w:rPr>
                  <w:noProof/>
                  <w:lang w:val="es-ES"/>
                </w:rPr>
                <w:t xml:space="preserve">Scribano, A. (2002). </w:t>
              </w:r>
              <w:r>
                <w:rPr>
                  <w:i/>
                  <w:iCs/>
                  <w:noProof/>
                  <w:lang w:val="es-ES"/>
                </w:rPr>
                <w:t>Introducción al porceso de investigación de Ciencias Sociales.</w:t>
              </w:r>
              <w:r>
                <w:rPr>
                  <w:noProof/>
                  <w:lang w:val="es-ES"/>
                </w:rPr>
                <w:t xml:space="preserve"> Copiar.</w:t>
              </w:r>
            </w:p>
            <w:p w14:paraId="7ED4F1D7" w14:textId="77777777" w:rsidR="005022BF" w:rsidRDefault="005022BF" w:rsidP="005022BF">
              <w:pPr>
                <w:pStyle w:val="Bibliografa"/>
                <w:ind w:left="720" w:hanging="720"/>
                <w:rPr>
                  <w:noProof/>
                  <w:lang w:val="es-ES"/>
                </w:rPr>
              </w:pPr>
              <w:r>
                <w:rPr>
                  <w:noProof/>
                  <w:lang w:val="es-ES"/>
                </w:rPr>
                <w:t xml:space="preserve">Urresti, M. (2006). </w:t>
              </w:r>
              <w:r>
                <w:rPr>
                  <w:i/>
                  <w:iCs/>
                  <w:noProof/>
                  <w:lang w:val="es-ES"/>
                </w:rPr>
                <w:t>La construcción social de la condición de juventud y cambio de escenarios sociales, experiencia juvenil, urbana y escuela.</w:t>
              </w:r>
              <w:r>
                <w:rPr>
                  <w:noProof/>
                  <w:lang w:val="es-ES"/>
                </w:rPr>
                <w:t xml:space="preserve"> Buenos Aires: Miño y Dávila.</w:t>
              </w:r>
            </w:p>
            <w:p w14:paraId="39D92B56" w14:textId="25DE42BC" w:rsidR="005022BF" w:rsidRDefault="005022BF" w:rsidP="005022BF">
              <w:r>
                <w:rPr>
                  <w:b/>
                  <w:bCs/>
                </w:rPr>
                <w:fldChar w:fldCharType="end"/>
              </w:r>
            </w:p>
          </w:sdtContent>
        </w:sdt>
      </w:sdtContent>
    </w:sdt>
    <w:p w14:paraId="38855D81" w14:textId="77777777" w:rsidR="00BA6846" w:rsidRDefault="00BA6846" w:rsidP="009E2C48">
      <w:pPr>
        <w:spacing w:after="0"/>
        <w:ind w:firstLine="709"/>
        <w:jc w:val="both"/>
        <w:rPr>
          <w:b/>
          <w:bCs/>
          <w:sz w:val="24"/>
          <w:szCs w:val="24"/>
        </w:rPr>
      </w:pPr>
    </w:p>
    <w:p w14:paraId="3BE6C17F" w14:textId="1414174A" w:rsidR="009E2C48" w:rsidRPr="009E2C48" w:rsidRDefault="009E2C48" w:rsidP="009E2C48">
      <w:pPr>
        <w:spacing w:after="0"/>
        <w:ind w:firstLine="709"/>
        <w:jc w:val="both"/>
        <w:rPr>
          <w:sz w:val="24"/>
          <w:szCs w:val="24"/>
        </w:rPr>
      </w:pPr>
    </w:p>
    <w:p w14:paraId="3D982F80" w14:textId="77777777" w:rsidR="009E2C48" w:rsidRPr="009E2C48" w:rsidRDefault="009E2C48" w:rsidP="009E2C48">
      <w:pPr>
        <w:spacing w:after="0"/>
        <w:ind w:firstLine="709"/>
        <w:jc w:val="both"/>
        <w:rPr>
          <w:sz w:val="24"/>
          <w:szCs w:val="24"/>
        </w:rPr>
      </w:pPr>
    </w:p>
    <w:p w14:paraId="387F70A1" w14:textId="77777777" w:rsidR="009E2C48" w:rsidRPr="009E2C48" w:rsidRDefault="009E2C48" w:rsidP="009E2C48">
      <w:pPr>
        <w:spacing w:after="0"/>
        <w:jc w:val="both"/>
        <w:rPr>
          <w:sz w:val="24"/>
          <w:szCs w:val="24"/>
          <w:lang w:val="es-MX"/>
        </w:rPr>
      </w:pPr>
    </w:p>
    <w:p w14:paraId="0D495488" w14:textId="77777777" w:rsidR="00821FFE" w:rsidRPr="009E0DEE" w:rsidRDefault="00821FFE" w:rsidP="009E0DEE">
      <w:pPr>
        <w:spacing w:after="0"/>
        <w:jc w:val="both"/>
        <w:rPr>
          <w:sz w:val="24"/>
          <w:szCs w:val="24"/>
          <w:lang w:val="es-MX"/>
        </w:rPr>
      </w:pPr>
    </w:p>
    <w:sectPr w:rsidR="00821FFE" w:rsidRPr="009E0DE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DE734F"/>
    <w:multiLevelType w:val="hybridMultilevel"/>
    <w:tmpl w:val="C7FA720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1FFE"/>
    <w:rsid w:val="000147A5"/>
    <w:rsid w:val="00052AD8"/>
    <w:rsid w:val="00092F05"/>
    <w:rsid w:val="001938E6"/>
    <w:rsid w:val="005022BF"/>
    <w:rsid w:val="0057007C"/>
    <w:rsid w:val="00821FFE"/>
    <w:rsid w:val="00864403"/>
    <w:rsid w:val="008719E6"/>
    <w:rsid w:val="009E0DEE"/>
    <w:rsid w:val="009E2C48"/>
    <w:rsid w:val="00BA6846"/>
    <w:rsid w:val="00DE18A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5096A"/>
  <w15:chartTrackingRefBased/>
  <w15:docId w15:val="{C33C24B7-3ABB-46EA-9775-CE954A3DA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s-A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5022BF"/>
    <w:pPr>
      <w:keepNext/>
      <w:keepLines/>
      <w:spacing w:before="240" w:after="0"/>
      <w:outlineLvl w:val="0"/>
    </w:pPr>
    <w:rPr>
      <w:rFonts w:asciiTheme="majorHAnsi" w:eastAsiaTheme="majorEastAsia" w:hAnsiTheme="majorHAnsi" w:cstheme="majorBidi"/>
      <w:color w:val="2F5496" w:themeColor="accent1" w:themeShade="BF"/>
      <w:kern w:val="0"/>
      <w:sz w:val="32"/>
      <w:szCs w:val="32"/>
      <w:lang w:eastAsia="es-AR"/>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7007C"/>
    <w:pPr>
      <w:ind w:left="720"/>
      <w:contextualSpacing/>
    </w:pPr>
  </w:style>
  <w:style w:type="character" w:customStyle="1" w:styleId="Ttulo1Car">
    <w:name w:val="Título 1 Car"/>
    <w:basedOn w:val="Fuentedeprrafopredeter"/>
    <w:link w:val="Ttulo1"/>
    <w:uiPriority w:val="9"/>
    <w:rsid w:val="005022BF"/>
    <w:rPr>
      <w:rFonts w:asciiTheme="majorHAnsi" w:eastAsiaTheme="majorEastAsia" w:hAnsiTheme="majorHAnsi" w:cstheme="majorBidi"/>
      <w:color w:val="2F5496" w:themeColor="accent1" w:themeShade="BF"/>
      <w:kern w:val="0"/>
      <w:sz w:val="32"/>
      <w:szCs w:val="32"/>
      <w:lang w:eastAsia="es-AR"/>
      <w14:ligatures w14:val="none"/>
    </w:rPr>
  </w:style>
  <w:style w:type="paragraph" w:styleId="Bibliografa">
    <w:name w:val="Bibliography"/>
    <w:basedOn w:val="Normal"/>
    <w:next w:val="Normal"/>
    <w:uiPriority w:val="37"/>
    <w:unhideWhenUsed/>
    <w:rsid w:val="005022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276865">
      <w:bodyDiv w:val="1"/>
      <w:marLeft w:val="0"/>
      <w:marRight w:val="0"/>
      <w:marTop w:val="0"/>
      <w:marBottom w:val="0"/>
      <w:divBdr>
        <w:top w:val="none" w:sz="0" w:space="0" w:color="auto"/>
        <w:left w:val="none" w:sz="0" w:space="0" w:color="auto"/>
        <w:bottom w:val="none" w:sz="0" w:space="0" w:color="auto"/>
        <w:right w:val="none" w:sz="0" w:space="0" w:color="auto"/>
      </w:divBdr>
    </w:div>
    <w:div w:id="493683384">
      <w:bodyDiv w:val="1"/>
      <w:marLeft w:val="0"/>
      <w:marRight w:val="0"/>
      <w:marTop w:val="0"/>
      <w:marBottom w:val="0"/>
      <w:divBdr>
        <w:top w:val="none" w:sz="0" w:space="0" w:color="auto"/>
        <w:left w:val="none" w:sz="0" w:space="0" w:color="auto"/>
        <w:bottom w:val="none" w:sz="0" w:space="0" w:color="auto"/>
        <w:right w:val="none" w:sz="0" w:space="0" w:color="auto"/>
      </w:divBdr>
    </w:div>
    <w:div w:id="580213891">
      <w:bodyDiv w:val="1"/>
      <w:marLeft w:val="0"/>
      <w:marRight w:val="0"/>
      <w:marTop w:val="0"/>
      <w:marBottom w:val="0"/>
      <w:divBdr>
        <w:top w:val="none" w:sz="0" w:space="0" w:color="auto"/>
        <w:left w:val="none" w:sz="0" w:space="0" w:color="auto"/>
        <w:bottom w:val="none" w:sz="0" w:space="0" w:color="auto"/>
        <w:right w:val="none" w:sz="0" w:space="0" w:color="auto"/>
      </w:divBdr>
    </w:div>
    <w:div w:id="685252468">
      <w:bodyDiv w:val="1"/>
      <w:marLeft w:val="0"/>
      <w:marRight w:val="0"/>
      <w:marTop w:val="0"/>
      <w:marBottom w:val="0"/>
      <w:divBdr>
        <w:top w:val="none" w:sz="0" w:space="0" w:color="auto"/>
        <w:left w:val="none" w:sz="0" w:space="0" w:color="auto"/>
        <w:bottom w:val="none" w:sz="0" w:space="0" w:color="auto"/>
        <w:right w:val="none" w:sz="0" w:space="0" w:color="auto"/>
      </w:divBdr>
    </w:div>
    <w:div w:id="741948917">
      <w:bodyDiv w:val="1"/>
      <w:marLeft w:val="0"/>
      <w:marRight w:val="0"/>
      <w:marTop w:val="0"/>
      <w:marBottom w:val="0"/>
      <w:divBdr>
        <w:top w:val="none" w:sz="0" w:space="0" w:color="auto"/>
        <w:left w:val="none" w:sz="0" w:space="0" w:color="auto"/>
        <w:bottom w:val="none" w:sz="0" w:space="0" w:color="auto"/>
        <w:right w:val="none" w:sz="0" w:space="0" w:color="auto"/>
      </w:divBdr>
    </w:div>
    <w:div w:id="1764763721">
      <w:bodyDiv w:val="1"/>
      <w:marLeft w:val="0"/>
      <w:marRight w:val="0"/>
      <w:marTop w:val="0"/>
      <w:marBottom w:val="0"/>
      <w:divBdr>
        <w:top w:val="none" w:sz="0" w:space="0" w:color="auto"/>
        <w:left w:val="none" w:sz="0" w:space="0" w:color="auto"/>
        <w:bottom w:val="none" w:sz="0" w:space="0" w:color="auto"/>
        <w:right w:val="none" w:sz="0" w:space="0" w:color="auto"/>
      </w:divBdr>
    </w:div>
    <w:div w:id="1788040891">
      <w:bodyDiv w:val="1"/>
      <w:marLeft w:val="0"/>
      <w:marRight w:val="0"/>
      <w:marTop w:val="0"/>
      <w:marBottom w:val="0"/>
      <w:divBdr>
        <w:top w:val="none" w:sz="0" w:space="0" w:color="auto"/>
        <w:left w:val="none" w:sz="0" w:space="0" w:color="auto"/>
        <w:bottom w:val="none" w:sz="0" w:space="0" w:color="auto"/>
        <w:right w:val="none" w:sz="0" w:space="0" w:color="auto"/>
      </w:divBdr>
    </w:div>
    <w:div w:id="1808626506">
      <w:bodyDiv w:val="1"/>
      <w:marLeft w:val="0"/>
      <w:marRight w:val="0"/>
      <w:marTop w:val="0"/>
      <w:marBottom w:val="0"/>
      <w:divBdr>
        <w:top w:val="none" w:sz="0" w:space="0" w:color="auto"/>
        <w:left w:val="none" w:sz="0" w:space="0" w:color="auto"/>
        <w:bottom w:val="none" w:sz="0" w:space="0" w:color="auto"/>
        <w:right w:val="none" w:sz="0" w:space="0" w:color="auto"/>
      </w:divBdr>
    </w:div>
    <w:div w:id="2031452017">
      <w:bodyDiv w:val="1"/>
      <w:marLeft w:val="0"/>
      <w:marRight w:val="0"/>
      <w:marTop w:val="0"/>
      <w:marBottom w:val="0"/>
      <w:divBdr>
        <w:top w:val="none" w:sz="0" w:space="0" w:color="auto"/>
        <w:left w:val="none" w:sz="0" w:space="0" w:color="auto"/>
        <w:bottom w:val="none" w:sz="0" w:space="0" w:color="auto"/>
        <w:right w:val="none" w:sz="0" w:space="0" w:color="auto"/>
      </w:divBdr>
    </w:div>
    <w:div w:id="2062172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cri02</b:Tag>
    <b:SourceType>Book</b:SourceType>
    <b:Guid>{C813E6B2-1179-4CEC-BA74-502C69696194}</b:Guid>
    <b:Author>
      <b:Author>
        <b:NameList>
          <b:Person>
            <b:Last>Scribano</b:Last>
            <b:First>Adrían</b:First>
          </b:Person>
        </b:NameList>
      </b:Author>
    </b:Author>
    <b:Title>Introducción al porceso de investigación de Ciencias Sociales</b:Title>
    <b:Year>2002</b:Year>
    <b:Publisher>Copiar</b:Publisher>
    <b:RefOrder>2</b:RefOrder>
  </b:Source>
  <b:Source>
    <b:Tag>Mar06</b:Tag>
    <b:SourceType>Book</b:SourceType>
    <b:Guid>{98551E8D-B270-484E-8236-36FCE30DD1A4}</b:Guid>
    <b:Author>
      <b:Author>
        <b:NameList>
          <b:Person>
            <b:Last>Urresti</b:Last>
            <b:First>Marcelo</b:First>
          </b:Person>
        </b:NameList>
      </b:Author>
    </b:Author>
    <b:Title>La construcción social de la condición de juventud y cambio de escenarios sociales, experiencia juvenil, urbana y escuela</b:Title>
    <b:Year>2006</b:Year>
    <b:City>Buenos Aires</b:City>
    <b:Publisher>Miño y Dávila</b:Publisher>
    <b:RefOrder>1</b:RefOrder>
  </b:Source>
  <b:Source>
    <b:Tag>Mer02</b:Tag>
    <b:SourceType>Book</b:SourceType>
    <b:Guid>{72C02EF1-3444-4317-9690-E0A33A96D2F6}</b:Guid>
    <b:Author>
      <b:Author>
        <b:NameList>
          <b:Person>
            <b:Last>Calzado</b:Last>
            <b:First>Mercedes</b:First>
          </b:Person>
          <b:Person>
            <b:Last>Vilker</b:Last>
            <b:First>Shila</b:First>
          </b:Person>
        </b:NameList>
      </b:Author>
    </b:Author>
    <b:Title>Comunicación, Cultura y Sociedad</b:Title>
    <b:Year>2011</b:Year>
    <b:Publisher>Aula Taller</b:Publisher>
    <b:RefOrder>3</b:RefOrder>
  </b:Source>
</b:Sources>
</file>

<file path=customXml/itemProps1.xml><?xml version="1.0" encoding="utf-8"?>
<ds:datastoreItem xmlns:ds="http://schemas.openxmlformats.org/officeDocument/2006/customXml" ds:itemID="{13839A19-B214-47BE-AAA9-660D6CC884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1156</Words>
  <Characters>6592</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Alumno</cp:lastModifiedBy>
  <cp:revision>2</cp:revision>
  <dcterms:created xsi:type="dcterms:W3CDTF">2024-09-13T19:11:00Z</dcterms:created>
  <dcterms:modified xsi:type="dcterms:W3CDTF">2024-09-13T19:11:00Z</dcterms:modified>
</cp:coreProperties>
</file>