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A6A" w:rsidRPr="007745EF" w:rsidRDefault="00565A6A" w:rsidP="00565A6A">
      <w:pPr>
        <w:spacing w:line="276" w:lineRule="auto"/>
        <w:jc w:val="right"/>
        <w:rPr>
          <w:rFonts w:ascii="Times New Roman" w:hAnsi="Times New Roman" w:cs="Times New Roman"/>
          <w:b/>
          <w:sz w:val="24"/>
          <w:szCs w:val="24"/>
        </w:rPr>
      </w:pPr>
      <w:r w:rsidRPr="007745EF">
        <w:rPr>
          <w:rFonts w:ascii="Times New Roman" w:hAnsi="Times New Roman" w:cs="Times New Roman"/>
          <w:b/>
          <w:sz w:val="24"/>
          <w:szCs w:val="24"/>
        </w:rPr>
        <w:t xml:space="preserve">Una Crítica a la Enseñanza Europeizante de los Derechos Humanos en el </w:t>
      </w:r>
      <w:r w:rsidR="00852D29">
        <w:rPr>
          <w:rFonts w:ascii="Times New Roman" w:hAnsi="Times New Roman" w:cs="Times New Roman"/>
          <w:b/>
          <w:sz w:val="24"/>
          <w:szCs w:val="24"/>
        </w:rPr>
        <w:t xml:space="preserve">Ámbito Universitario del </w:t>
      </w:r>
      <w:r w:rsidRPr="007745EF">
        <w:rPr>
          <w:rFonts w:ascii="Times New Roman" w:hAnsi="Times New Roman" w:cs="Times New Roman"/>
          <w:b/>
          <w:sz w:val="24"/>
          <w:szCs w:val="24"/>
        </w:rPr>
        <w:t>Conurbano Bonaerense</w:t>
      </w:r>
    </w:p>
    <w:p w:rsidR="00565A6A" w:rsidRDefault="00565A6A" w:rsidP="00565A6A">
      <w:pPr>
        <w:jc w:val="both"/>
        <w:rPr>
          <w:rFonts w:ascii="Times New Roman" w:hAnsi="Times New Roman" w:cs="Times New Roman"/>
          <w:sz w:val="24"/>
          <w:szCs w:val="24"/>
        </w:rPr>
      </w:pPr>
    </w:p>
    <w:p w:rsidR="00520C0A" w:rsidRPr="00520C0A" w:rsidRDefault="00520C0A" w:rsidP="00520C0A">
      <w:pPr>
        <w:jc w:val="right"/>
        <w:rPr>
          <w:rFonts w:ascii="Times New Roman" w:hAnsi="Times New Roman" w:cs="Times New Roman"/>
          <w:b/>
          <w:sz w:val="24"/>
          <w:szCs w:val="24"/>
        </w:rPr>
      </w:pPr>
      <w:r w:rsidRPr="00520C0A">
        <w:rPr>
          <w:rFonts w:ascii="Times New Roman" w:hAnsi="Times New Roman" w:cs="Times New Roman"/>
          <w:b/>
          <w:sz w:val="24"/>
          <w:szCs w:val="24"/>
        </w:rPr>
        <w:t>Marcos Alejandro Anriquez</w:t>
      </w:r>
    </w:p>
    <w:p w:rsidR="00565A6A" w:rsidRPr="00565A6A" w:rsidRDefault="00565A6A" w:rsidP="00565A6A">
      <w:pPr>
        <w:jc w:val="both"/>
        <w:rPr>
          <w:rFonts w:ascii="Times New Roman" w:hAnsi="Times New Roman" w:cs="Times New Roman"/>
          <w:sz w:val="24"/>
          <w:szCs w:val="24"/>
        </w:rPr>
      </w:pPr>
    </w:p>
    <w:p w:rsidR="00D439C3" w:rsidRPr="007A16FD" w:rsidRDefault="00D439C3" w:rsidP="00D439C3">
      <w:pPr>
        <w:jc w:val="both"/>
        <w:rPr>
          <w:rFonts w:ascii="Times New Roman" w:hAnsi="Times New Roman" w:cs="Times New Roman"/>
          <w:i/>
          <w:sz w:val="24"/>
          <w:szCs w:val="24"/>
        </w:rPr>
      </w:pPr>
      <w:r>
        <w:rPr>
          <w:rFonts w:ascii="Times New Roman" w:hAnsi="Times New Roman" w:cs="Times New Roman"/>
          <w:sz w:val="24"/>
          <w:szCs w:val="24"/>
        </w:rPr>
        <w:tab/>
      </w:r>
      <w:r w:rsidR="007A16FD" w:rsidRPr="007A16FD">
        <w:rPr>
          <w:rFonts w:ascii="Times New Roman" w:hAnsi="Times New Roman" w:cs="Times New Roman"/>
          <w:i/>
          <w:sz w:val="24"/>
          <w:szCs w:val="24"/>
        </w:rPr>
        <w:t>“</w:t>
      </w:r>
      <w:r w:rsidRPr="007A16FD">
        <w:rPr>
          <w:rFonts w:ascii="Times New Roman" w:hAnsi="Times New Roman" w:cs="Times New Roman"/>
          <w:i/>
          <w:sz w:val="24"/>
          <w:szCs w:val="24"/>
        </w:rPr>
        <w:t>L</w:t>
      </w:r>
      <w:r w:rsidRPr="007A16FD">
        <w:rPr>
          <w:rFonts w:ascii="Times New Roman" w:hAnsi="Times New Roman" w:cs="Times New Roman"/>
          <w:i/>
          <w:sz w:val="24"/>
          <w:szCs w:val="24"/>
        </w:rPr>
        <w:t>os derechos humanos: esa maravillosa invención de la civilización occidental, ese faro de luz que ilumina el oscuro mundo de los bárbaros. ¿Quién sino los ilustrados pensadores europeos podrían haber concebido tan noble idea? Después de todo, antes de que Locke y Rousseau pusieran pluma sobre papel, el resto del mundo vivía en un estado de completa ignorancia sobre la dignidad humana, ¿no es así?</w:t>
      </w:r>
    </w:p>
    <w:p w:rsidR="00D439C3" w:rsidRPr="007A16FD" w:rsidRDefault="00D439C3" w:rsidP="00D439C3">
      <w:pPr>
        <w:jc w:val="both"/>
        <w:rPr>
          <w:rFonts w:ascii="Times New Roman" w:hAnsi="Times New Roman" w:cs="Times New Roman"/>
          <w:i/>
          <w:sz w:val="24"/>
          <w:szCs w:val="24"/>
        </w:rPr>
      </w:pPr>
      <w:r w:rsidRPr="007A16FD">
        <w:rPr>
          <w:rFonts w:ascii="Times New Roman" w:hAnsi="Times New Roman" w:cs="Times New Roman"/>
          <w:i/>
          <w:sz w:val="24"/>
          <w:szCs w:val="24"/>
        </w:rPr>
        <w:tab/>
      </w:r>
      <w:r w:rsidRPr="007A16FD">
        <w:rPr>
          <w:rFonts w:ascii="Times New Roman" w:hAnsi="Times New Roman" w:cs="Times New Roman"/>
          <w:i/>
          <w:sz w:val="24"/>
          <w:szCs w:val="24"/>
        </w:rPr>
        <w:t xml:space="preserve">Imaginemos por un momento el asombro de un anciano taoísta al descubrir que necesitaba un documento escrito para afirmar su valía como ser humano. O la perplejidad de un jefe tribal africano al enterarse de que su concepto de 'ubuntu' era meramente un borrador primitivo de lo que los europeos habían perfeccionado. </w:t>
      </w:r>
      <w:r w:rsidRPr="007A16FD">
        <w:rPr>
          <w:rFonts w:ascii="Times New Roman" w:hAnsi="Times New Roman" w:cs="Times New Roman"/>
          <w:i/>
          <w:sz w:val="24"/>
          <w:szCs w:val="24"/>
        </w:rPr>
        <w:t xml:space="preserve">Afortunados los </w:t>
      </w:r>
      <w:r w:rsidRPr="007A16FD">
        <w:rPr>
          <w:rFonts w:ascii="Times New Roman" w:hAnsi="Times New Roman" w:cs="Times New Roman"/>
          <w:i/>
          <w:sz w:val="24"/>
          <w:szCs w:val="24"/>
        </w:rPr>
        <w:t>iluminados por la sabiduría occidental</w:t>
      </w:r>
      <w:r w:rsidRPr="007A16FD">
        <w:rPr>
          <w:rFonts w:ascii="Times New Roman" w:hAnsi="Times New Roman" w:cs="Times New Roman"/>
          <w:i/>
          <w:sz w:val="24"/>
          <w:szCs w:val="24"/>
        </w:rPr>
        <w:t>.</w:t>
      </w:r>
    </w:p>
    <w:p w:rsidR="00D439C3" w:rsidRPr="007A16FD" w:rsidRDefault="00D439C3" w:rsidP="00D439C3">
      <w:pPr>
        <w:jc w:val="both"/>
        <w:rPr>
          <w:rFonts w:ascii="Times New Roman" w:hAnsi="Times New Roman" w:cs="Times New Roman"/>
          <w:i/>
          <w:sz w:val="24"/>
          <w:szCs w:val="24"/>
        </w:rPr>
      </w:pPr>
      <w:r w:rsidRPr="007A16FD">
        <w:rPr>
          <w:rFonts w:ascii="Times New Roman" w:hAnsi="Times New Roman" w:cs="Times New Roman"/>
          <w:i/>
          <w:sz w:val="24"/>
          <w:szCs w:val="24"/>
        </w:rPr>
        <w:tab/>
      </w:r>
      <w:r w:rsidRPr="007A16FD">
        <w:rPr>
          <w:rFonts w:ascii="Times New Roman" w:hAnsi="Times New Roman" w:cs="Times New Roman"/>
          <w:i/>
          <w:sz w:val="24"/>
          <w:szCs w:val="24"/>
        </w:rPr>
        <w:t>Por supuesto, es una mera coincidencia que esta 'universal' declaración de derechos surgiera justo cuando el colonialismo europeo comenzaba a tambalearse. ¿Qué mejor manera de mantener la influencia moral que declarar universal lo que es esencialmente una construcción cultural específica?</w:t>
      </w:r>
    </w:p>
    <w:p w:rsidR="00D439C3" w:rsidRPr="007A16FD" w:rsidRDefault="00D439C3" w:rsidP="00D439C3">
      <w:pPr>
        <w:jc w:val="both"/>
        <w:rPr>
          <w:rFonts w:ascii="Times New Roman" w:hAnsi="Times New Roman" w:cs="Times New Roman"/>
          <w:i/>
          <w:sz w:val="24"/>
          <w:szCs w:val="24"/>
        </w:rPr>
      </w:pPr>
      <w:r w:rsidRPr="007A16FD">
        <w:rPr>
          <w:rFonts w:ascii="Times New Roman" w:hAnsi="Times New Roman" w:cs="Times New Roman"/>
          <w:i/>
          <w:sz w:val="24"/>
          <w:szCs w:val="24"/>
        </w:rPr>
        <w:tab/>
      </w:r>
      <w:r w:rsidRPr="007A16FD">
        <w:rPr>
          <w:rFonts w:ascii="Times New Roman" w:hAnsi="Times New Roman" w:cs="Times New Roman"/>
          <w:i/>
          <w:sz w:val="24"/>
          <w:szCs w:val="24"/>
        </w:rPr>
        <w:t xml:space="preserve">Y no nos olvidemos de la magnífica generosidad de incluir al resto del mundo en esta declaración. Después de siglos de esclavitud, colonización y explotación, Occidente, en su infinita magnanimidad, decidió que quizás, solo quizás, los 'otros' también merecían algunos derechos. </w:t>
      </w:r>
      <w:r w:rsidRPr="007A16FD">
        <w:rPr>
          <w:rFonts w:ascii="Times New Roman" w:hAnsi="Times New Roman" w:cs="Times New Roman"/>
          <w:i/>
          <w:sz w:val="24"/>
          <w:szCs w:val="24"/>
        </w:rPr>
        <w:t>Noble gesto.</w:t>
      </w:r>
    </w:p>
    <w:p w:rsidR="00D439C3" w:rsidRPr="007A16FD" w:rsidRDefault="00D439C3" w:rsidP="00D439C3">
      <w:pPr>
        <w:jc w:val="both"/>
        <w:rPr>
          <w:rFonts w:ascii="Times New Roman" w:hAnsi="Times New Roman" w:cs="Times New Roman"/>
          <w:i/>
          <w:sz w:val="24"/>
          <w:szCs w:val="24"/>
        </w:rPr>
      </w:pPr>
      <w:r w:rsidRPr="007A16FD">
        <w:rPr>
          <w:rFonts w:ascii="Times New Roman" w:hAnsi="Times New Roman" w:cs="Times New Roman"/>
          <w:i/>
          <w:sz w:val="24"/>
          <w:szCs w:val="24"/>
        </w:rPr>
        <w:tab/>
      </w:r>
      <w:r w:rsidRPr="007A16FD">
        <w:rPr>
          <w:rFonts w:ascii="Times New Roman" w:hAnsi="Times New Roman" w:cs="Times New Roman"/>
          <w:i/>
          <w:sz w:val="24"/>
          <w:szCs w:val="24"/>
        </w:rPr>
        <w:t>Es fascinante cómo esta narrativa ignora convenientemente las ricas tradiciones de derechos y dignidad en otras culturas. ¿Los códigos éticos confucianos? Irrelevantes. ¿La carta de Mandén de Mali del siglo XIII? Un mero accidente histórico. ¿Las sofisticadas estructuras de gobierno de los iroqueses? Seguramente una pálida imitación de la democracia griega.</w:t>
      </w:r>
    </w:p>
    <w:p w:rsidR="00D439C3" w:rsidRPr="007A16FD" w:rsidRDefault="00D439C3" w:rsidP="00D439C3">
      <w:pPr>
        <w:jc w:val="both"/>
        <w:rPr>
          <w:rFonts w:ascii="Times New Roman" w:hAnsi="Times New Roman" w:cs="Times New Roman"/>
          <w:i/>
          <w:sz w:val="24"/>
          <w:szCs w:val="24"/>
        </w:rPr>
      </w:pPr>
      <w:r w:rsidRPr="007A16FD">
        <w:rPr>
          <w:rFonts w:ascii="Times New Roman" w:hAnsi="Times New Roman" w:cs="Times New Roman"/>
          <w:i/>
          <w:sz w:val="24"/>
          <w:szCs w:val="24"/>
        </w:rPr>
        <w:tab/>
      </w:r>
      <w:r w:rsidRPr="007A16FD">
        <w:rPr>
          <w:rFonts w:ascii="Times New Roman" w:hAnsi="Times New Roman" w:cs="Times New Roman"/>
          <w:i/>
          <w:sz w:val="24"/>
          <w:szCs w:val="24"/>
        </w:rPr>
        <w:t>Y por favor, no nos distraigamos con argumentos sobre la necesidad de un diálogo intercultural genuino o la importancia de reconocer diferentes epistemologías. ¿Para qué complicarnos? Es mucho más sencillo asumir que el pensamiento occidental tiene todas las respuestas.</w:t>
      </w:r>
    </w:p>
    <w:p w:rsidR="00D439C3" w:rsidRPr="007A16FD" w:rsidRDefault="00D439C3" w:rsidP="00D439C3">
      <w:pPr>
        <w:jc w:val="both"/>
        <w:rPr>
          <w:rFonts w:ascii="Times New Roman" w:hAnsi="Times New Roman" w:cs="Times New Roman"/>
          <w:i/>
          <w:sz w:val="24"/>
          <w:szCs w:val="24"/>
        </w:rPr>
      </w:pPr>
      <w:r w:rsidRPr="007A16FD">
        <w:rPr>
          <w:rFonts w:ascii="Times New Roman" w:hAnsi="Times New Roman" w:cs="Times New Roman"/>
          <w:i/>
          <w:sz w:val="24"/>
          <w:szCs w:val="24"/>
        </w:rPr>
        <w:tab/>
      </w:r>
      <w:r w:rsidRPr="007A16FD">
        <w:rPr>
          <w:rFonts w:ascii="Times New Roman" w:hAnsi="Times New Roman" w:cs="Times New Roman"/>
          <w:i/>
          <w:sz w:val="24"/>
          <w:szCs w:val="24"/>
        </w:rPr>
        <w:t xml:space="preserve">Además, ¿quién necesita considerar las complejidades de la interseccionalidad o los derechos colectivos cuando tenemos una pulcra lista de derechos individuales? </w:t>
      </w:r>
      <w:r w:rsidRPr="007A16FD">
        <w:rPr>
          <w:rFonts w:ascii="Times New Roman" w:hAnsi="Times New Roman" w:cs="Times New Roman"/>
          <w:i/>
          <w:sz w:val="24"/>
          <w:szCs w:val="24"/>
        </w:rPr>
        <w:tab/>
      </w:r>
      <w:r w:rsidRPr="007A16FD">
        <w:rPr>
          <w:rFonts w:ascii="Times New Roman" w:hAnsi="Times New Roman" w:cs="Times New Roman"/>
          <w:i/>
          <w:sz w:val="24"/>
          <w:szCs w:val="24"/>
        </w:rPr>
        <w:t>Seguramente, una mujer indígena en las montañas de Perú se siente plenamente representada por un documento redactado principalmente por hombres blancos en Nueva York.</w:t>
      </w:r>
    </w:p>
    <w:p w:rsidR="00D439C3" w:rsidRDefault="00D439C3" w:rsidP="00D439C3">
      <w:pPr>
        <w:jc w:val="both"/>
        <w:rPr>
          <w:rFonts w:ascii="Times New Roman" w:hAnsi="Times New Roman" w:cs="Times New Roman"/>
          <w:sz w:val="24"/>
          <w:szCs w:val="24"/>
        </w:rPr>
      </w:pPr>
      <w:r w:rsidRPr="007A16FD">
        <w:rPr>
          <w:rFonts w:ascii="Times New Roman" w:hAnsi="Times New Roman" w:cs="Times New Roman"/>
          <w:i/>
          <w:sz w:val="24"/>
          <w:szCs w:val="24"/>
        </w:rPr>
        <w:tab/>
      </w:r>
      <w:r w:rsidRPr="007A16FD">
        <w:rPr>
          <w:rFonts w:ascii="Times New Roman" w:hAnsi="Times New Roman" w:cs="Times New Roman"/>
          <w:i/>
          <w:sz w:val="24"/>
          <w:szCs w:val="24"/>
        </w:rPr>
        <w:t xml:space="preserve">En resumen, demos gracias a la benevolente Europa y sus descendientes por iluminar al resto del mundo con el concepto de derechos humanos. Sin duda, sin esta intervención, el resto de la humanidad aún estaría vagando en la oscuridad, completamente inconsciente de su propia dignidad. Después de todo, ¿qué valor pueden </w:t>
      </w:r>
      <w:r w:rsidRPr="007A16FD">
        <w:rPr>
          <w:rFonts w:ascii="Times New Roman" w:hAnsi="Times New Roman" w:cs="Times New Roman"/>
          <w:i/>
          <w:sz w:val="24"/>
          <w:szCs w:val="24"/>
        </w:rPr>
        <w:lastRenderedPageBreak/>
        <w:t>tener milenios de filosofía, ética y sistemas jurídicos no occidentales frente a la clara superioridad del pensamiento europeo?</w:t>
      </w:r>
      <w:r w:rsidR="007A16FD" w:rsidRPr="007A16FD">
        <w:rPr>
          <w:rFonts w:ascii="Times New Roman" w:hAnsi="Times New Roman" w:cs="Times New Roman"/>
          <w:i/>
          <w:sz w:val="24"/>
          <w:szCs w:val="24"/>
        </w:rPr>
        <w:t>”</w:t>
      </w:r>
      <w:r w:rsidR="00C60334" w:rsidRPr="007A16FD">
        <w:rPr>
          <w:rStyle w:val="Refdenotaalpie"/>
          <w:rFonts w:ascii="Times New Roman" w:hAnsi="Times New Roman" w:cs="Times New Roman"/>
          <w:sz w:val="24"/>
          <w:szCs w:val="24"/>
        </w:rPr>
        <w:footnoteReference w:id="1"/>
      </w:r>
    </w:p>
    <w:p w:rsidR="00D439C3" w:rsidRDefault="00D439C3" w:rsidP="00D439C3">
      <w:pPr>
        <w:jc w:val="both"/>
        <w:rPr>
          <w:rFonts w:ascii="Times New Roman" w:hAnsi="Times New Roman" w:cs="Times New Roman"/>
          <w:sz w:val="24"/>
          <w:szCs w:val="24"/>
        </w:rPr>
      </w:pPr>
      <w:r>
        <w:rPr>
          <w:rFonts w:ascii="Times New Roman" w:hAnsi="Times New Roman" w:cs="Times New Roman"/>
          <w:sz w:val="24"/>
          <w:szCs w:val="24"/>
        </w:rPr>
        <w:tab/>
        <w:t xml:space="preserve">Fin de la ironía. Afirmo después de analizar como alumno una cátedra de DDHH en una Universidad del Conurbano Bonaerense </w:t>
      </w:r>
      <w:r w:rsidR="00520C0A">
        <w:rPr>
          <w:rFonts w:ascii="Times New Roman" w:hAnsi="Times New Roman" w:cs="Times New Roman"/>
          <w:sz w:val="24"/>
          <w:szCs w:val="24"/>
        </w:rPr>
        <w:t>la existencia de</w:t>
      </w:r>
      <w:r w:rsidRPr="00D439C3">
        <w:rPr>
          <w:rFonts w:ascii="Times New Roman" w:hAnsi="Times New Roman" w:cs="Times New Roman"/>
          <w:sz w:val="24"/>
          <w:szCs w:val="24"/>
        </w:rPr>
        <w:t xml:space="preserve"> problemáticas inherentes a una visión europeizante y universalista de los derechos humanos</w:t>
      </w:r>
      <w:r>
        <w:rPr>
          <w:rFonts w:ascii="Times New Roman" w:hAnsi="Times New Roman" w:cs="Times New Roman"/>
          <w:sz w:val="24"/>
          <w:szCs w:val="24"/>
        </w:rPr>
        <w:t>, que p</w:t>
      </w:r>
      <w:r w:rsidRPr="00D439C3">
        <w:rPr>
          <w:rFonts w:ascii="Times New Roman" w:hAnsi="Times New Roman" w:cs="Times New Roman"/>
          <w:sz w:val="24"/>
          <w:szCs w:val="24"/>
        </w:rPr>
        <w:t xml:space="preserve">one de manifiesto la arrogancia cultural, el etnocentrismo y la ceguera histórica que a menudo caracterizan estas narrativas. </w:t>
      </w:r>
      <w:r>
        <w:rPr>
          <w:rFonts w:ascii="Times New Roman" w:hAnsi="Times New Roman" w:cs="Times New Roman"/>
          <w:sz w:val="24"/>
          <w:szCs w:val="24"/>
        </w:rPr>
        <w:t>Y a</w:t>
      </w:r>
      <w:r w:rsidRPr="00D439C3">
        <w:rPr>
          <w:rFonts w:ascii="Times New Roman" w:hAnsi="Times New Roman" w:cs="Times New Roman"/>
          <w:sz w:val="24"/>
          <w:szCs w:val="24"/>
        </w:rPr>
        <w:t>l mismo tiempo, señala la rica diversidad de tradiciones éticas y jurídicas que han sido marginadas en el discurso dominante sobre los derechos humanos</w:t>
      </w:r>
    </w:p>
    <w:p w:rsidR="00687E2E" w:rsidRDefault="00687E2E" w:rsidP="00565A6A">
      <w:pPr>
        <w:jc w:val="both"/>
        <w:rPr>
          <w:rFonts w:ascii="Times New Roman" w:hAnsi="Times New Roman" w:cs="Times New Roman"/>
          <w:sz w:val="24"/>
          <w:szCs w:val="24"/>
        </w:rPr>
      </w:pPr>
      <w:r>
        <w:rPr>
          <w:rFonts w:ascii="Times New Roman" w:hAnsi="Times New Roman" w:cs="Times New Roman"/>
          <w:sz w:val="24"/>
          <w:szCs w:val="24"/>
        </w:rPr>
        <w:tab/>
        <w:t xml:space="preserve">Y </w:t>
      </w:r>
      <w:r w:rsidR="00520C0A">
        <w:rPr>
          <w:rFonts w:ascii="Times New Roman" w:hAnsi="Times New Roman" w:cs="Times New Roman"/>
          <w:sz w:val="24"/>
          <w:szCs w:val="24"/>
        </w:rPr>
        <w:t xml:space="preserve">sin obviar </w:t>
      </w:r>
      <w:r w:rsidR="0012158A">
        <w:rPr>
          <w:rFonts w:ascii="Times New Roman" w:hAnsi="Times New Roman" w:cs="Times New Roman"/>
          <w:sz w:val="24"/>
          <w:szCs w:val="24"/>
        </w:rPr>
        <w:t xml:space="preserve">ni olvidar </w:t>
      </w:r>
      <w:r w:rsidR="00520C0A">
        <w:rPr>
          <w:rFonts w:ascii="Times New Roman" w:hAnsi="Times New Roman" w:cs="Times New Roman"/>
          <w:sz w:val="24"/>
          <w:szCs w:val="24"/>
        </w:rPr>
        <w:t>la</w:t>
      </w:r>
      <w:r>
        <w:rPr>
          <w:rFonts w:ascii="Times New Roman" w:hAnsi="Times New Roman" w:cs="Times New Roman"/>
          <w:sz w:val="24"/>
          <w:szCs w:val="24"/>
        </w:rPr>
        <w:t xml:space="preserve"> guinda</w:t>
      </w:r>
      <w:r w:rsidR="00520C0A">
        <w:rPr>
          <w:rFonts w:ascii="Times New Roman" w:hAnsi="Times New Roman" w:cs="Times New Roman"/>
          <w:sz w:val="24"/>
          <w:szCs w:val="24"/>
        </w:rPr>
        <w:t xml:space="preserve"> </w:t>
      </w:r>
      <w:r w:rsidR="0012158A">
        <w:rPr>
          <w:rFonts w:ascii="Times New Roman" w:hAnsi="Times New Roman" w:cs="Times New Roman"/>
          <w:sz w:val="24"/>
          <w:szCs w:val="24"/>
        </w:rPr>
        <w:t xml:space="preserve">nacionalista </w:t>
      </w:r>
      <w:r w:rsidR="00520C0A">
        <w:rPr>
          <w:rFonts w:ascii="Times New Roman" w:hAnsi="Times New Roman" w:cs="Times New Roman"/>
          <w:sz w:val="24"/>
          <w:szCs w:val="24"/>
        </w:rPr>
        <w:t>argentina</w:t>
      </w:r>
      <w:r>
        <w:rPr>
          <w:rFonts w:ascii="Times New Roman" w:hAnsi="Times New Roman" w:cs="Times New Roman"/>
          <w:sz w:val="24"/>
          <w:szCs w:val="24"/>
        </w:rPr>
        <w:t xml:space="preserve"> del postre: </w:t>
      </w:r>
      <w:r w:rsidRPr="00687E2E">
        <w:rPr>
          <w:rFonts w:ascii="Times New Roman" w:hAnsi="Times New Roman" w:cs="Times New Roman"/>
          <w:i/>
          <w:sz w:val="24"/>
          <w:szCs w:val="24"/>
        </w:rPr>
        <w:t xml:space="preserve">“Profesor, que coincidencia que para referenciar el derecho de autodeterminación de los pueblos estemos citando a los mismos autores que el Reino Unido cita para </w:t>
      </w:r>
      <w:r w:rsidR="0012158A">
        <w:rPr>
          <w:rFonts w:ascii="Times New Roman" w:hAnsi="Times New Roman" w:cs="Times New Roman"/>
          <w:i/>
          <w:sz w:val="24"/>
          <w:szCs w:val="24"/>
        </w:rPr>
        <w:t>afirmar</w:t>
      </w:r>
      <w:r w:rsidRPr="00687E2E">
        <w:rPr>
          <w:rFonts w:ascii="Times New Roman" w:hAnsi="Times New Roman" w:cs="Times New Roman"/>
          <w:i/>
          <w:sz w:val="24"/>
          <w:szCs w:val="24"/>
        </w:rPr>
        <w:t xml:space="preserve"> que las Malvinas les pertenecen…”.</w:t>
      </w:r>
      <w:r>
        <w:rPr>
          <w:rFonts w:ascii="Times New Roman" w:hAnsi="Times New Roman" w:cs="Times New Roman"/>
          <w:sz w:val="24"/>
          <w:szCs w:val="24"/>
        </w:rPr>
        <w:t xml:space="preserve"> Quizás debemos </w:t>
      </w:r>
      <w:r w:rsidR="00520C0A">
        <w:rPr>
          <w:rFonts w:ascii="Times New Roman" w:hAnsi="Times New Roman" w:cs="Times New Roman"/>
          <w:sz w:val="24"/>
          <w:szCs w:val="24"/>
        </w:rPr>
        <w:t>llamar</w:t>
      </w:r>
      <w:r>
        <w:rPr>
          <w:rFonts w:ascii="Times New Roman" w:hAnsi="Times New Roman" w:cs="Times New Roman"/>
          <w:sz w:val="24"/>
          <w:szCs w:val="24"/>
        </w:rPr>
        <w:t xml:space="preserve"> a </w:t>
      </w:r>
      <w:r w:rsidR="00D439C3" w:rsidRPr="00D439C3">
        <w:rPr>
          <w:rFonts w:ascii="Times New Roman" w:hAnsi="Times New Roman" w:cs="Times New Roman"/>
          <w:sz w:val="24"/>
          <w:szCs w:val="24"/>
        </w:rPr>
        <w:t xml:space="preserve">Atilio Borón (2012), </w:t>
      </w:r>
      <w:r w:rsidR="00520C0A">
        <w:rPr>
          <w:rFonts w:ascii="Times New Roman" w:hAnsi="Times New Roman" w:cs="Times New Roman"/>
          <w:sz w:val="24"/>
          <w:szCs w:val="24"/>
        </w:rPr>
        <w:t xml:space="preserve">quien </w:t>
      </w:r>
      <w:r w:rsidR="00D439C3" w:rsidRPr="00D439C3">
        <w:rPr>
          <w:rFonts w:ascii="Times New Roman" w:hAnsi="Times New Roman" w:cs="Times New Roman"/>
          <w:sz w:val="24"/>
          <w:szCs w:val="24"/>
        </w:rPr>
        <w:t xml:space="preserve">en su análisis sobre la cuestión Malvinas, advierte sobre los peligros de adoptar acríticamente conceptos como la "autodeterminación de los pueblos" cuando se aplican a situaciones coloniales como </w:t>
      </w:r>
      <w:r w:rsidR="0012158A">
        <w:rPr>
          <w:rFonts w:ascii="Times New Roman" w:hAnsi="Times New Roman" w:cs="Times New Roman"/>
          <w:sz w:val="24"/>
          <w:szCs w:val="24"/>
        </w:rPr>
        <w:t>esta</w:t>
      </w:r>
      <w:r w:rsidR="00D439C3" w:rsidRPr="00D439C3">
        <w:rPr>
          <w:rFonts w:ascii="Times New Roman" w:hAnsi="Times New Roman" w:cs="Times New Roman"/>
          <w:sz w:val="24"/>
          <w:szCs w:val="24"/>
        </w:rPr>
        <w:t xml:space="preserve">. </w:t>
      </w:r>
      <w:r w:rsidR="00520C0A">
        <w:rPr>
          <w:rFonts w:ascii="Times New Roman" w:hAnsi="Times New Roman" w:cs="Times New Roman"/>
          <w:sz w:val="24"/>
          <w:szCs w:val="24"/>
        </w:rPr>
        <w:t>Sabiamente</w:t>
      </w:r>
      <w:r w:rsidR="00D439C3" w:rsidRPr="00D439C3">
        <w:rPr>
          <w:rFonts w:ascii="Times New Roman" w:hAnsi="Times New Roman" w:cs="Times New Roman"/>
          <w:sz w:val="24"/>
          <w:szCs w:val="24"/>
        </w:rPr>
        <w:t xml:space="preserve"> argumenta que la aplicación descontextualizada de este principio puede resultar en la legitimación de situaciones de usurpación territorial</w:t>
      </w:r>
    </w:p>
    <w:p w:rsidR="00687E2E" w:rsidRDefault="00687E2E" w:rsidP="00565A6A">
      <w:pPr>
        <w:jc w:val="both"/>
        <w:rPr>
          <w:rFonts w:ascii="Times New Roman" w:hAnsi="Times New Roman" w:cs="Times New Roman"/>
          <w:sz w:val="24"/>
          <w:szCs w:val="24"/>
        </w:rPr>
      </w:pPr>
    </w:p>
    <w:p w:rsidR="00687E2E" w:rsidRPr="00606F8C" w:rsidRDefault="00687E2E" w:rsidP="00687E2E">
      <w:pPr>
        <w:jc w:val="both"/>
        <w:rPr>
          <w:rFonts w:ascii="Times New Roman" w:hAnsi="Times New Roman" w:cs="Times New Roman"/>
          <w:sz w:val="24"/>
          <w:szCs w:val="24"/>
          <w:u w:val="single"/>
        </w:rPr>
      </w:pPr>
      <w:r w:rsidRPr="00606F8C">
        <w:rPr>
          <w:rFonts w:ascii="Times New Roman" w:hAnsi="Times New Roman" w:cs="Times New Roman"/>
          <w:sz w:val="24"/>
          <w:szCs w:val="24"/>
          <w:u w:val="single"/>
        </w:rPr>
        <w:t>Introducción</w:t>
      </w:r>
    </w:p>
    <w:p w:rsidR="00565A6A" w:rsidRPr="00565A6A" w:rsidRDefault="00687E2E" w:rsidP="00565A6A">
      <w:pPr>
        <w:jc w:val="both"/>
        <w:rPr>
          <w:rFonts w:ascii="Times New Roman" w:hAnsi="Times New Roman" w:cs="Times New Roman"/>
          <w:sz w:val="24"/>
          <w:szCs w:val="24"/>
        </w:rPr>
      </w:pPr>
      <w:r>
        <w:rPr>
          <w:rFonts w:ascii="Times New Roman" w:hAnsi="Times New Roman" w:cs="Times New Roman"/>
          <w:sz w:val="24"/>
          <w:szCs w:val="24"/>
        </w:rPr>
        <w:tab/>
      </w:r>
      <w:r w:rsidR="00565A6A" w:rsidRPr="00565A6A">
        <w:rPr>
          <w:rFonts w:ascii="Times New Roman" w:hAnsi="Times New Roman" w:cs="Times New Roman"/>
          <w:sz w:val="24"/>
          <w:szCs w:val="24"/>
        </w:rPr>
        <w:t xml:space="preserve">En el complejo entramado social del conurbano bonaerense, la enseñanza de los derechos humanos en el ámbito universitario se enfrenta a un desafío fundamental: la persistencia de una perspectiva europeizante </w:t>
      </w:r>
      <w:r w:rsidR="00EA77F6">
        <w:rPr>
          <w:rFonts w:ascii="Times New Roman" w:hAnsi="Times New Roman" w:cs="Times New Roman"/>
          <w:sz w:val="24"/>
          <w:szCs w:val="24"/>
        </w:rPr>
        <w:t xml:space="preserve">y </w:t>
      </w:r>
      <w:r w:rsidR="00BC308C">
        <w:rPr>
          <w:rFonts w:ascii="Times New Roman" w:hAnsi="Times New Roman" w:cs="Times New Roman"/>
          <w:sz w:val="24"/>
          <w:szCs w:val="24"/>
        </w:rPr>
        <w:t>anglófila</w:t>
      </w:r>
      <w:r w:rsidR="00EA77F6">
        <w:rPr>
          <w:rFonts w:ascii="Times New Roman" w:hAnsi="Times New Roman" w:cs="Times New Roman"/>
          <w:sz w:val="24"/>
          <w:szCs w:val="24"/>
        </w:rPr>
        <w:t xml:space="preserve"> </w:t>
      </w:r>
      <w:r w:rsidR="00565A6A" w:rsidRPr="00565A6A">
        <w:rPr>
          <w:rFonts w:ascii="Times New Roman" w:hAnsi="Times New Roman" w:cs="Times New Roman"/>
          <w:sz w:val="24"/>
          <w:szCs w:val="24"/>
        </w:rPr>
        <w:t>que dificulta la comprensión y aplicación efectiva de estos derechos en contextos locales. Este artículo propone una crítica sustancial a esta orientación pedagógica, argumentando que no solo reduce la eficacia de la enseñanza, sino que también perpetúa estructuras de pensamiento colonial que poco contribuyen a la formación de una conciencia crítica y emancipadora en las comunidades del conurbano.</w:t>
      </w:r>
    </w:p>
    <w:p w:rsidR="00565A6A" w:rsidRPr="00565A6A" w:rsidRDefault="00EA77F6" w:rsidP="00565A6A">
      <w:pPr>
        <w:jc w:val="both"/>
        <w:rPr>
          <w:rFonts w:ascii="Times New Roman" w:hAnsi="Times New Roman" w:cs="Times New Roman"/>
          <w:sz w:val="24"/>
          <w:szCs w:val="24"/>
        </w:rPr>
      </w:pPr>
      <w:r>
        <w:rPr>
          <w:rFonts w:ascii="Times New Roman" w:hAnsi="Times New Roman" w:cs="Times New Roman"/>
          <w:sz w:val="24"/>
          <w:szCs w:val="24"/>
        </w:rPr>
        <w:tab/>
      </w:r>
      <w:r w:rsidR="00565A6A" w:rsidRPr="00565A6A">
        <w:rPr>
          <w:rFonts w:ascii="Times New Roman" w:hAnsi="Times New Roman" w:cs="Times New Roman"/>
          <w:sz w:val="24"/>
          <w:szCs w:val="24"/>
        </w:rPr>
        <w:t xml:space="preserve">La problemática central radica en lo que Boaventura de Sousa Santos (2010) denomina "pensamiento abismal", un concepto que ilumina la división radical del mundo en dos realidades: la del "este lado de la línea", correspondiente al mundo occidental, y la del "otro lado de la línea", donde las realidades y conocimientos no occidentales son sistemáticamente invisibilizados o deslegitimados. Esta división se manifiesta en la ausencia notoria de perspectivas locales y latinoamericanas en los programas de estudio, </w:t>
      </w:r>
      <w:r w:rsidR="00565A6A" w:rsidRPr="00565A6A">
        <w:rPr>
          <w:rFonts w:ascii="Times New Roman" w:hAnsi="Times New Roman" w:cs="Times New Roman"/>
          <w:sz w:val="24"/>
          <w:szCs w:val="24"/>
        </w:rPr>
        <w:lastRenderedPageBreak/>
        <w:t>así como en la falta de reconocimiento de las luchas y conquistas de derechos propias de la región.</w:t>
      </w:r>
    </w:p>
    <w:p w:rsidR="00565A6A" w:rsidRPr="00565A6A" w:rsidRDefault="00565A6A" w:rsidP="00565A6A">
      <w:pPr>
        <w:jc w:val="both"/>
        <w:rPr>
          <w:rFonts w:ascii="Times New Roman" w:hAnsi="Times New Roman" w:cs="Times New Roman"/>
          <w:sz w:val="24"/>
          <w:szCs w:val="24"/>
        </w:rPr>
      </w:pPr>
    </w:p>
    <w:p w:rsidR="00565A6A" w:rsidRPr="00606F8C" w:rsidRDefault="00565A6A" w:rsidP="00565A6A">
      <w:pPr>
        <w:jc w:val="both"/>
        <w:rPr>
          <w:rFonts w:ascii="Times New Roman" w:hAnsi="Times New Roman" w:cs="Times New Roman"/>
          <w:sz w:val="24"/>
          <w:szCs w:val="24"/>
          <w:u w:val="single"/>
        </w:rPr>
      </w:pPr>
      <w:r w:rsidRPr="00606F8C">
        <w:rPr>
          <w:rFonts w:ascii="Times New Roman" w:hAnsi="Times New Roman" w:cs="Times New Roman"/>
          <w:sz w:val="24"/>
          <w:szCs w:val="24"/>
          <w:u w:val="single"/>
        </w:rPr>
        <w:t>Marco Teórico</w:t>
      </w:r>
    </w:p>
    <w:p w:rsidR="00565A6A" w:rsidRPr="00565A6A" w:rsidRDefault="00EA77F6" w:rsidP="00565A6A">
      <w:pPr>
        <w:jc w:val="both"/>
        <w:rPr>
          <w:rFonts w:ascii="Times New Roman" w:hAnsi="Times New Roman" w:cs="Times New Roman"/>
          <w:sz w:val="24"/>
          <w:szCs w:val="24"/>
        </w:rPr>
      </w:pPr>
      <w:r>
        <w:rPr>
          <w:rFonts w:ascii="Times New Roman" w:hAnsi="Times New Roman" w:cs="Times New Roman"/>
          <w:sz w:val="24"/>
          <w:szCs w:val="24"/>
        </w:rPr>
        <w:tab/>
      </w:r>
      <w:r w:rsidR="00565A6A" w:rsidRPr="00565A6A">
        <w:rPr>
          <w:rFonts w:ascii="Times New Roman" w:hAnsi="Times New Roman" w:cs="Times New Roman"/>
          <w:sz w:val="24"/>
          <w:szCs w:val="24"/>
        </w:rPr>
        <w:t>La imposición de una perspectiva eurocéntrica en la producción de conocimiento sobre derechos humanos tiene efectos concretos y perniciosos en la forma en que se comprenden y abordan los problemas sociales en el conurbano. Ramón Grosfoguel (2011) señala que esta imposición se traduce en una descontextualización profunda de los conceptos y principios, dificultando su aplicación efectiva en las realidades cotidianas de los estudiantes y de las comunidades a las que pertenecen.</w:t>
      </w:r>
    </w:p>
    <w:p w:rsidR="00565A6A" w:rsidRPr="00565A6A" w:rsidRDefault="00EA77F6" w:rsidP="00565A6A">
      <w:pPr>
        <w:jc w:val="both"/>
        <w:rPr>
          <w:rFonts w:ascii="Times New Roman" w:hAnsi="Times New Roman" w:cs="Times New Roman"/>
          <w:sz w:val="24"/>
          <w:szCs w:val="24"/>
        </w:rPr>
      </w:pPr>
      <w:r>
        <w:rPr>
          <w:rFonts w:ascii="Times New Roman" w:hAnsi="Times New Roman" w:cs="Times New Roman"/>
          <w:sz w:val="24"/>
          <w:szCs w:val="24"/>
        </w:rPr>
        <w:tab/>
      </w:r>
      <w:r w:rsidR="00363F25">
        <w:rPr>
          <w:rFonts w:ascii="Times New Roman" w:hAnsi="Times New Roman" w:cs="Times New Roman"/>
          <w:sz w:val="24"/>
          <w:szCs w:val="24"/>
        </w:rPr>
        <w:tab/>
      </w:r>
      <w:r w:rsidR="00565A6A" w:rsidRPr="00565A6A">
        <w:rPr>
          <w:rFonts w:ascii="Times New Roman" w:hAnsi="Times New Roman" w:cs="Times New Roman"/>
          <w:sz w:val="24"/>
          <w:szCs w:val="24"/>
        </w:rPr>
        <w:t>Gayatri Spivak (1988) desarrolló el concepto de "violencia epistémica" para describir la deslegitimación sistemática de formas de conocimiento no occidentales. En el contexto de la enseñanza de derechos humanos, esta violencia se manifiesta en la omisión de las ricas tradiciones de pensamiento sobre la dignidad humana presentes en las culturas indígenas y afrodescendientes de América Latina.</w:t>
      </w:r>
      <w:r w:rsidR="00363F25">
        <w:rPr>
          <w:rFonts w:ascii="Times New Roman" w:hAnsi="Times New Roman" w:cs="Times New Roman"/>
          <w:sz w:val="24"/>
          <w:szCs w:val="24"/>
        </w:rPr>
        <w:t xml:space="preserve"> </w:t>
      </w:r>
      <w:r w:rsidR="00363F25" w:rsidRPr="00363F25">
        <w:rPr>
          <w:rFonts w:ascii="Times New Roman" w:hAnsi="Times New Roman" w:cs="Times New Roman"/>
          <w:sz w:val="24"/>
          <w:szCs w:val="24"/>
        </w:rPr>
        <w:t>La violencia epistémica se manifiesta también en la forma en que se presentan los casos de estudio y ejemplos en los materiales didácticos. Es común encontrar referencias a situaciones europeas o norteamericanas, mientras que las violaciones actuales y contemporáneas de derechos humanos en el contexto latinoamericano, y particularmente en el conurbano bonaerense, son relegadas a un segundo plano. Esta práctica no solo distancia el objeto de estudio en los estudiantes, sino que también refuerza la idea de que los problemas de derechos humanos son ajenos a su realidad inmediata.</w:t>
      </w:r>
    </w:p>
    <w:p w:rsidR="00565A6A" w:rsidRPr="00565A6A" w:rsidRDefault="00565A6A" w:rsidP="00565A6A">
      <w:pPr>
        <w:jc w:val="both"/>
        <w:rPr>
          <w:rFonts w:ascii="Times New Roman" w:hAnsi="Times New Roman" w:cs="Times New Roman"/>
          <w:sz w:val="24"/>
          <w:szCs w:val="24"/>
        </w:rPr>
      </w:pPr>
    </w:p>
    <w:p w:rsidR="00565A6A" w:rsidRPr="00606F8C" w:rsidRDefault="00565A6A" w:rsidP="00565A6A">
      <w:pPr>
        <w:jc w:val="both"/>
        <w:rPr>
          <w:rFonts w:ascii="Times New Roman" w:hAnsi="Times New Roman" w:cs="Times New Roman"/>
          <w:sz w:val="24"/>
          <w:szCs w:val="24"/>
          <w:u w:val="single"/>
        </w:rPr>
      </w:pPr>
      <w:r w:rsidRPr="00606F8C">
        <w:rPr>
          <w:rFonts w:ascii="Times New Roman" w:hAnsi="Times New Roman" w:cs="Times New Roman"/>
          <w:sz w:val="24"/>
          <w:szCs w:val="24"/>
          <w:u w:val="single"/>
        </w:rPr>
        <w:t>Análisis Crítico</w:t>
      </w:r>
    </w:p>
    <w:p w:rsidR="00565A6A" w:rsidRPr="00565A6A" w:rsidRDefault="00EA77F6" w:rsidP="00565A6A">
      <w:pPr>
        <w:jc w:val="both"/>
        <w:rPr>
          <w:rFonts w:ascii="Times New Roman" w:hAnsi="Times New Roman" w:cs="Times New Roman"/>
          <w:sz w:val="24"/>
          <w:szCs w:val="24"/>
        </w:rPr>
      </w:pPr>
      <w:r>
        <w:rPr>
          <w:rFonts w:ascii="Times New Roman" w:hAnsi="Times New Roman" w:cs="Times New Roman"/>
          <w:sz w:val="24"/>
          <w:szCs w:val="24"/>
        </w:rPr>
        <w:tab/>
      </w:r>
      <w:r w:rsidR="00565A6A" w:rsidRPr="00565A6A">
        <w:rPr>
          <w:rFonts w:ascii="Times New Roman" w:hAnsi="Times New Roman" w:cs="Times New Roman"/>
          <w:sz w:val="24"/>
          <w:szCs w:val="24"/>
        </w:rPr>
        <w:t xml:space="preserve">Un análisis de los materiales didácticos utilizados en la enseñanza de derechos humanos en el conurbano revela una preocupante tendencia a presentar estos derechos como un producto exclusivo del pensamiento occidental. Esta presentación no solo es históricamente inexacta, sino que también constituye </w:t>
      </w:r>
      <w:r w:rsidR="005B37CE">
        <w:rPr>
          <w:rFonts w:ascii="Times New Roman" w:hAnsi="Times New Roman" w:cs="Times New Roman"/>
          <w:sz w:val="24"/>
          <w:szCs w:val="24"/>
        </w:rPr>
        <w:t xml:space="preserve">y reitero, </w:t>
      </w:r>
      <w:r w:rsidR="00565A6A" w:rsidRPr="00565A6A">
        <w:rPr>
          <w:rFonts w:ascii="Times New Roman" w:hAnsi="Times New Roman" w:cs="Times New Roman"/>
          <w:sz w:val="24"/>
          <w:szCs w:val="24"/>
        </w:rPr>
        <w:t>una forma de violencia epistémica.</w:t>
      </w:r>
    </w:p>
    <w:p w:rsidR="005B37CE" w:rsidRPr="005B37CE" w:rsidRDefault="00EA77F6" w:rsidP="005B37CE">
      <w:pPr>
        <w:jc w:val="both"/>
        <w:rPr>
          <w:rFonts w:ascii="Times New Roman" w:hAnsi="Times New Roman" w:cs="Times New Roman"/>
          <w:sz w:val="24"/>
          <w:szCs w:val="24"/>
        </w:rPr>
      </w:pPr>
      <w:r>
        <w:rPr>
          <w:rFonts w:ascii="Times New Roman" w:hAnsi="Times New Roman" w:cs="Times New Roman"/>
          <w:sz w:val="24"/>
          <w:szCs w:val="24"/>
        </w:rPr>
        <w:tab/>
      </w:r>
      <w:r w:rsidR="00565A6A" w:rsidRPr="00565A6A">
        <w:rPr>
          <w:rFonts w:ascii="Times New Roman" w:hAnsi="Times New Roman" w:cs="Times New Roman"/>
          <w:sz w:val="24"/>
          <w:szCs w:val="24"/>
        </w:rPr>
        <w:t xml:space="preserve">La adopción acrítica de marcos conceptuales europeos plantea serios desafíos para la comprensión y aplicación de estos derechos en contextos locales. </w:t>
      </w:r>
      <w:r w:rsidR="005B37CE">
        <w:rPr>
          <w:rFonts w:ascii="Times New Roman" w:hAnsi="Times New Roman" w:cs="Times New Roman"/>
          <w:sz w:val="24"/>
          <w:szCs w:val="24"/>
        </w:rPr>
        <w:t>L</w:t>
      </w:r>
      <w:r w:rsidR="005B37CE" w:rsidRPr="005B37CE">
        <w:rPr>
          <w:rFonts w:ascii="Times New Roman" w:hAnsi="Times New Roman" w:cs="Times New Roman"/>
          <w:sz w:val="24"/>
          <w:szCs w:val="24"/>
        </w:rPr>
        <w:t xml:space="preserve">a imposición de categorías jurídicas occidentales puede resultar en una forma adicional de </w:t>
      </w:r>
      <w:r w:rsidR="005B37CE">
        <w:rPr>
          <w:rFonts w:ascii="Times New Roman" w:hAnsi="Times New Roman" w:cs="Times New Roman"/>
          <w:sz w:val="24"/>
          <w:szCs w:val="24"/>
        </w:rPr>
        <w:t>este tipo de violencia</w:t>
      </w:r>
      <w:r w:rsidR="005B37CE" w:rsidRPr="005B37CE">
        <w:rPr>
          <w:rFonts w:ascii="Times New Roman" w:hAnsi="Times New Roman" w:cs="Times New Roman"/>
          <w:sz w:val="24"/>
          <w:szCs w:val="24"/>
        </w:rPr>
        <w:t xml:space="preserve"> que desconoce y deslegitima formas locales de entender y practicar la justicia y la dignidad humana.</w:t>
      </w:r>
    </w:p>
    <w:p w:rsidR="00565A6A" w:rsidRPr="00565A6A" w:rsidRDefault="005B37CE" w:rsidP="005B37CE">
      <w:pPr>
        <w:jc w:val="both"/>
        <w:rPr>
          <w:rFonts w:ascii="Times New Roman" w:hAnsi="Times New Roman" w:cs="Times New Roman"/>
          <w:sz w:val="24"/>
          <w:szCs w:val="24"/>
        </w:rPr>
      </w:pPr>
      <w:r w:rsidRPr="005B37CE">
        <w:rPr>
          <w:rFonts w:ascii="Times New Roman" w:hAnsi="Times New Roman" w:cs="Times New Roman"/>
          <w:sz w:val="24"/>
          <w:szCs w:val="24"/>
        </w:rPr>
        <w:tab/>
        <w:t>Esta imposición se manifiesta, por ejemplo, en la enseñanza de los derechos civiles y políticos como prioritarios sobre los derechos económicos, sociales y culturales, una jerarquización que responde más a la tradición jurídica occidental que a las necesidades y realidades del conurbano bonaerense. Como resultado, los estudiantes a menudo encuentran dificultades para relacionar los conceptos abstractos de derechos humanos con sus experiencias cotidianas, marcadas por la desigualdad y la exclusión social.</w:t>
      </w:r>
      <w:r>
        <w:rPr>
          <w:rFonts w:ascii="Times New Roman" w:hAnsi="Times New Roman" w:cs="Times New Roman"/>
          <w:sz w:val="24"/>
          <w:szCs w:val="24"/>
        </w:rPr>
        <w:t xml:space="preserve"> </w:t>
      </w:r>
      <w:r w:rsidR="00565A6A" w:rsidRPr="00565A6A">
        <w:rPr>
          <w:rFonts w:ascii="Times New Roman" w:hAnsi="Times New Roman" w:cs="Times New Roman"/>
          <w:sz w:val="24"/>
          <w:szCs w:val="24"/>
        </w:rPr>
        <w:t xml:space="preserve">Rita Segato (2015) argumenta que la imposición de categorías jurídicas </w:t>
      </w:r>
      <w:r w:rsidR="00565A6A" w:rsidRPr="00565A6A">
        <w:rPr>
          <w:rFonts w:ascii="Times New Roman" w:hAnsi="Times New Roman" w:cs="Times New Roman"/>
          <w:sz w:val="24"/>
          <w:szCs w:val="24"/>
        </w:rPr>
        <w:lastRenderedPageBreak/>
        <w:t>occidentales puede resultar en una forma adicional de violencia que desconoce y deslegitima formas locales de entender y practicar la justicia y la dignidad humana.</w:t>
      </w:r>
    </w:p>
    <w:p w:rsidR="005B37CE" w:rsidRDefault="005B37CE" w:rsidP="005B37CE">
      <w:pPr>
        <w:jc w:val="both"/>
        <w:rPr>
          <w:rFonts w:ascii="Times New Roman" w:hAnsi="Times New Roman" w:cs="Times New Roman"/>
          <w:sz w:val="24"/>
          <w:szCs w:val="24"/>
        </w:rPr>
      </w:pPr>
      <w:r>
        <w:rPr>
          <w:rFonts w:ascii="Times New Roman" w:hAnsi="Times New Roman" w:cs="Times New Roman"/>
          <w:sz w:val="24"/>
          <w:szCs w:val="24"/>
        </w:rPr>
        <w:tab/>
        <w:t>L</w:t>
      </w:r>
      <w:r w:rsidRPr="005B37CE">
        <w:rPr>
          <w:rFonts w:ascii="Times New Roman" w:hAnsi="Times New Roman" w:cs="Times New Roman"/>
          <w:sz w:val="24"/>
          <w:szCs w:val="24"/>
        </w:rPr>
        <w:t>as formas de vulneración de derechos en estos contextos a menudo difieren significativamente de aquellas contempladas en los manuales y tratados europeos.</w:t>
      </w:r>
      <w:r>
        <w:rPr>
          <w:rFonts w:ascii="Times New Roman" w:hAnsi="Times New Roman" w:cs="Times New Roman"/>
          <w:sz w:val="24"/>
          <w:szCs w:val="24"/>
        </w:rPr>
        <w:t xml:space="preserve"> </w:t>
      </w:r>
      <w:r w:rsidRPr="005B37CE">
        <w:rPr>
          <w:rFonts w:ascii="Times New Roman" w:hAnsi="Times New Roman" w:cs="Times New Roman"/>
          <w:sz w:val="24"/>
          <w:szCs w:val="24"/>
        </w:rPr>
        <w:t xml:space="preserve">Por ejemplo, mientras que los materiales didácticos suelen enfocarse en violaciones de derechos civiles y políticos por parte del Estado, </w:t>
      </w:r>
      <w:r>
        <w:rPr>
          <w:rFonts w:ascii="Times New Roman" w:hAnsi="Times New Roman" w:cs="Times New Roman"/>
          <w:sz w:val="24"/>
          <w:szCs w:val="24"/>
        </w:rPr>
        <w:t xml:space="preserve">como expresamos, </w:t>
      </w:r>
      <w:r w:rsidRPr="005B37CE">
        <w:rPr>
          <w:rFonts w:ascii="Times New Roman" w:hAnsi="Times New Roman" w:cs="Times New Roman"/>
          <w:sz w:val="24"/>
          <w:szCs w:val="24"/>
        </w:rPr>
        <w:t>en el conurbano las violaciones más cotidianas están relacionadas con la falta de acceso a servicios básicos, la violencia policial, la discriminación y la explotación laboral. Estas realidades requieren enfoques y soluciones adaptados al contexto local, que raramente se encuentran en los currículos europeizantes.</w:t>
      </w:r>
      <w:r w:rsidR="00EA77F6">
        <w:rPr>
          <w:rFonts w:ascii="Times New Roman" w:hAnsi="Times New Roman" w:cs="Times New Roman"/>
          <w:sz w:val="24"/>
          <w:szCs w:val="24"/>
        </w:rPr>
        <w:tab/>
      </w:r>
    </w:p>
    <w:p w:rsidR="00565A6A" w:rsidRPr="00565A6A" w:rsidRDefault="005B37CE" w:rsidP="00565A6A">
      <w:pPr>
        <w:jc w:val="both"/>
        <w:rPr>
          <w:rFonts w:ascii="Times New Roman" w:hAnsi="Times New Roman" w:cs="Times New Roman"/>
          <w:sz w:val="24"/>
          <w:szCs w:val="24"/>
        </w:rPr>
      </w:pPr>
      <w:r>
        <w:rPr>
          <w:rFonts w:ascii="Times New Roman" w:hAnsi="Times New Roman" w:cs="Times New Roman"/>
          <w:sz w:val="24"/>
          <w:szCs w:val="24"/>
        </w:rPr>
        <w:tab/>
        <w:t>Así l</w:t>
      </w:r>
      <w:r w:rsidR="00565A6A" w:rsidRPr="00565A6A">
        <w:rPr>
          <w:rFonts w:ascii="Times New Roman" w:hAnsi="Times New Roman" w:cs="Times New Roman"/>
          <w:sz w:val="24"/>
          <w:szCs w:val="24"/>
        </w:rPr>
        <w:t>a enseñanza europeizante falla en abordar adecuadamente las especificidades de las violaciones de derechos en contextos de pobreza y marginalidad urbana. Javier Auyero (2012), en su estudio sobre la violencia en el conurbano, señala que las formas de vulneración de derechos en estos contextos a menudo difieren significativamente de aquellas contempladas en los manuales y tratados europeos.</w:t>
      </w:r>
    </w:p>
    <w:p w:rsidR="00565A6A" w:rsidRPr="00565A6A" w:rsidRDefault="00EA77F6" w:rsidP="00565A6A">
      <w:pPr>
        <w:jc w:val="both"/>
        <w:rPr>
          <w:rFonts w:ascii="Times New Roman" w:hAnsi="Times New Roman" w:cs="Times New Roman"/>
          <w:sz w:val="24"/>
          <w:szCs w:val="24"/>
        </w:rPr>
      </w:pPr>
      <w:r>
        <w:rPr>
          <w:rFonts w:ascii="Times New Roman" w:hAnsi="Times New Roman" w:cs="Times New Roman"/>
          <w:sz w:val="24"/>
          <w:szCs w:val="24"/>
        </w:rPr>
        <w:tab/>
      </w:r>
      <w:r w:rsidR="00565A6A" w:rsidRPr="00565A6A">
        <w:rPr>
          <w:rFonts w:ascii="Times New Roman" w:hAnsi="Times New Roman" w:cs="Times New Roman"/>
          <w:sz w:val="24"/>
          <w:szCs w:val="24"/>
        </w:rPr>
        <w:t>Pablo Semán (2006) argumenta que las dinámicas sociales en estos territorios están atravesadas por lógicas clientelares y formas de organización comunitaria que no se ajustan a los modelos de ciudadanía y participación política propuestos por la teoría occidental de los derechos humanos. Ignorar estas particularidades no solo resulta en una enseñanza desconectada de la realidad, sino que también priva a los estudiantes de herramientas conceptuales y prácticas para abordar los desafíos específicos de su entorno.</w:t>
      </w:r>
    </w:p>
    <w:p w:rsidR="000F7490" w:rsidRPr="000F7490" w:rsidRDefault="000F7490" w:rsidP="000F7490">
      <w:pPr>
        <w:jc w:val="both"/>
        <w:rPr>
          <w:rFonts w:ascii="Times New Roman" w:hAnsi="Times New Roman" w:cs="Times New Roman"/>
          <w:sz w:val="24"/>
          <w:szCs w:val="24"/>
        </w:rPr>
      </w:pPr>
      <w:r>
        <w:rPr>
          <w:rFonts w:ascii="Times New Roman" w:hAnsi="Times New Roman" w:cs="Times New Roman"/>
          <w:sz w:val="24"/>
          <w:szCs w:val="24"/>
        </w:rPr>
        <w:tab/>
      </w:r>
      <w:r w:rsidRPr="000F7490">
        <w:rPr>
          <w:rFonts w:ascii="Times New Roman" w:hAnsi="Times New Roman" w:cs="Times New Roman"/>
          <w:sz w:val="24"/>
          <w:szCs w:val="24"/>
        </w:rPr>
        <w:t xml:space="preserve">En los programas de estudio </w:t>
      </w:r>
      <w:r w:rsidR="009077CC">
        <w:rPr>
          <w:rFonts w:ascii="Times New Roman" w:hAnsi="Times New Roman" w:cs="Times New Roman"/>
          <w:sz w:val="24"/>
          <w:szCs w:val="24"/>
        </w:rPr>
        <w:t>universitarios de este</w:t>
      </w:r>
      <w:r w:rsidRPr="000F7490">
        <w:rPr>
          <w:rFonts w:ascii="Times New Roman" w:hAnsi="Times New Roman" w:cs="Times New Roman"/>
          <w:sz w:val="24"/>
          <w:szCs w:val="24"/>
        </w:rPr>
        <w:t xml:space="preserve"> conurbano, es común encontrar una narrativa que presenta la evolución de los derechos humanos como un proceso lineal y progresivo, que culmina con la adopción de los tratados internacionales de la segunda mitad del siglo XX. Esta narrativa ignora las contradicciones, retrocesos y luchas que han caracterizado la historia de los derechos humanos, tanto a nivel global como en el contexto específico de Argentina y América Latina.</w:t>
      </w:r>
    </w:p>
    <w:p w:rsidR="000F7490" w:rsidRDefault="000F7490" w:rsidP="000F7490">
      <w:pPr>
        <w:jc w:val="both"/>
        <w:rPr>
          <w:rFonts w:ascii="Times New Roman" w:hAnsi="Times New Roman" w:cs="Times New Roman"/>
          <w:sz w:val="24"/>
          <w:szCs w:val="24"/>
        </w:rPr>
      </w:pPr>
      <w:r w:rsidRPr="000F7490">
        <w:rPr>
          <w:rFonts w:ascii="Times New Roman" w:hAnsi="Times New Roman" w:cs="Times New Roman"/>
          <w:sz w:val="24"/>
          <w:szCs w:val="24"/>
        </w:rPr>
        <w:tab/>
        <w:t xml:space="preserve">La presentación ahistórica de </w:t>
      </w:r>
      <w:r w:rsidR="009077CC">
        <w:rPr>
          <w:rFonts w:ascii="Times New Roman" w:hAnsi="Times New Roman" w:cs="Times New Roman"/>
          <w:sz w:val="24"/>
          <w:szCs w:val="24"/>
        </w:rPr>
        <w:t>estos derechos</w:t>
      </w:r>
      <w:r w:rsidRPr="000F7490">
        <w:rPr>
          <w:rFonts w:ascii="Times New Roman" w:hAnsi="Times New Roman" w:cs="Times New Roman"/>
          <w:sz w:val="24"/>
          <w:szCs w:val="24"/>
        </w:rPr>
        <w:t xml:space="preserve"> tiene consecuencias prácticas significativas. Por un lado, dificulta que los estudiantes comprendan la naturaleza dinámica y contestada de </w:t>
      </w:r>
      <w:r w:rsidR="009077CC">
        <w:rPr>
          <w:rFonts w:ascii="Times New Roman" w:hAnsi="Times New Roman" w:cs="Times New Roman"/>
          <w:sz w:val="24"/>
          <w:szCs w:val="24"/>
        </w:rPr>
        <w:t>ellos</w:t>
      </w:r>
      <w:r w:rsidRPr="000F7490">
        <w:rPr>
          <w:rFonts w:ascii="Times New Roman" w:hAnsi="Times New Roman" w:cs="Times New Roman"/>
          <w:sz w:val="24"/>
          <w:szCs w:val="24"/>
        </w:rPr>
        <w:t>, limitando su capacidad para participar activamente en su defensa y expansión. Por otro lado, al presentar los derechos humanos como un logro ya alcanzado, se corre el riesgo de desmovilizar a los estudiantes frente a las violaciones y desafíos contemporáneos.</w:t>
      </w:r>
      <w:r w:rsidR="00EA77F6">
        <w:rPr>
          <w:rFonts w:ascii="Times New Roman" w:hAnsi="Times New Roman" w:cs="Times New Roman"/>
          <w:sz w:val="24"/>
          <w:szCs w:val="24"/>
        </w:rPr>
        <w:tab/>
      </w:r>
    </w:p>
    <w:p w:rsidR="000F7490" w:rsidRPr="00565A6A" w:rsidRDefault="000F7490" w:rsidP="00565A6A">
      <w:pPr>
        <w:jc w:val="both"/>
        <w:rPr>
          <w:rFonts w:ascii="Times New Roman" w:hAnsi="Times New Roman" w:cs="Times New Roman"/>
          <w:sz w:val="24"/>
          <w:szCs w:val="24"/>
        </w:rPr>
      </w:pPr>
      <w:r>
        <w:rPr>
          <w:rFonts w:ascii="Times New Roman" w:hAnsi="Times New Roman" w:cs="Times New Roman"/>
          <w:sz w:val="24"/>
          <w:szCs w:val="24"/>
        </w:rPr>
        <w:tab/>
      </w:r>
      <w:r w:rsidR="00FF1900">
        <w:rPr>
          <w:rFonts w:ascii="Times New Roman" w:hAnsi="Times New Roman" w:cs="Times New Roman"/>
          <w:sz w:val="24"/>
          <w:szCs w:val="24"/>
        </w:rPr>
        <w:t xml:space="preserve">Esta </w:t>
      </w:r>
      <w:r w:rsidR="00565A6A" w:rsidRPr="00565A6A">
        <w:rPr>
          <w:rFonts w:ascii="Times New Roman" w:hAnsi="Times New Roman" w:cs="Times New Roman"/>
          <w:sz w:val="24"/>
          <w:szCs w:val="24"/>
        </w:rPr>
        <w:t>presentación ahistórica, como argumenta Eduardo Rabossi (1990), no solo es teóricamente problemática, sino que también limita la capacidad de los estudiantes para comprender</w:t>
      </w:r>
      <w:r w:rsidR="00FF1900">
        <w:rPr>
          <w:rFonts w:ascii="Times New Roman" w:hAnsi="Times New Roman" w:cs="Times New Roman"/>
          <w:sz w:val="24"/>
          <w:szCs w:val="24"/>
        </w:rPr>
        <w:t>l</w:t>
      </w:r>
      <w:r w:rsidR="00565A6A" w:rsidRPr="00565A6A">
        <w:rPr>
          <w:rFonts w:ascii="Times New Roman" w:hAnsi="Times New Roman" w:cs="Times New Roman"/>
          <w:sz w:val="24"/>
          <w:szCs w:val="24"/>
        </w:rPr>
        <w:t xml:space="preserve">os como un campo de lucha y negociación constante. Esta visión ignora las contradicciones, retrocesos y luchas que han caracterizado </w:t>
      </w:r>
      <w:r w:rsidR="00FF1900">
        <w:rPr>
          <w:rFonts w:ascii="Times New Roman" w:hAnsi="Times New Roman" w:cs="Times New Roman"/>
          <w:sz w:val="24"/>
          <w:szCs w:val="24"/>
        </w:rPr>
        <w:t>su evolución histórica</w:t>
      </w:r>
      <w:r>
        <w:rPr>
          <w:rFonts w:ascii="Times New Roman" w:hAnsi="Times New Roman" w:cs="Times New Roman"/>
          <w:sz w:val="24"/>
          <w:szCs w:val="24"/>
        </w:rPr>
        <w:tab/>
      </w:r>
    </w:p>
    <w:p w:rsidR="00A35FBB" w:rsidRPr="00A35FBB" w:rsidRDefault="00EA77F6" w:rsidP="00A35FBB">
      <w:pPr>
        <w:jc w:val="both"/>
        <w:rPr>
          <w:rFonts w:ascii="Times New Roman" w:hAnsi="Times New Roman" w:cs="Times New Roman"/>
          <w:sz w:val="24"/>
          <w:szCs w:val="24"/>
        </w:rPr>
      </w:pPr>
      <w:r>
        <w:rPr>
          <w:rFonts w:ascii="Times New Roman" w:hAnsi="Times New Roman" w:cs="Times New Roman"/>
          <w:sz w:val="24"/>
          <w:szCs w:val="24"/>
        </w:rPr>
        <w:tab/>
      </w:r>
      <w:r w:rsidR="00565A6A" w:rsidRPr="00565A6A">
        <w:rPr>
          <w:rFonts w:ascii="Times New Roman" w:hAnsi="Times New Roman" w:cs="Times New Roman"/>
          <w:sz w:val="24"/>
          <w:szCs w:val="24"/>
        </w:rPr>
        <w:t>Kimberlé Crenshaw (1989) señala que ignorar las intersecciones entre raza, clase y género resulta en análisis parciales e ineficaces de las situaciones de opresión. En el conurbano bonaerense, donde las desigualdades se manifiestan de manera compleja y multidimensional, esta omisión es particularmente grave.</w:t>
      </w:r>
      <w:r w:rsidR="00A35FBB">
        <w:rPr>
          <w:rFonts w:ascii="Times New Roman" w:hAnsi="Times New Roman" w:cs="Times New Roman"/>
          <w:sz w:val="24"/>
          <w:szCs w:val="24"/>
        </w:rPr>
        <w:t xml:space="preserve"> </w:t>
      </w:r>
      <w:r w:rsidR="00A35FBB" w:rsidRPr="00A35FBB">
        <w:rPr>
          <w:rFonts w:ascii="Times New Roman" w:hAnsi="Times New Roman" w:cs="Times New Roman"/>
          <w:sz w:val="24"/>
          <w:szCs w:val="24"/>
        </w:rPr>
        <w:t xml:space="preserve">Los estudiantes a menudo reciben una formación que trata las diferentes formas de discriminación y vulneración de </w:t>
      </w:r>
      <w:r w:rsidR="00A35FBB" w:rsidRPr="00A35FBB">
        <w:rPr>
          <w:rFonts w:ascii="Times New Roman" w:hAnsi="Times New Roman" w:cs="Times New Roman"/>
          <w:sz w:val="24"/>
          <w:szCs w:val="24"/>
        </w:rPr>
        <w:lastRenderedPageBreak/>
        <w:t>derechos de manera aislada, sin considerar cómo estas se entrelazan y potencian mutuamente en la experiencia vivida de los habitantes de</w:t>
      </w:r>
      <w:r w:rsidR="00FF1900">
        <w:rPr>
          <w:rFonts w:ascii="Times New Roman" w:hAnsi="Times New Roman" w:cs="Times New Roman"/>
          <w:sz w:val="24"/>
          <w:szCs w:val="24"/>
        </w:rPr>
        <w:t xml:space="preserve"> este espacio</w:t>
      </w:r>
      <w:r w:rsidR="00A35FBB" w:rsidRPr="00A35FBB">
        <w:rPr>
          <w:rFonts w:ascii="Times New Roman" w:hAnsi="Times New Roman" w:cs="Times New Roman"/>
          <w:sz w:val="24"/>
          <w:szCs w:val="24"/>
        </w:rPr>
        <w:t>.</w:t>
      </w:r>
    </w:p>
    <w:p w:rsidR="00565A6A" w:rsidRPr="00565A6A" w:rsidRDefault="00A35FBB" w:rsidP="00A35FBB">
      <w:pPr>
        <w:jc w:val="both"/>
        <w:rPr>
          <w:rFonts w:ascii="Times New Roman" w:hAnsi="Times New Roman" w:cs="Times New Roman"/>
          <w:sz w:val="24"/>
          <w:szCs w:val="24"/>
        </w:rPr>
      </w:pPr>
      <w:r w:rsidRPr="00A35FBB">
        <w:rPr>
          <w:rFonts w:ascii="Times New Roman" w:hAnsi="Times New Roman" w:cs="Times New Roman"/>
          <w:sz w:val="24"/>
          <w:szCs w:val="24"/>
        </w:rPr>
        <w:tab/>
        <w:t>A modo de ejemplo, la situación de una mujer migrante que trabaja en el servicio doméstico no puede entenderse adecuadamente si se consideran por separado su condición de mujer, su estatus migratorio y su situación socioeconómica. Sin embargo, los materiales didácticos y las prácticas pedagógicas europeizantes tienden a compartimentar estas dimensiones, dificultando una comprensión integral de las realidades locales.</w:t>
      </w:r>
    </w:p>
    <w:p w:rsidR="000F7490" w:rsidRPr="000F7490" w:rsidRDefault="00EA77F6" w:rsidP="000F7490">
      <w:pPr>
        <w:jc w:val="both"/>
        <w:rPr>
          <w:rFonts w:ascii="Times New Roman" w:hAnsi="Times New Roman" w:cs="Times New Roman"/>
          <w:sz w:val="24"/>
          <w:szCs w:val="24"/>
        </w:rPr>
      </w:pPr>
      <w:r>
        <w:rPr>
          <w:rFonts w:ascii="Times New Roman" w:hAnsi="Times New Roman" w:cs="Times New Roman"/>
          <w:sz w:val="24"/>
          <w:szCs w:val="24"/>
        </w:rPr>
        <w:tab/>
      </w:r>
      <w:r w:rsidR="00565A6A" w:rsidRPr="00565A6A">
        <w:rPr>
          <w:rFonts w:ascii="Times New Roman" w:hAnsi="Times New Roman" w:cs="Times New Roman"/>
          <w:sz w:val="24"/>
          <w:szCs w:val="24"/>
        </w:rPr>
        <w:t>La negación de la agencia local tiene raíces profundas en lo que Aníbal Quijano (2000) denomina la "colonialidad del poder", un patrón de dominación que persiste más allá del fin del colonialismo formal y que se manifiesta en la desvalorización sistemática de los saberes y prácticas de los pueblos colonizados.</w:t>
      </w:r>
      <w:r w:rsidR="000F7490">
        <w:rPr>
          <w:rFonts w:ascii="Times New Roman" w:hAnsi="Times New Roman" w:cs="Times New Roman"/>
          <w:sz w:val="24"/>
          <w:szCs w:val="24"/>
        </w:rPr>
        <w:t xml:space="preserve"> </w:t>
      </w:r>
      <w:r w:rsidR="000F7490" w:rsidRPr="000F7490">
        <w:rPr>
          <w:rFonts w:ascii="Times New Roman" w:hAnsi="Times New Roman" w:cs="Times New Roman"/>
          <w:sz w:val="24"/>
          <w:szCs w:val="24"/>
        </w:rPr>
        <w:t>En el contexto de la enseñanza de derechos humanos, esta colonialidad se expresa en la invisibilización de las luchas y movimientos sociales locales que han sido fundamentales en la conquista y defensa de derechos en el conurbano.</w:t>
      </w:r>
    </w:p>
    <w:p w:rsidR="000F7490" w:rsidRPr="000F7490" w:rsidRDefault="000F7490" w:rsidP="000F7490">
      <w:pPr>
        <w:jc w:val="both"/>
        <w:rPr>
          <w:rFonts w:ascii="Times New Roman" w:hAnsi="Times New Roman" w:cs="Times New Roman"/>
          <w:sz w:val="24"/>
          <w:szCs w:val="24"/>
        </w:rPr>
      </w:pPr>
      <w:r w:rsidRPr="000F7490">
        <w:rPr>
          <w:rFonts w:ascii="Times New Roman" w:hAnsi="Times New Roman" w:cs="Times New Roman"/>
          <w:sz w:val="24"/>
          <w:szCs w:val="24"/>
        </w:rPr>
        <w:tab/>
        <w:t>Así, las luchas por el derecho a la vivienda, el acceso a servicios básicos o la resistencia a la violencia institucional, que han sido centrales en la historia reciente de</w:t>
      </w:r>
      <w:r w:rsidR="00FF1900">
        <w:rPr>
          <w:rFonts w:ascii="Times New Roman" w:hAnsi="Times New Roman" w:cs="Times New Roman"/>
          <w:sz w:val="24"/>
          <w:szCs w:val="24"/>
        </w:rPr>
        <w:t xml:space="preserve"> este espacio geográfico,</w:t>
      </w:r>
      <w:r w:rsidRPr="000F7490">
        <w:rPr>
          <w:rFonts w:ascii="Times New Roman" w:hAnsi="Times New Roman" w:cs="Times New Roman"/>
          <w:sz w:val="24"/>
          <w:szCs w:val="24"/>
        </w:rPr>
        <w:t xml:space="preserve"> rara vez encuentran </w:t>
      </w:r>
      <w:r w:rsidR="00FF1900">
        <w:rPr>
          <w:rFonts w:ascii="Times New Roman" w:hAnsi="Times New Roman" w:cs="Times New Roman"/>
          <w:sz w:val="24"/>
          <w:szCs w:val="24"/>
        </w:rPr>
        <w:t>lugar</w:t>
      </w:r>
      <w:r w:rsidRPr="000F7490">
        <w:rPr>
          <w:rFonts w:ascii="Times New Roman" w:hAnsi="Times New Roman" w:cs="Times New Roman"/>
          <w:sz w:val="24"/>
          <w:szCs w:val="24"/>
        </w:rPr>
        <w:t xml:space="preserve"> en los currículos de derechos humanos. En su lugar, se privilegian narrativas de cambio social centradas en la acción de organismos internacionales o en reformas legales impulsadas desde arriba.</w:t>
      </w:r>
    </w:p>
    <w:p w:rsidR="00565A6A" w:rsidRPr="00565A6A" w:rsidRDefault="000F7490" w:rsidP="000F7490">
      <w:pPr>
        <w:jc w:val="both"/>
        <w:rPr>
          <w:rFonts w:ascii="Times New Roman" w:hAnsi="Times New Roman" w:cs="Times New Roman"/>
          <w:sz w:val="24"/>
          <w:szCs w:val="24"/>
        </w:rPr>
      </w:pPr>
      <w:r w:rsidRPr="000F7490">
        <w:rPr>
          <w:rFonts w:ascii="Times New Roman" w:hAnsi="Times New Roman" w:cs="Times New Roman"/>
          <w:sz w:val="24"/>
          <w:szCs w:val="24"/>
        </w:rPr>
        <w:tab/>
      </w:r>
      <w:r w:rsidR="00FF1900">
        <w:rPr>
          <w:rFonts w:ascii="Times New Roman" w:hAnsi="Times New Roman" w:cs="Times New Roman"/>
          <w:sz w:val="24"/>
          <w:szCs w:val="24"/>
        </w:rPr>
        <w:t>Además, es</w:t>
      </w:r>
      <w:r w:rsidRPr="000F7490">
        <w:rPr>
          <w:rFonts w:ascii="Times New Roman" w:hAnsi="Times New Roman" w:cs="Times New Roman"/>
          <w:sz w:val="24"/>
          <w:szCs w:val="24"/>
        </w:rPr>
        <w:t>ta negación de la agencia local no solo es históricamente inexacta, sino que también tiene efectos desmovilizadores sobre los estudiantes. Al no reconocer el potencial transformador de la acción colectiva en su propio entorno, se refuerza una visión pasiva y dependiente de los derechos humanos, que poco contribuye a la formación de ciudadanos críticos y comprometidos.</w:t>
      </w:r>
    </w:p>
    <w:p w:rsidR="00565A6A" w:rsidRPr="00565A6A" w:rsidRDefault="00EA77F6" w:rsidP="00A35FBB">
      <w:pPr>
        <w:jc w:val="both"/>
        <w:rPr>
          <w:rFonts w:ascii="Times New Roman" w:hAnsi="Times New Roman" w:cs="Times New Roman"/>
          <w:sz w:val="24"/>
          <w:szCs w:val="24"/>
        </w:rPr>
      </w:pPr>
      <w:r>
        <w:rPr>
          <w:rFonts w:ascii="Times New Roman" w:hAnsi="Times New Roman" w:cs="Times New Roman"/>
          <w:sz w:val="24"/>
          <w:szCs w:val="24"/>
        </w:rPr>
        <w:tab/>
      </w:r>
      <w:r w:rsidR="00A35FBB" w:rsidRPr="00A35FBB">
        <w:rPr>
          <w:rFonts w:ascii="Times New Roman" w:hAnsi="Times New Roman" w:cs="Times New Roman"/>
          <w:sz w:val="24"/>
          <w:szCs w:val="24"/>
        </w:rPr>
        <w:t xml:space="preserve">Los conceptos y principios de </w:t>
      </w:r>
      <w:r w:rsidR="00FF1900">
        <w:rPr>
          <w:rFonts w:ascii="Times New Roman" w:hAnsi="Times New Roman" w:cs="Times New Roman"/>
          <w:sz w:val="24"/>
          <w:szCs w:val="24"/>
        </w:rPr>
        <w:t>los DDHH</w:t>
      </w:r>
      <w:r w:rsidR="00A35FBB" w:rsidRPr="00A35FBB">
        <w:rPr>
          <w:rFonts w:ascii="Times New Roman" w:hAnsi="Times New Roman" w:cs="Times New Roman"/>
          <w:sz w:val="24"/>
          <w:szCs w:val="24"/>
        </w:rPr>
        <w:t xml:space="preserve"> se presentan a menudo de manera abstracta y descontextualizada, dificultando que los estudiantes establezcan conexiones significativas con su realidad inmediata.</w:t>
      </w:r>
      <w:r w:rsidR="00A35FBB">
        <w:rPr>
          <w:rFonts w:ascii="Times New Roman" w:hAnsi="Times New Roman" w:cs="Times New Roman"/>
          <w:sz w:val="24"/>
          <w:szCs w:val="24"/>
        </w:rPr>
        <w:t xml:space="preserve"> </w:t>
      </w:r>
      <w:r w:rsidR="00A35FBB" w:rsidRPr="00A35FBB">
        <w:rPr>
          <w:rFonts w:ascii="Times New Roman" w:hAnsi="Times New Roman" w:cs="Times New Roman"/>
          <w:sz w:val="24"/>
          <w:szCs w:val="24"/>
        </w:rPr>
        <w:t xml:space="preserve">Esta desconexión se manifiesta, por ejemplo, en la forma en que se abordan temas como el derecho a la educación o a la salud. </w:t>
      </w:r>
      <w:r w:rsidR="00A35FBB">
        <w:rPr>
          <w:rFonts w:ascii="Times New Roman" w:hAnsi="Times New Roman" w:cs="Times New Roman"/>
          <w:sz w:val="24"/>
          <w:szCs w:val="24"/>
        </w:rPr>
        <w:tab/>
      </w:r>
      <w:r w:rsidR="00A35FBB" w:rsidRPr="00A35FBB">
        <w:rPr>
          <w:rFonts w:ascii="Times New Roman" w:hAnsi="Times New Roman" w:cs="Times New Roman"/>
          <w:sz w:val="24"/>
          <w:szCs w:val="24"/>
        </w:rPr>
        <w:t>Mientras que los materiales didácticos suelen presentar estos derechos en términos de estándares internacionales y marcos legales, los estudiantes experimentan cotidianamente las complejidades y contradicciones de su implementación en contextos de escasez de recursos y desigualdad estructural</w:t>
      </w:r>
      <w:r w:rsidR="00A35FBB">
        <w:rPr>
          <w:rFonts w:ascii="Times New Roman" w:hAnsi="Times New Roman" w:cs="Times New Roman"/>
          <w:sz w:val="24"/>
          <w:szCs w:val="24"/>
        </w:rPr>
        <w:t xml:space="preserve">. </w:t>
      </w:r>
      <w:r w:rsidR="00565A6A" w:rsidRPr="00565A6A">
        <w:rPr>
          <w:rFonts w:ascii="Times New Roman" w:hAnsi="Times New Roman" w:cs="Times New Roman"/>
          <w:sz w:val="24"/>
          <w:szCs w:val="24"/>
        </w:rPr>
        <w:t>Elsie Rockwell (2009), en su análisis de la experiencia escolar en contextos latinoamericanos, señala que la desconexión entre el currículo oficial y la realidad vivida de los estudiantes puede llevar a un "currículum oculto" que refuerza la idea de que los derechos humanos son algo ajeno a su experiencia y fuera de su alcance.</w:t>
      </w:r>
    </w:p>
    <w:p w:rsidR="00565A6A" w:rsidRPr="00565A6A" w:rsidRDefault="00565A6A" w:rsidP="00565A6A">
      <w:pPr>
        <w:jc w:val="both"/>
        <w:rPr>
          <w:rFonts w:ascii="Times New Roman" w:hAnsi="Times New Roman" w:cs="Times New Roman"/>
          <w:sz w:val="24"/>
          <w:szCs w:val="24"/>
        </w:rPr>
      </w:pPr>
    </w:p>
    <w:p w:rsidR="00565A6A" w:rsidRDefault="00EA77F6" w:rsidP="00565A6A">
      <w:pPr>
        <w:jc w:val="both"/>
        <w:rPr>
          <w:rFonts w:ascii="Times New Roman" w:hAnsi="Times New Roman" w:cs="Times New Roman"/>
          <w:sz w:val="24"/>
          <w:szCs w:val="24"/>
        </w:rPr>
      </w:pPr>
      <w:r>
        <w:rPr>
          <w:rFonts w:ascii="Times New Roman" w:hAnsi="Times New Roman" w:cs="Times New Roman"/>
          <w:sz w:val="24"/>
          <w:szCs w:val="24"/>
        </w:rPr>
        <w:tab/>
      </w:r>
      <w:r w:rsidR="009E206E">
        <w:rPr>
          <w:rFonts w:ascii="Times New Roman" w:hAnsi="Times New Roman" w:cs="Times New Roman"/>
          <w:sz w:val="24"/>
          <w:szCs w:val="24"/>
        </w:rPr>
        <w:t>Análogamente, l</w:t>
      </w:r>
      <w:r w:rsidR="009E206E" w:rsidRPr="009E206E">
        <w:rPr>
          <w:rFonts w:ascii="Times New Roman" w:hAnsi="Times New Roman" w:cs="Times New Roman"/>
          <w:sz w:val="24"/>
          <w:szCs w:val="24"/>
        </w:rPr>
        <w:t xml:space="preserve">a adopción acrítica de una perspectiva europeizante en la enseñanza de </w:t>
      </w:r>
      <w:r w:rsidR="00FF1900">
        <w:rPr>
          <w:rFonts w:ascii="Times New Roman" w:hAnsi="Times New Roman" w:cs="Times New Roman"/>
          <w:sz w:val="24"/>
          <w:szCs w:val="24"/>
        </w:rPr>
        <w:t>DDHH</w:t>
      </w:r>
      <w:r w:rsidR="009E206E" w:rsidRPr="009E206E">
        <w:rPr>
          <w:rFonts w:ascii="Times New Roman" w:hAnsi="Times New Roman" w:cs="Times New Roman"/>
          <w:sz w:val="24"/>
          <w:szCs w:val="24"/>
        </w:rPr>
        <w:t xml:space="preserve"> contribuye, aunque sea de manera no intencional, a la reproducción de jerarquías culturales que ubican al pensamiento occidental en una posición de superioridad frente a otras tradiciones culturales y filosóficas. Esta jerarquización se manifiesta en la selección de autores, teorías y casos de estudio que se privilegian en los </w:t>
      </w:r>
      <w:r w:rsidR="009E206E" w:rsidRPr="009E206E">
        <w:rPr>
          <w:rFonts w:ascii="Times New Roman" w:hAnsi="Times New Roman" w:cs="Times New Roman"/>
          <w:sz w:val="24"/>
          <w:szCs w:val="24"/>
        </w:rPr>
        <w:lastRenderedPageBreak/>
        <w:t>programas educativos.</w:t>
      </w:r>
      <w:r w:rsidR="009E206E">
        <w:rPr>
          <w:rFonts w:ascii="Times New Roman" w:hAnsi="Times New Roman" w:cs="Times New Roman"/>
          <w:sz w:val="24"/>
          <w:szCs w:val="24"/>
        </w:rPr>
        <w:t xml:space="preserve"> </w:t>
      </w:r>
      <w:r w:rsidR="00565A6A" w:rsidRPr="00565A6A">
        <w:rPr>
          <w:rFonts w:ascii="Times New Roman" w:hAnsi="Times New Roman" w:cs="Times New Roman"/>
          <w:sz w:val="24"/>
          <w:szCs w:val="24"/>
        </w:rPr>
        <w:t>Walter Mignolo (2007) argumenta que la jerarquización de saberes no es simplemente una cuestión de preferencias académicas, sino que forma parte de una "geopolítica del conocimiento" que legitima ciertas formas de saber mientras margina otras.</w:t>
      </w:r>
    </w:p>
    <w:p w:rsidR="009E206E" w:rsidRPr="009E206E" w:rsidRDefault="009E206E" w:rsidP="009E206E">
      <w:pPr>
        <w:jc w:val="both"/>
        <w:rPr>
          <w:rFonts w:ascii="Times New Roman" w:hAnsi="Times New Roman" w:cs="Times New Roman"/>
          <w:sz w:val="24"/>
          <w:szCs w:val="24"/>
        </w:rPr>
      </w:pPr>
      <w:r>
        <w:rPr>
          <w:rFonts w:ascii="Times New Roman" w:hAnsi="Times New Roman" w:cs="Times New Roman"/>
          <w:sz w:val="24"/>
          <w:szCs w:val="24"/>
        </w:rPr>
        <w:tab/>
        <w:t xml:space="preserve">Y esta preeminencia sobre lo foráneo no solo se impone en la bibliografía académica.  </w:t>
      </w:r>
      <w:r w:rsidRPr="009E206E">
        <w:rPr>
          <w:rFonts w:ascii="Times New Roman" w:hAnsi="Times New Roman" w:cs="Times New Roman"/>
          <w:sz w:val="24"/>
          <w:szCs w:val="24"/>
        </w:rPr>
        <w:t xml:space="preserve">En </w:t>
      </w:r>
      <w:r w:rsidR="00FF1900">
        <w:rPr>
          <w:rFonts w:ascii="Times New Roman" w:hAnsi="Times New Roman" w:cs="Times New Roman"/>
          <w:sz w:val="24"/>
          <w:szCs w:val="24"/>
        </w:rPr>
        <w:t xml:space="preserve">este </w:t>
      </w:r>
      <w:r w:rsidRPr="009E206E">
        <w:rPr>
          <w:rFonts w:ascii="Times New Roman" w:hAnsi="Times New Roman" w:cs="Times New Roman"/>
          <w:sz w:val="24"/>
          <w:szCs w:val="24"/>
        </w:rPr>
        <w:t xml:space="preserve">contexto </w:t>
      </w:r>
      <w:r w:rsidR="00FF1900">
        <w:rPr>
          <w:rFonts w:ascii="Times New Roman" w:hAnsi="Times New Roman" w:cs="Times New Roman"/>
          <w:sz w:val="24"/>
          <w:szCs w:val="24"/>
        </w:rPr>
        <w:t>geográfico</w:t>
      </w:r>
      <w:r w:rsidRPr="009E206E">
        <w:rPr>
          <w:rFonts w:ascii="Times New Roman" w:hAnsi="Times New Roman" w:cs="Times New Roman"/>
          <w:sz w:val="24"/>
          <w:szCs w:val="24"/>
        </w:rPr>
        <w:t xml:space="preserve">, esto se traduce en una devaluación sistemática de los saberes locales y las formas de conocimiento popular que podrían enriquecer significativamente la comprensión y práctica de los </w:t>
      </w:r>
      <w:r w:rsidR="00FF1900">
        <w:rPr>
          <w:rFonts w:ascii="Times New Roman" w:hAnsi="Times New Roman" w:cs="Times New Roman"/>
          <w:sz w:val="24"/>
          <w:szCs w:val="24"/>
        </w:rPr>
        <w:t>DDHH</w:t>
      </w:r>
      <w:r w:rsidRPr="009E206E">
        <w:rPr>
          <w:rFonts w:ascii="Times New Roman" w:hAnsi="Times New Roman" w:cs="Times New Roman"/>
          <w:sz w:val="24"/>
          <w:szCs w:val="24"/>
        </w:rPr>
        <w:t>.</w:t>
      </w:r>
    </w:p>
    <w:p w:rsidR="009E206E" w:rsidRPr="00565A6A" w:rsidRDefault="009E206E" w:rsidP="009E206E">
      <w:pPr>
        <w:jc w:val="both"/>
        <w:rPr>
          <w:rFonts w:ascii="Times New Roman" w:hAnsi="Times New Roman" w:cs="Times New Roman"/>
          <w:sz w:val="24"/>
          <w:szCs w:val="24"/>
        </w:rPr>
      </w:pPr>
      <w:r w:rsidRPr="009E206E">
        <w:rPr>
          <w:rFonts w:ascii="Times New Roman" w:hAnsi="Times New Roman" w:cs="Times New Roman"/>
          <w:sz w:val="24"/>
          <w:szCs w:val="24"/>
        </w:rPr>
        <w:tab/>
        <w:t>Por ejemplo, las experiencias de organización comunitaria y resistencia colectiva que han caracterizado la historia del conurbano podrían ofrecer valiosas lecciones sobre la realización práctica de derechos como la vivienda digna o la participación política. Sin embargo, estas experiencias rara vez son consideradas como fuentes legítimas de conocimiento en los programas de derechos humanos, que tienden a privilegiar las teorías y modelos provenientes de la academia europea y norteamericana.</w:t>
      </w:r>
    </w:p>
    <w:p w:rsidR="00AE08BB" w:rsidRPr="00AE08BB" w:rsidRDefault="00AE08BB" w:rsidP="00AE08BB">
      <w:pPr>
        <w:jc w:val="both"/>
        <w:rPr>
          <w:rFonts w:ascii="Times New Roman" w:hAnsi="Times New Roman" w:cs="Times New Roman"/>
          <w:sz w:val="24"/>
          <w:szCs w:val="24"/>
        </w:rPr>
      </w:pPr>
      <w:r>
        <w:rPr>
          <w:rFonts w:ascii="Times New Roman" w:hAnsi="Times New Roman" w:cs="Times New Roman"/>
          <w:sz w:val="24"/>
          <w:szCs w:val="24"/>
        </w:rPr>
        <w:tab/>
      </w:r>
      <w:r w:rsidR="00FF1900">
        <w:rPr>
          <w:rFonts w:ascii="Times New Roman" w:hAnsi="Times New Roman" w:cs="Times New Roman"/>
          <w:sz w:val="24"/>
          <w:szCs w:val="24"/>
        </w:rPr>
        <w:t>Es por eso que e</w:t>
      </w:r>
      <w:r>
        <w:rPr>
          <w:rFonts w:ascii="Times New Roman" w:hAnsi="Times New Roman" w:cs="Times New Roman"/>
          <w:sz w:val="24"/>
          <w:szCs w:val="24"/>
        </w:rPr>
        <w:t>xiste ausencia de</w:t>
      </w:r>
      <w:r w:rsidRPr="00AE08BB">
        <w:rPr>
          <w:rFonts w:ascii="Times New Roman" w:hAnsi="Times New Roman" w:cs="Times New Roman"/>
          <w:sz w:val="24"/>
          <w:szCs w:val="24"/>
        </w:rPr>
        <w:t xml:space="preserve"> diálogo intercultural. Los programas educativos tienden a presentar los derechos humanos como un conjunto de principios universales que deben ser "transmitidos" o "inculcados", en lugar de promover un intercambio genuino entre diferentes concepciones de dignidad, justicia y derechos.</w:t>
      </w:r>
    </w:p>
    <w:p w:rsidR="00AE08BB" w:rsidRPr="00AE08BB" w:rsidRDefault="00AE08BB" w:rsidP="00AE08BB">
      <w:pPr>
        <w:jc w:val="both"/>
        <w:rPr>
          <w:rFonts w:ascii="Times New Roman" w:hAnsi="Times New Roman" w:cs="Times New Roman"/>
          <w:sz w:val="24"/>
          <w:szCs w:val="24"/>
        </w:rPr>
      </w:pPr>
      <w:r w:rsidRPr="00AE08BB">
        <w:rPr>
          <w:rFonts w:ascii="Times New Roman" w:hAnsi="Times New Roman" w:cs="Times New Roman"/>
          <w:sz w:val="24"/>
          <w:szCs w:val="24"/>
        </w:rPr>
        <w:tab/>
        <w:t xml:space="preserve">Esta falta de diálogo intercultural es particularmente problemática en el contexto </w:t>
      </w:r>
      <w:r>
        <w:rPr>
          <w:rFonts w:ascii="Times New Roman" w:hAnsi="Times New Roman" w:cs="Times New Roman"/>
          <w:sz w:val="24"/>
          <w:szCs w:val="24"/>
        </w:rPr>
        <w:t>local</w:t>
      </w:r>
      <w:r w:rsidRPr="00AE08BB">
        <w:rPr>
          <w:rFonts w:ascii="Times New Roman" w:hAnsi="Times New Roman" w:cs="Times New Roman"/>
          <w:sz w:val="24"/>
          <w:szCs w:val="24"/>
        </w:rPr>
        <w:t xml:space="preserve">, caracterizado por su diversidad cultural y la presencia de comunidades migrantes de diversos orígenes. Como señala Catherine Walsh (2009), una verdadera educación en </w:t>
      </w:r>
      <w:r w:rsidR="00FF1900">
        <w:rPr>
          <w:rFonts w:ascii="Times New Roman" w:hAnsi="Times New Roman" w:cs="Times New Roman"/>
          <w:sz w:val="24"/>
          <w:szCs w:val="24"/>
        </w:rPr>
        <w:t>DDHH</w:t>
      </w:r>
      <w:r w:rsidRPr="00AE08BB">
        <w:rPr>
          <w:rFonts w:ascii="Times New Roman" w:hAnsi="Times New Roman" w:cs="Times New Roman"/>
          <w:sz w:val="24"/>
          <w:szCs w:val="24"/>
        </w:rPr>
        <w:t xml:space="preserve"> debería basarse en una "interculturalidad crítica" que cuestione las relaciones de poder existentes y promueva un diálogo horizontal entre diferentes tradiciones de pensamiento.</w:t>
      </w:r>
    </w:p>
    <w:p w:rsidR="00AE08BB" w:rsidRDefault="00AE08BB" w:rsidP="00AE08BB">
      <w:pPr>
        <w:jc w:val="both"/>
        <w:rPr>
          <w:rFonts w:ascii="Times New Roman" w:hAnsi="Times New Roman" w:cs="Times New Roman"/>
          <w:sz w:val="24"/>
          <w:szCs w:val="24"/>
        </w:rPr>
      </w:pPr>
      <w:r w:rsidRPr="00AE08BB">
        <w:rPr>
          <w:rFonts w:ascii="Times New Roman" w:hAnsi="Times New Roman" w:cs="Times New Roman"/>
          <w:sz w:val="24"/>
          <w:szCs w:val="24"/>
        </w:rPr>
        <w:tab/>
        <w:t xml:space="preserve">La ausencia de este diálogo no solo empobrece la comprensión de </w:t>
      </w:r>
      <w:proofErr w:type="gramStart"/>
      <w:r w:rsidR="00FF1900">
        <w:rPr>
          <w:rFonts w:ascii="Times New Roman" w:hAnsi="Times New Roman" w:cs="Times New Roman"/>
          <w:sz w:val="24"/>
          <w:szCs w:val="24"/>
        </w:rPr>
        <w:t>estos derecho</w:t>
      </w:r>
      <w:proofErr w:type="gramEnd"/>
      <w:r w:rsidRPr="00AE08BB">
        <w:rPr>
          <w:rFonts w:ascii="Times New Roman" w:hAnsi="Times New Roman" w:cs="Times New Roman"/>
          <w:sz w:val="24"/>
          <w:szCs w:val="24"/>
        </w:rPr>
        <w:t>, sino que también puede generar resistencias y desconfianza por parte de los estudiantes, que no ven refle</w:t>
      </w:r>
      <w:r w:rsidR="00FF1900">
        <w:rPr>
          <w:rFonts w:ascii="Times New Roman" w:hAnsi="Times New Roman" w:cs="Times New Roman"/>
          <w:sz w:val="24"/>
          <w:szCs w:val="24"/>
        </w:rPr>
        <w:t>s</w:t>
      </w:r>
      <w:r w:rsidRPr="00AE08BB">
        <w:rPr>
          <w:rFonts w:ascii="Times New Roman" w:hAnsi="Times New Roman" w:cs="Times New Roman"/>
          <w:sz w:val="24"/>
          <w:szCs w:val="24"/>
        </w:rPr>
        <w:t>jadas sus propias experiencias y visiones del mundo en los contenidos que se les presentan.</w:t>
      </w:r>
      <w:r w:rsidR="00EA77F6">
        <w:rPr>
          <w:rFonts w:ascii="Times New Roman" w:hAnsi="Times New Roman" w:cs="Times New Roman"/>
          <w:sz w:val="24"/>
          <w:szCs w:val="24"/>
        </w:rPr>
        <w:tab/>
      </w:r>
    </w:p>
    <w:p w:rsidR="002A63F8" w:rsidRPr="002A63F8" w:rsidRDefault="00EA77F6" w:rsidP="002A63F8">
      <w:pPr>
        <w:jc w:val="both"/>
        <w:rPr>
          <w:rFonts w:ascii="Times New Roman" w:hAnsi="Times New Roman" w:cs="Times New Roman"/>
          <w:sz w:val="24"/>
          <w:szCs w:val="24"/>
        </w:rPr>
      </w:pPr>
      <w:r>
        <w:rPr>
          <w:rFonts w:ascii="Times New Roman" w:hAnsi="Times New Roman" w:cs="Times New Roman"/>
          <w:sz w:val="24"/>
          <w:szCs w:val="24"/>
        </w:rPr>
        <w:tab/>
      </w:r>
      <w:r w:rsidR="002A63F8">
        <w:rPr>
          <w:rFonts w:ascii="Times New Roman" w:hAnsi="Times New Roman" w:cs="Times New Roman"/>
          <w:sz w:val="24"/>
          <w:szCs w:val="24"/>
        </w:rPr>
        <w:t xml:space="preserve">Ya advertimos sobre la </w:t>
      </w:r>
      <w:r w:rsidR="002A63F8" w:rsidRPr="002A63F8">
        <w:rPr>
          <w:rFonts w:ascii="Times New Roman" w:hAnsi="Times New Roman" w:cs="Times New Roman"/>
          <w:sz w:val="24"/>
          <w:szCs w:val="24"/>
        </w:rPr>
        <w:t>tendencia a presentar</w:t>
      </w:r>
      <w:r w:rsidR="002A63F8">
        <w:rPr>
          <w:rFonts w:ascii="Times New Roman" w:hAnsi="Times New Roman" w:cs="Times New Roman"/>
          <w:sz w:val="24"/>
          <w:szCs w:val="24"/>
        </w:rPr>
        <w:t xml:space="preserve"> a </w:t>
      </w:r>
      <w:r w:rsidR="002A63F8" w:rsidRPr="002A63F8">
        <w:rPr>
          <w:rFonts w:ascii="Times New Roman" w:hAnsi="Times New Roman" w:cs="Times New Roman"/>
          <w:sz w:val="24"/>
          <w:szCs w:val="24"/>
        </w:rPr>
        <w:t xml:space="preserve">los </w:t>
      </w:r>
      <w:r w:rsidR="002A63F8">
        <w:rPr>
          <w:rFonts w:ascii="Times New Roman" w:hAnsi="Times New Roman" w:cs="Times New Roman"/>
          <w:sz w:val="24"/>
          <w:szCs w:val="24"/>
        </w:rPr>
        <w:t xml:space="preserve">DDHH </w:t>
      </w:r>
      <w:r w:rsidR="002A63F8" w:rsidRPr="002A63F8">
        <w:rPr>
          <w:rFonts w:ascii="Times New Roman" w:hAnsi="Times New Roman" w:cs="Times New Roman"/>
          <w:sz w:val="24"/>
          <w:szCs w:val="24"/>
        </w:rPr>
        <w:t>de manera despolitizada, como si fueran principios neutrales y universalmente aceptados. Esta perspectiva ignora el carácter inherentemente político y las luchas de poder que han marcado su historia y evolución.</w:t>
      </w:r>
    </w:p>
    <w:p w:rsidR="002A63F8" w:rsidRPr="002A63F8" w:rsidRDefault="002A63F8" w:rsidP="002A63F8">
      <w:pPr>
        <w:jc w:val="both"/>
        <w:rPr>
          <w:rFonts w:ascii="Times New Roman" w:hAnsi="Times New Roman" w:cs="Times New Roman"/>
          <w:sz w:val="24"/>
          <w:szCs w:val="24"/>
        </w:rPr>
      </w:pPr>
      <w:r w:rsidRPr="002A63F8">
        <w:rPr>
          <w:rFonts w:ascii="Times New Roman" w:hAnsi="Times New Roman" w:cs="Times New Roman"/>
          <w:sz w:val="24"/>
          <w:szCs w:val="24"/>
        </w:rPr>
        <w:tab/>
        <w:t xml:space="preserve">Como argumenta Costas Douzinas (2000), </w:t>
      </w:r>
      <w:r>
        <w:rPr>
          <w:rFonts w:ascii="Times New Roman" w:hAnsi="Times New Roman" w:cs="Times New Roman"/>
          <w:sz w:val="24"/>
          <w:szCs w:val="24"/>
        </w:rPr>
        <w:t>estos</w:t>
      </w:r>
      <w:r w:rsidRPr="002A63F8">
        <w:rPr>
          <w:rFonts w:ascii="Times New Roman" w:hAnsi="Times New Roman" w:cs="Times New Roman"/>
          <w:sz w:val="24"/>
          <w:szCs w:val="24"/>
        </w:rPr>
        <w:t xml:space="preserve"> no son simplemente un conjunto de normas legales, sino un campo de batalla ideológico y político. Sin embargo, los programas educativos en el conurbano tienden a presentarlos como un consenso ya logrado, ignorando los debates y conflictos que continúan dando forma a su interpretación y aplicación.</w:t>
      </w:r>
    </w:p>
    <w:p w:rsidR="00565A6A" w:rsidRPr="00565A6A" w:rsidRDefault="002A63F8" w:rsidP="002A63F8">
      <w:pPr>
        <w:jc w:val="both"/>
        <w:rPr>
          <w:rFonts w:ascii="Times New Roman" w:hAnsi="Times New Roman" w:cs="Times New Roman"/>
          <w:sz w:val="24"/>
          <w:szCs w:val="24"/>
        </w:rPr>
      </w:pPr>
      <w:r w:rsidRPr="002A63F8">
        <w:rPr>
          <w:rFonts w:ascii="Times New Roman" w:hAnsi="Times New Roman" w:cs="Times New Roman"/>
          <w:sz w:val="24"/>
          <w:szCs w:val="24"/>
        </w:rPr>
        <w:tab/>
        <w:t xml:space="preserve">Esta despolitización tiene consecuencias prácticas significativas. Por un lado, dificulta que los estudiantes comprendan los derechos como herramientas de transformación social y política. Por otro lado, oculta las relaciones de poder que subyacen a las violaciones de </w:t>
      </w:r>
      <w:r w:rsidR="00FF1900">
        <w:rPr>
          <w:rFonts w:ascii="Times New Roman" w:hAnsi="Times New Roman" w:cs="Times New Roman"/>
          <w:sz w:val="24"/>
          <w:szCs w:val="24"/>
        </w:rPr>
        <w:t>ellos</w:t>
      </w:r>
      <w:r w:rsidRPr="002A63F8">
        <w:rPr>
          <w:rFonts w:ascii="Times New Roman" w:hAnsi="Times New Roman" w:cs="Times New Roman"/>
          <w:sz w:val="24"/>
          <w:szCs w:val="24"/>
        </w:rPr>
        <w:t>, presentándolas como anomalías o fallas individuales en lugar de problemas estructurales.</w:t>
      </w:r>
    </w:p>
    <w:p w:rsidR="00565A6A" w:rsidRPr="00565A6A" w:rsidRDefault="00EA77F6" w:rsidP="002A63F8">
      <w:pPr>
        <w:jc w:val="both"/>
        <w:rPr>
          <w:rFonts w:ascii="Times New Roman" w:hAnsi="Times New Roman" w:cs="Times New Roman"/>
          <w:sz w:val="24"/>
          <w:szCs w:val="24"/>
        </w:rPr>
      </w:pPr>
      <w:r>
        <w:rPr>
          <w:rFonts w:ascii="Times New Roman" w:hAnsi="Times New Roman" w:cs="Times New Roman"/>
          <w:sz w:val="24"/>
          <w:szCs w:val="24"/>
        </w:rPr>
        <w:lastRenderedPageBreak/>
        <w:tab/>
      </w:r>
      <w:r w:rsidR="002A63F8" w:rsidRPr="002A63F8">
        <w:rPr>
          <w:rFonts w:ascii="Times New Roman" w:hAnsi="Times New Roman" w:cs="Times New Roman"/>
          <w:sz w:val="24"/>
          <w:szCs w:val="24"/>
        </w:rPr>
        <w:t>La perspectiva europeizante tiende a privilegiar una concepción individualista, en detrimento de los derechos colectivos que son particularmente relevantes en el contexto latinoamericano. Como señala Raquel Yrigoyen Fajardo (2006), esta omisión es especialmente problemática en relación con los derechos de los pueblos indígenas y otras comunidades tradicionales.</w:t>
      </w:r>
      <w:r w:rsidR="002A63F8">
        <w:rPr>
          <w:rFonts w:ascii="Times New Roman" w:hAnsi="Times New Roman" w:cs="Times New Roman"/>
          <w:sz w:val="24"/>
          <w:szCs w:val="24"/>
        </w:rPr>
        <w:t xml:space="preserve"> Aquí e</w:t>
      </w:r>
      <w:r w:rsidR="002A63F8" w:rsidRPr="002A63F8">
        <w:rPr>
          <w:rFonts w:ascii="Times New Roman" w:hAnsi="Times New Roman" w:cs="Times New Roman"/>
          <w:sz w:val="24"/>
          <w:szCs w:val="24"/>
        </w:rPr>
        <w:t>xisten comunidades indígenas urbanas y colectivos migrantes con fuertes identidades culturales, la falta de atención a lo</w:t>
      </w:r>
      <w:r w:rsidR="0068591C">
        <w:rPr>
          <w:rFonts w:ascii="Times New Roman" w:hAnsi="Times New Roman" w:cs="Times New Roman"/>
          <w:sz w:val="24"/>
          <w:szCs w:val="24"/>
        </w:rPr>
        <w:t xml:space="preserve"> colectivo</w:t>
      </w:r>
      <w:r w:rsidR="002A63F8" w:rsidRPr="002A63F8">
        <w:rPr>
          <w:rFonts w:ascii="Times New Roman" w:hAnsi="Times New Roman" w:cs="Times New Roman"/>
          <w:sz w:val="24"/>
          <w:szCs w:val="24"/>
        </w:rPr>
        <w:t xml:space="preserve"> limita la capacidad de los estudiantes para comprender y abordar las complejidades de su realidad social. Además, ignora las formas de organización y resistencia </w:t>
      </w:r>
      <w:r w:rsidR="0068591C">
        <w:rPr>
          <w:rFonts w:ascii="Times New Roman" w:hAnsi="Times New Roman" w:cs="Times New Roman"/>
          <w:sz w:val="24"/>
          <w:szCs w:val="24"/>
        </w:rPr>
        <w:t>comunitaria</w:t>
      </w:r>
      <w:r w:rsidR="002A63F8" w:rsidRPr="002A63F8">
        <w:rPr>
          <w:rFonts w:ascii="Times New Roman" w:hAnsi="Times New Roman" w:cs="Times New Roman"/>
          <w:sz w:val="24"/>
          <w:szCs w:val="24"/>
        </w:rPr>
        <w:t xml:space="preserve"> que han sido fundamentales en la historia de luchas por los derechos en la región.</w:t>
      </w:r>
    </w:p>
    <w:p w:rsidR="00565A6A" w:rsidRPr="00565A6A" w:rsidRDefault="00EA77F6" w:rsidP="00565A6A">
      <w:pPr>
        <w:jc w:val="both"/>
        <w:rPr>
          <w:rFonts w:ascii="Times New Roman" w:hAnsi="Times New Roman" w:cs="Times New Roman"/>
          <w:sz w:val="24"/>
          <w:szCs w:val="24"/>
        </w:rPr>
      </w:pPr>
      <w:r>
        <w:rPr>
          <w:rFonts w:ascii="Times New Roman" w:hAnsi="Times New Roman" w:cs="Times New Roman"/>
          <w:sz w:val="24"/>
          <w:szCs w:val="24"/>
        </w:rPr>
        <w:tab/>
      </w:r>
      <w:r w:rsidR="002A63F8">
        <w:rPr>
          <w:rFonts w:ascii="Times New Roman" w:hAnsi="Times New Roman" w:cs="Times New Roman"/>
          <w:sz w:val="24"/>
          <w:szCs w:val="24"/>
        </w:rPr>
        <w:t xml:space="preserve">En similar postura, </w:t>
      </w:r>
      <w:r w:rsidR="00565A6A" w:rsidRPr="00565A6A">
        <w:rPr>
          <w:rFonts w:ascii="Times New Roman" w:hAnsi="Times New Roman" w:cs="Times New Roman"/>
          <w:sz w:val="24"/>
          <w:szCs w:val="24"/>
        </w:rPr>
        <w:t xml:space="preserve">Elizabeth Jelin (2003) argumenta que la memoria histórica juega un papel fundamental en la construcción de una cultura de </w:t>
      </w:r>
      <w:r w:rsidR="0068591C">
        <w:rPr>
          <w:rFonts w:ascii="Times New Roman" w:hAnsi="Times New Roman" w:cs="Times New Roman"/>
          <w:sz w:val="24"/>
          <w:szCs w:val="24"/>
        </w:rPr>
        <w:t>DDHH</w:t>
      </w:r>
      <w:r w:rsidR="00565A6A" w:rsidRPr="00565A6A">
        <w:rPr>
          <w:rFonts w:ascii="Times New Roman" w:hAnsi="Times New Roman" w:cs="Times New Roman"/>
          <w:sz w:val="24"/>
          <w:szCs w:val="24"/>
        </w:rPr>
        <w:t xml:space="preserve">. Sin embargo, los programas educativos en el conurbano a menudo fallan en establecer conexiones significativas entre la historia local de violaciones y luchas por </w:t>
      </w:r>
      <w:r w:rsidR="0068591C">
        <w:rPr>
          <w:rFonts w:ascii="Times New Roman" w:hAnsi="Times New Roman" w:cs="Times New Roman"/>
          <w:sz w:val="24"/>
          <w:szCs w:val="24"/>
        </w:rPr>
        <w:t>estos</w:t>
      </w:r>
      <w:r w:rsidR="00565A6A" w:rsidRPr="00565A6A">
        <w:rPr>
          <w:rFonts w:ascii="Times New Roman" w:hAnsi="Times New Roman" w:cs="Times New Roman"/>
          <w:sz w:val="24"/>
          <w:szCs w:val="24"/>
        </w:rPr>
        <w:t xml:space="preserve"> y los principios abstractos que se enseñan en clase.</w:t>
      </w:r>
    </w:p>
    <w:p w:rsidR="00565A6A" w:rsidRPr="00565A6A" w:rsidRDefault="00EA77F6" w:rsidP="00565A6A">
      <w:pPr>
        <w:jc w:val="both"/>
        <w:rPr>
          <w:rFonts w:ascii="Times New Roman" w:hAnsi="Times New Roman" w:cs="Times New Roman"/>
          <w:sz w:val="24"/>
          <w:szCs w:val="24"/>
        </w:rPr>
      </w:pPr>
      <w:r>
        <w:rPr>
          <w:rFonts w:ascii="Times New Roman" w:hAnsi="Times New Roman" w:cs="Times New Roman"/>
          <w:sz w:val="24"/>
          <w:szCs w:val="24"/>
        </w:rPr>
        <w:tab/>
      </w:r>
      <w:r w:rsidR="002A63F8">
        <w:rPr>
          <w:rFonts w:ascii="Times New Roman" w:hAnsi="Times New Roman" w:cs="Times New Roman"/>
          <w:sz w:val="24"/>
          <w:szCs w:val="24"/>
        </w:rPr>
        <w:t xml:space="preserve">Finalmente, </w:t>
      </w:r>
      <w:r w:rsidR="00565A6A" w:rsidRPr="00565A6A">
        <w:rPr>
          <w:rFonts w:ascii="Times New Roman" w:hAnsi="Times New Roman" w:cs="Times New Roman"/>
          <w:sz w:val="24"/>
          <w:szCs w:val="24"/>
        </w:rPr>
        <w:t>Paulo Freire (1970), en su crítica a la "educación bancaria", sostiene que una verdadera educación emancipadora debe proporcionar a los estudiantes las herramientas para transformar su realidad, no solo para comprenderla.</w:t>
      </w:r>
    </w:p>
    <w:p w:rsidR="00565A6A" w:rsidRPr="00565A6A" w:rsidRDefault="00565A6A" w:rsidP="00565A6A">
      <w:pPr>
        <w:jc w:val="both"/>
        <w:rPr>
          <w:rFonts w:ascii="Times New Roman" w:hAnsi="Times New Roman" w:cs="Times New Roman"/>
          <w:sz w:val="24"/>
          <w:szCs w:val="24"/>
        </w:rPr>
      </w:pPr>
    </w:p>
    <w:p w:rsidR="00565A6A" w:rsidRPr="00EA77F6" w:rsidRDefault="00565A6A" w:rsidP="00565A6A">
      <w:pPr>
        <w:jc w:val="both"/>
        <w:rPr>
          <w:rFonts w:ascii="Times New Roman" w:hAnsi="Times New Roman" w:cs="Times New Roman"/>
          <w:sz w:val="24"/>
          <w:szCs w:val="24"/>
          <w:u w:val="single"/>
        </w:rPr>
      </w:pPr>
      <w:r w:rsidRPr="00EA77F6">
        <w:rPr>
          <w:rFonts w:ascii="Times New Roman" w:hAnsi="Times New Roman" w:cs="Times New Roman"/>
          <w:sz w:val="24"/>
          <w:szCs w:val="24"/>
          <w:u w:val="single"/>
        </w:rPr>
        <w:t>Propuestas de Mejora</w:t>
      </w:r>
    </w:p>
    <w:p w:rsidR="00565A6A" w:rsidRPr="00565A6A" w:rsidRDefault="00EA77F6" w:rsidP="00565A6A">
      <w:pPr>
        <w:jc w:val="both"/>
        <w:rPr>
          <w:rFonts w:ascii="Times New Roman" w:hAnsi="Times New Roman" w:cs="Times New Roman"/>
          <w:sz w:val="24"/>
          <w:szCs w:val="24"/>
        </w:rPr>
      </w:pPr>
      <w:r>
        <w:rPr>
          <w:rFonts w:ascii="Times New Roman" w:hAnsi="Times New Roman" w:cs="Times New Roman"/>
          <w:sz w:val="24"/>
          <w:szCs w:val="24"/>
        </w:rPr>
        <w:tab/>
      </w:r>
      <w:r w:rsidR="00565A6A" w:rsidRPr="00565A6A">
        <w:rPr>
          <w:rFonts w:ascii="Times New Roman" w:hAnsi="Times New Roman" w:cs="Times New Roman"/>
          <w:sz w:val="24"/>
          <w:szCs w:val="24"/>
        </w:rPr>
        <w:t xml:space="preserve">Frente a estas problemáticas, es imperativo repensar la enseñanza de los </w:t>
      </w:r>
      <w:r w:rsidR="00446C03">
        <w:rPr>
          <w:rFonts w:ascii="Times New Roman" w:hAnsi="Times New Roman" w:cs="Times New Roman"/>
          <w:sz w:val="24"/>
          <w:szCs w:val="24"/>
        </w:rPr>
        <w:t>DDHH</w:t>
      </w:r>
      <w:r w:rsidR="00565A6A" w:rsidRPr="00565A6A">
        <w:rPr>
          <w:rFonts w:ascii="Times New Roman" w:hAnsi="Times New Roman" w:cs="Times New Roman"/>
          <w:sz w:val="24"/>
          <w:szCs w:val="24"/>
        </w:rPr>
        <w:t xml:space="preserve"> desde una perspectiva crítica y situada. Este replanteamiento debe partir del reconocimiento de la especificidad del contexto local y de la necesidad de desarrollar enfoques pedagógicos que respondan a las realidades y desafíos propios de la región.</w:t>
      </w:r>
    </w:p>
    <w:p w:rsidR="00565A6A" w:rsidRPr="00565A6A" w:rsidRDefault="00565A6A" w:rsidP="00565A6A">
      <w:pPr>
        <w:jc w:val="both"/>
        <w:rPr>
          <w:rFonts w:ascii="Times New Roman" w:hAnsi="Times New Roman" w:cs="Times New Roman"/>
          <w:sz w:val="24"/>
          <w:szCs w:val="24"/>
        </w:rPr>
      </w:pPr>
      <w:r w:rsidRPr="00565A6A">
        <w:rPr>
          <w:rFonts w:ascii="Times New Roman" w:hAnsi="Times New Roman" w:cs="Times New Roman"/>
          <w:sz w:val="24"/>
          <w:szCs w:val="24"/>
        </w:rPr>
        <w:t xml:space="preserve">1. Incorporar en los programas de estudio las experiencias y saberes locales relacionados con la lucha por los </w:t>
      </w:r>
      <w:r w:rsidR="00446C03">
        <w:rPr>
          <w:rFonts w:ascii="Times New Roman" w:hAnsi="Times New Roman" w:cs="Times New Roman"/>
          <w:sz w:val="24"/>
          <w:szCs w:val="24"/>
        </w:rPr>
        <w:t>DDHH</w:t>
      </w:r>
      <w:r w:rsidRPr="00565A6A">
        <w:rPr>
          <w:rFonts w:ascii="Times New Roman" w:hAnsi="Times New Roman" w:cs="Times New Roman"/>
          <w:sz w:val="24"/>
          <w:szCs w:val="24"/>
        </w:rPr>
        <w:t>.</w:t>
      </w:r>
    </w:p>
    <w:p w:rsidR="00565A6A" w:rsidRPr="00565A6A" w:rsidRDefault="00565A6A" w:rsidP="00565A6A">
      <w:pPr>
        <w:jc w:val="both"/>
        <w:rPr>
          <w:rFonts w:ascii="Times New Roman" w:hAnsi="Times New Roman" w:cs="Times New Roman"/>
          <w:sz w:val="24"/>
          <w:szCs w:val="24"/>
        </w:rPr>
      </w:pPr>
      <w:r w:rsidRPr="00565A6A">
        <w:rPr>
          <w:rFonts w:ascii="Times New Roman" w:hAnsi="Times New Roman" w:cs="Times New Roman"/>
          <w:sz w:val="24"/>
          <w:szCs w:val="24"/>
        </w:rPr>
        <w:t>2. Adoptar un enfoque interseccional en la enseñanza.</w:t>
      </w:r>
    </w:p>
    <w:p w:rsidR="00565A6A" w:rsidRPr="00565A6A" w:rsidRDefault="00565A6A" w:rsidP="00565A6A">
      <w:pPr>
        <w:jc w:val="both"/>
        <w:rPr>
          <w:rFonts w:ascii="Times New Roman" w:hAnsi="Times New Roman" w:cs="Times New Roman"/>
          <w:sz w:val="24"/>
          <w:szCs w:val="24"/>
        </w:rPr>
      </w:pPr>
      <w:r w:rsidRPr="00565A6A">
        <w:rPr>
          <w:rFonts w:ascii="Times New Roman" w:hAnsi="Times New Roman" w:cs="Times New Roman"/>
          <w:sz w:val="24"/>
          <w:szCs w:val="24"/>
        </w:rPr>
        <w:t>3. Promover un diálogo intercultural genuino, basado en el principio de la ecología de saberes propuesto por Boaventura de Sousa Santos (2010).</w:t>
      </w:r>
    </w:p>
    <w:p w:rsidR="00565A6A" w:rsidRPr="00565A6A" w:rsidRDefault="00565A6A" w:rsidP="00565A6A">
      <w:pPr>
        <w:jc w:val="both"/>
        <w:rPr>
          <w:rFonts w:ascii="Times New Roman" w:hAnsi="Times New Roman" w:cs="Times New Roman"/>
          <w:sz w:val="24"/>
          <w:szCs w:val="24"/>
        </w:rPr>
      </w:pPr>
      <w:r w:rsidRPr="00565A6A">
        <w:rPr>
          <w:rFonts w:ascii="Times New Roman" w:hAnsi="Times New Roman" w:cs="Times New Roman"/>
          <w:sz w:val="24"/>
          <w:szCs w:val="24"/>
        </w:rPr>
        <w:t xml:space="preserve">4. Historizar la enseñanza de los </w:t>
      </w:r>
      <w:r w:rsidR="00446C03">
        <w:rPr>
          <w:rFonts w:ascii="Times New Roman" w:hAnsi="Times New Roman" w:cs="Times New Roman"/>
          <w:sz w:val="24"/>
          <w:szCs w:val="24"/>
        </w:rPr>
        <w:t>DDHH</w:t>
      </w:r>
      <w:r w:rsidRPr="00565A6A">
        <w:rPr>
          <w:rFonts w:ascii="Times New Roman" w:hAnsi="Times New Roman" w:cs="Times New Roman"/>
          <w:sz w:val="24"/>
          <w:szCs w:val="24"/>
        </w:rPr>
        <w:t>, situándola en el contexto específico de las luchas sociales y políticas de Argentina y América Latina.</w:t>
      </w:r>
    </w:p>
    <w:p w:rsidR="00565A6A" w:rsidRPr="00565A6A" w:rsidRDefault="00565A6A" w:rsidP="00565A6A">
      <w:pPr>
        <w:jc w:val="both"/>
        <w:rPr>
          <w:rFonts w:ascii="Times New Roman" w:hAnsi="Times New Roman" w:cs="Times New Roman"/>
          <w:sz w:val="24"/>
          <w:szCs w:val="24"/>
        </w:rPr>
      </w:pPr>
      <w:r w:rsidRPr="00565A6A">
        <w:rPr>
          <w:rFonts w:ascii="Times New Roman" w:hAnsi="Times New Roman" w:cs="Times New Roman"/>
          <w:sz w:val="24"/>
          <w:szCs w:val="24"/>
        </w:rPr>
        <w:t>5. Orientar la enseñanza hacia la acción y la transformación social, desarrollando pedagogías que proporcionen herramientas prácticas para la defensa y promoción de los derechos en contextos concretos.</w:t>
      </w:r>
    </w:p>
    <w:p w:rsidR="00565A6A" w:rsidRPr="00565A6A" w:rsidRDefault="00565A6A" w:rsidP="00565A6A">
      <w:pPr>
        <w:jc w:val="both"/>
        <w:rPr>
          <w:rFonts w:ascii="Times New Roman" w:hAnsi="Times New Roman" w:cs="Times New Roman"/>
          <w:sz w:val="24"/>
          <w:szCs w:val="24"/>
        </w:rPr>
      </w:pPr>
    </w:p>
    <w:p w:rsidR="00565A6A" w:rsidRPr="00EA77F6" w:rsidRDefault="00565A6A" w:rsidP="00565A6A">
      <w:pPr>
        <w:jc w:val="both"/>
        <w:rPr>
          <w:rFonts w:ascii="Times New Roman" w:hAnsi="Times New Roman" w:cs="Times New Roman"/>
          <w:sz w:val="24"/>
          <w:szCs w:val="24"/>
          <w:u w:val="single"/>
        </w:rPr>
      </w:pPr>
      <w:r w:rsidRPr="00EA77F6">
        <w:rPr>
          <w:rFonts w:ascii="Times New Roman" w:hAnsi="Times New Roman" w:cs="Times New Roman"/>
          <w:sz w:val="24"/>
          <w:szCs w:val="24"/>
          <w:u w:val="single"/>
        </w:rPr>
        <w:t>Conclusión</w:t>
      </w:r>
    </w:p>
    <w:p w:rsidR="00565A6A" w:rsidRDefault="00EA77F6" w:rsidP="00565A6A">
      <w:pPr>
        <w:jc w:val="both"/>
        <w:rPr>
          <w:rFonts w:ascii="Times New Roman" w:hAnsi="Times New Roman" w:cs="Times New Roman"/>
          <w:sz w:val="24"/>
          <w:szCs w:val="24"/>
        </w:rPr>
      </w:pPr>
      <w:r>
        <w:rPr>
          <w:rFonts w:ascii="Times New Roman" w:hAnsi="Times New Roman" w:cs="Times New Roman"/>
          <w:sz w:val="24"/>
          <w:szCs w:val="24"/>
        </w:rPr>
        <w:tab/>
      </w:r>
      <w:r w:rsidR="00565A6A" w:rsidRPr="00565A6A">
        <w:rPr>
          <w:rFonts w:ascii="Times New Roman" w:hAnsi="Times New Roman" w:cs="Times New Roman"/>
          <w:sz w:val="24"/>
          <w:szCs w:val="24"/>
        </w:rPr>
        <w:t xml:space="preserve">La superación de la perspectiva europeizante en la enseñanza de los </w:t>
      </w:r>
      <w:r w:rsidR="00400AEA">
        <w:rPr>
          <w:rFonts w:ascii="Times New Roman" w:hAnsi="Times New Roman" w:cs="Times New Roman"/>
          <w:sz w:val="24"/>
          <w:szCs w:val="24"/>
        </w:rPr>
        <w:t>DDHH</w:t>
      </w:r>
      <w:r w:rsidR="00565A6A" w:rsidRPr="00565A6A">
        <w:rPr>
          <w:rFonts w:ascii="Times New Roman" w:hAnsi="Times New Roman" w:cs="Times New Roman"/>
          <w:sz w:val="24"/>
          <w:szCs w:val="24"/>
        </w:rPr>
        <w:t xml:space="preserve"> en el conurbano bonaerense es un desafío urgente y necesario. Solo a través de un enfoque crítico, situado y comprometido con la realidad local podremos formar profesionales capaces de contribuir efectivamente a la construcción de una sociedad más justa y respetuosa de </w:t>
      </w:r>
      <w:r w:rsidR="00400AEA">
        <w:rPr>
          <w:rFonts w:ascii="Times New Roman" w:hAnsi="Times New Roman" w:cs="Times New Roman"/>
          <w:sz w:val="24"/>
          <w:szCs w:val="24"/>
        </w:rPr>
        <w:t>estos  derechos</w:t>
      </w:r>
      <w:bookmarkStart w:id="0" w:name="_GoBack"/>
      <w:bookmarkEnd w:id="0"/>
      <w:r w:rsidR="00565A6A" w:rsidRPr="00565A6A">
        <w:rPr>
          <w:rFonts w:ascii="Times New Roman" w:hAnsi="Times New Roman" w:cs="Times New Roman"/>
          <w:sz w:val="24"/>
          <w:szCs w:val="24"/>
        </w:rPr>
        <w:t xml:space="preserve">. Este cambio de paradigma no solo beneficiaría a los </w:t>
      </w:r>
      <w:r w:rsidR="00565A6A" w:rsidRPr="00565A6A">
        <w:rPr>
          <w:rFonts w:ascii="Times New Roman" w:hAnsi="Times New Roman" w:cs="Times New Roman"/>
          <w:sz w:val="24"/>
          <w:szCs w:val="24"/>
        </w:rPr>
        <w:lastRenderedPageBreak/>
        <w:t>estudiantes y a las comunidades del conurbano, sino que también enriquecería el campo de los derechos humanos con perspectivas y experiencias que han sido históricamente marginadas.</w:t>
      </w:r>
    </w:p>
    <w:p w:rsidR="00EA77F6" w:rsidRPr="00565A6A" w:rsidRDefault="00EA77F6" w:rsidP="00565A6A">
      <w:pPr>
        <w:jc w:val="both"/>
        <w:rPr>
          <w:rFonts w:ascii="Times New Roman" w:hAnsi="Times New Roman" w:cs="Times New Roman"/>
          <w:sz w:val="24"/>
          <w:szCs w:val="24"/>
        </w:rPr>
      </w:pPr>
    </w:p>
    <w:p w:rsidR="00565A6A" w:rsidRPr="00EA77F6" w:rsidRDefault="00565A6A" w:rsidP="00565A6A">
      <w:pPr>
        <w:jc w:val="both"/>
        <w:rPr>
          <w:rFonts w:ascii="Times New Roman" w:hAnsi="Times New Roman" w:cs="Times New Roman"/>
          <w:sz w:val="24"/>
          <w:szCs w:val="24"/>
          <w:u w:val="single"/>
        </w:rPr>
      </w:pPr>
      <w:r w:rsidRPr="00EA77F6">
        <w:rPr>
          <w:rFonts w:ascii="Times New Roman" w:hAnsi="Times New Roman" w:cs="Times New Roman"/>
          <w:sz w:val="24"/>
          <w:szCs w:val="24"/>
          <w:u w:val="single"/>
        </w:rPr>
        <w:t>Limitaciones y Futuras Investigaciones</w:t>
      </w:r>
    </w:p>
    <w:p w:rsidR="0032393C" w:rsidRDefault="00EA77F6" w:rsidP="00565A6A">
      <w:pPr>
        <w:jc w:val="both"/>
        <w:rPr>
          <w:rFonts w:ascii="Times New Roman" w:hAnsi="Times New Roman" w:cs="Times New Roman"/>
          <w:sz w:val="24"/>
          <w:szCs w:val="24"/>
        </w:rPr>
      </w:pPr>
      <w:r>
        <w:rPr>
          <w:rFonts w:ascii="Times New Roman" w:hAnsi="Times New Roman" w:cs="Times New Roman"/>
          <w:sz w:val="24"/>
          <w:szCs w:val="24"/>
        </w:rPr>
        <w:tab/>
      </w:r>
      <w:r w:rsidR="00565A6A" w:rsidRPr="00565A6A">
        <w:rPr>
          <w:rFonts w:ascii="Times New Roman" w:hAnsi="Times New Roman" w:cs="Times New Roman"/>
          <w:sz w:val="24"/>
          <w:szCs w:val="24"/>
        </w:rPr>
        <w:t>Este análisis se basa principalmente en una revisión de literatura y reflexiones teóricas. Futuras investigaciones podrían beneficiarse de un estudio empírico que incluya entrevistas con docentes y estudiantes del conurbano, así como un análisis detallado de los programas de estudio actuales. Además, sería valioso explorar experiencias comparativas en otros contextos latinoamericanos para identificar buenas prácticas en la enseñanza contextualizada de los derechos humanos.</w:t>
      </w:r>
    </w:p>
    <w:p w:rsidR="00620551" w:rsidRDefault="00620551" w:rsidP="00565A6A">
      <w:pPr>
        <w:jc w:val="both"/>
        <w:rPr>
          <w:rFonts w:ascii="Times New Roman" w:hAnsi="Times New Roman" w:cs="Times New Roman"/>
          <w:sz w:val="24"/>
          <w:szCs w:val="24"/>
        </w:rPr>
      </w:pPr>
    </w:p>
    <w:p w:rsidR="00620551" w:rsidRDefault="00620551" w:rsidP="00565A6A">
      <w:pPr>
        <w:jc w:val="both"/>
        <w:rPr>
          <w:rFonts w:ascii="Times New Roman" w:hAnsi="Times New Roman" w:cs="Times New Roman"/>
          <w:sz w:val="24"/>
          <w:szCs w:val="24"/>
        </w:rPr>
      </w:pPr>
      <w:r>
        <w:rPr>
          <w:rFonts w:ascii="Times New Roman" w:hAnsi="Times New Roman" w:cs="Times New Roman"/>
          <w:sz w:val="24"/>
          <w:szCs w:val="24"/>
        </w:rPr>
        <w:t>BIBLIOGRAFIA:</w:t>
      </w:r>
    </w:p>
    <w:p w:rsidR="00C921A2" w:rsidRPr="00C921A2" w:rsidRDefault="00C921A2" w:rsidP="00C921A2">
      <w:pPr>
        <w:jc w:val="both"/>
        <w:rPr>
          <w:rFonts w:ascii="Times New Roman" w:hAnsi="Times New Roman" w:cs="Times New Roman"/>
          <w:sz w:val="24"/>
          <w:szCs w:val="24"/>
        </w:rPr>
      </w:pPr>
      <w:r w:rsidRPr="00C921A2">
        <w:rPr>
          <w:rFonts w:ascii="Times New Roman" w:hAnsi="Times New Roman" w:cs="Times New Roman"/>
          <w:sz w:val="24"/>
          <w:szCs w:val="24"/>
        </w:rPr>
        <w:t>Auyero, J. (2012). Patients of the State: The Politics of Waiting in Argentina. Duke University Press.</w:t>
      </w:r>
    </w:p>
    <w:p w:rsidR="00C921A2" w:rsidRPr="00C921A2" w:rsidRDefault="00C921A2" w:rsidP="00C921A2">
      <w:pPr>
        <w:jc w:val="both"/>
        <w:rPr>
          <w:rFonts w:ascii="Times New Roman" w:hAnsi="Times New Roman" w:cs="Times New Roman"/>
          <w:sz w:val="24"/>
          <w:szCs w:val="24"/>
        </w:rPr>
      </w:pPr>
      <w:r w:rsidRPr="00C921A2">
        <w:rPr>
          <w:rFonts w:ascii="Times New Roman" w:hAnsi="Times New Roman" w:cs="Times New Roman"/>
          <w:sz w:val="24"/>
          <w:szCs w:val="24"/>
        </w:rPr>
        <w:t>Crenshaw, K. (1989). Demarginalizing the Intersection of Race and Sex: A Black Feminist Critique of Antidiscrimination Doctrine, Feminist Theory and Antiracist Politics. University of Chicago Legal Forum, 1989(1), 139-167.</w:t>
      </w:r>
    </w:p>
    <w:p w:rsidR="00C921A2" w:rsidRPr="00C921A2" w:rsidRDefault="00C921A2" w:rsidP="00C921A2">
      <w:pPr>
        <w:jc w:val="both"/>
        <w:rPr>
          <w:rFonts w:ascii="Times New Roman" w:hAnsi="Times New Roman" w:cs="Times New Roman"/>
          <w:sz w:val="24"/>
          <w:szCs w:val="24"/>
        </w:rPr>
      </w:pPr>
      <w:proofErr w:type="gramStart"/>
      <w:r w:rsidRPr="00C921A2">
        <w:rPr>
          <w:rFonts w:ascii="Times New Roman" w:hAnsi="Times New Roman" w:cs="Times New Roman"/>
          <w:sz w:val="24"/>
          <w:szCs w:val="24"/>
        </w:rPr>
        <w:t>de</w:t>
      </w:r>
      <w:proofErr w:type="gramEnd"/>
      <w:r w:rsidRPr="00C921A2">
        <w:rPr>
          <w:rFonts w:ascii="Times New Roman" w:hAnsi="Times New Roman" w:cs="Times New Roman"/>
          <w:sz w:val="24"/>
          <w:szCs w:val="24"/>
        </w:rPr>
        <w:t xml:space="preserve"> Sousa Santos, B. (2010). Descolonizar el saber, reinventar el poder. Ediciones Trilce.</w:t>
      </w:r>
    </w:p>
    <w:p w:rsidR="00C921A2" w:rsidRPr="00C921A2" w:rsidRDefault="00C921A2" w:rsidP="00C921A2">
      <w:pPr>
        <w:jc w:val="both"/>
        <w:rPr>
          <w:rFonts w:ascii="Times New Roman" w:hAnsi="Times New Roman" w:cs="Times New Roman"/>
          <w:sz w:val="24"/>
          <w:szCs w:val="24"/>
        </w:rPr>
      </w:pPr>
      <w:r w:rsidRPr="00C921A2">
        <w:rPr>
          <w:rFonts w:ascii="Times New Roman" w:hAnsi="Times New Roman" w:cs="Times New Roman"/>
          <w:sz w:val="24"/>
          <w:szCs w:val="24"/>
        </w:rPr>
        <w:t>Douzinas, C. (2000). The End of Human Rights: Critical Legal Thought at the Turn of the Century. Hart Publishing.</w:t>
      </w:r>
    </w:p>
    <w:p w:rsidR="00C921A2" w:rsidRPr="00C921A2" w:rsidRDefault="00C921A2" w:rsidP="00C921A2">
      <w:pPr>
        <w:jc w:val="both"/>
        <w:rPr>
          <w:rFonts w:ascii="Times New Roman" w:hAnsi="Times New Roman" w:cs="Times New Roman"/>
          <w:sz w:val="24"/>
          <w:szCs w:val="24"/>
        </w:rPr>
      </w:pPr>
      <w:r w:rsidRPr="00C921A2">
        <w:rPr>
          <w:rFonts w:ascii="Times New Roman" w:hAnsi="Times New Roman" w:cs="Times New Roman"/>
          <w:sz w:val="24"/>
          <w:szCs w:val="24"/>
        </w:rPr>
        <w:t>Freire, P. (1970). Pedagogía del oprimido. Tierra Nueva.</w:t>
      </w:r>
    </w:p>
    <w:p w:rsidR="00C921A2" w:rsidRPr="00C921A2" w:rsidRDefault="00C921A2" w:rsidP="00C921A2">
      <w:pPr>
        <w:jc w:val="both"/>
        <w:rPr>
          <w:rFonts w:ascii="Times New Roman" w:hAnsi="Times New Roman" w:cs="Times New Roman"/>
          <w:sz w:val="24"/>
          <w:szCs w:val="24"/>
        </w:rPr>
      </w:pPr>
      <w:r w:rsidRPr="00C921A2">
        <w:rPr>
          <w:rFonts w:ascii="Times New Roman" w:hAnsi="Times New Roman" w:cs="Times New Roman"/>
          <w:sz w:val="24"/>
          <w:szCs w:val="24"/>
        </w:rPr>
        <w:t>Grosfoguel, R. (2011). Decolonizing Post-Colonial Studies and Paradigms of Political-Economy: Transmodernity, Decolonial Thinking, and Global Coloniality. Transmodernity: Journal of Peripheral Cultural Production of the Luso-Hispanic World, 1(1).</w:t>
      </w:r>
    </w:p>
    <w:p w:rsidR="00C921A2" w:rsidRPr="00C921A2" w:rsidRDefault="00C921A2" w:rsidP="00C921A2">
      <w:pPr>
        <w:jc w:val="both"/>
        <w:rPr>
          <w:rFonts w:ascii="Times New Roman" w:hAnsi="Times New Roman" w:cs="Times New Roman"/>
          <w:sz w:val="24"/>
          <w:szCs w:val="24"/>
        </w:rPr>
      </w:pPr>
      <w:r w:rsidRPr="00C921A2">
        <w:rPr>
          <w:rFonts w:ascii="Times New Roman" w:hAnsi="Times New Roman" w:cs="Times New Roman"/>
          <w:sz w:val="24"/>
          <w:szCs w:val="24"/>
        </w:rPr>
        <w:t>Jelin, E. (2003). State Repression and the Labors of Memory. University of Minnesota Press.</w:t>
      </w:r>
    </w:p>
    <w:p w:rsidR="00C921A2" w:rsidRPr="00C921A2" w:rsidRDefault="00C921A2" w:rsidP="00C921A2">
      <w:pPr>
        <w:jc w:val="both"/>
        <w:rPr>
          <w:rFonts w:ascii="Times New Roman" w:hAnsi="Times New Roman" w:cs="Times New Roman"/>
          <w:sz w:val="24"/>
          <w:szCs w:val="24"/>
        </w:rPr>
      </w:pPr>
      <w:r w:rsidRPr="00C921A2">
        <w:rPr>
          <w:rFonts w:ascii="Times New Roman" w:hAnsi="Times New Roman" w:cs="Times New Roman"/>
          <w:sz w:val="24"/>
          <w:szCs w:val="24"/>
        </w:rPr>
        <w:t>Mignolo, W. (2007). Delinking: The rhetoric of modernity, the logic of coloniality and the grammar of de-coloniality. Cultural Studies, 21(2-3), 449-514.</w:t>
      </w:r>
    </w:p>
    <w:p w:rsidR="00C921A2" w:rsidRPr="00C921A2" w:rsidRDefault="00C921A2" w:rsidP="00C921A2">
      <w:pPr>
        <w:jc w:val="both"/>
        <w:rPr>
          <w:rFonts w:ascii="Times New Roman" w:hAnsi="Times New Roman" w:cs="Times New Roman"/>
          <w:sz w:val="24"/>
          <w:szCs w:val="24"/>
        </w:rPr>
      </w:pPr>
      <w:r w:rsidRPr="00C921A2">
        <w:rPr>
          <w:rFonts w:ascii="Times New Roman" w:hAnsi="Times New Roman" w:cs="Times New Roman"/>
          <w:sz w:val="24"/>
          <w:szCs w:val="24"/>
        </w:rPr>
        <w:t>Quijano, A. (2000). Coloniality of Power, Eurocentrism, and Latin America. Nepantla: Views from South, 1(3), 533-580.</w:t>
      </w:r>
    </w:p>
    <w:p w:rsidR="00C921A2" w:rsidRDefault="00C921A2" w:rsidP="00C921A2">
      <w:pPr>
        <w:jc w:val="both"/>
        <w:rPr>
          <w:rFonts w:ascii="Times New Roman" w:hAnsi="Times New Roman" w:cs="Times New Roman"/>
          <w:sz w:val="24"/>
          <w:szCs w:val="24"/>
        </w:rPr>
      </w:pPr>
      <w:r w:rsidRPr="00C921A2">
        <w:rPr>
          <w:rFonts w:ascii="Times New Roman" w:hAnsi="Times New Roman" w:cs="Times New Roman"/>
          <w:sz w:val="24"/>
          <w:szCs w:val="24"/>
        </w:rPr>
        <w:t>Rabossi, E. (1990). La teoría de los derechos humanos naturalizada. Revista del Centro de Estudios Constitucionales, 5, 159-175.</w:t>
      </w:r>
    </w:p>
    <w:p w:rsidR="008C20B4" w:rsidRPr="00C921A2" w:rsidRDefault="008C20B4" w:rsidP="00C921A2">
      <w:pPr>
        <w:jc w:val="both"/>
        <w:rPr>
          <w:rFonts w:ascii="Times New Roman" w:hAnsi="Times New Roman" w:cs="Times New Roman"/>
          <w:sz w:val="24"/>
          <w:szCs w:val="24"/>
        </w:rPr>
      </w:pPr>
      <w:r w:rsidRPr="008C20B4">
        <w:rPr>
          <w:rFonts w:ascii="Times New Roman" w:hAnsi="Times New Roman" w:cs="Times New Roman"/>
          <w:sz w:val="24"/>
          <w:szCs w:val="24"/>
        </w:rPr>
        <w:t xml:space="preserve">Rey, Sebastian Alejandro, Manual de Derechos Humanos / Sebastian Alejandro </w:t>
      </w:r>
      <w:proofErr w:type="gramStart"/>
      <w:r w:rsidRPr="008C20B4">
        <w:rPr>
          <w:rFonts w:ascii="Times New Roman" w:hAnsi="Times New Roman" w:cs="Times New Roman"/>
          <w:sz w:val="24"/>
          <w:szCs w:val="24"/>
        </w:rPr>
        <w:t>Rey ;</w:t>
      </w:r>
      <w:proofErr w:type="gramEnd"/>
      <w:r w:rsidRPr="008C20B4">
        <w:rPr>
          <w:rFonts w:ascii="Times New Roman" w:hAnsi="Times New Roman" w:cs="Times New Roman"/>
          <w:sz w:val="24"/>
          <w:szCs w:val="24"/>
        </w:rPr>
        <w:t xml:space="preserve"> prólogo de Federico G. Thea., 1a edición para el alumno - José C. Paz : Edunpaz, 2021.</w:t>
      </w:r>
    </w:p>
    <w:p w:rsidR="00C921A2" w:rsidRPr="00C921A2" w:rsidRDefault="00C921A2" w:rsidP="00C921A2">
      <w:pPr>
        <w:jc w:val="both"/>
        <w:rPr>
          <w:rFonts w:ascii="Times New Roman" w:hAnsi="Times New Roman" w:cs="Times New Roman"/>
          <w:sz w:val="24"/>
          <w:szCs w:val="24"/>
        </w:rPr>
      </w:pPr>
      <w:r w:rsidRPr="00C921A2">
        <w:rPr>
          <w:rFonts w:ascii="Times New Roman" w:hAnsi="Times New Roman" w:cs="Times New Roman"/>
          <w:sz w:val="24"/>
          <w:szCs w:val="24"/>
        </w:rPr>
        <w:lastRenderedPageBreak/>
        <w:t>Rockwell, E. (2009). La experiencia etnográfica: historia y cultura en los procesos educativos. Paidós.</w:t>
      </w:r>
    </w:p>
    <w:p w:rsidR="00C921A2" w:rsidRPr="00C921A2" w:rsidRDefault="00C921A2" w:rsidP="00C921A2">
      <w:pPr>
        <w:jc w:val="both"/>
        <w:rPr>
          <w:rFonts w:ascii="Times New Roman" w:hAnsi="Times New Roman" w:cs="Times New Roman"/>
          <w:sz w:val="24"/>
          <w:szCs w:val="24"/>
        </w:rPr>
      </w:pPr>
      <w:r w:rsidRPr="00C921A2">
        <w:rPr>
          <w:rFonts w:ascii="Times New Roman" w:hAnsi="Times New Roman" w:cs="Times New Roman"/>
          <w:sz w:val="24"/>
          <w:szCs w:val="24"/>
        </w:rPr>
        <w:t>Segato, R. L. (2015). La crítica de la colonialidad en ocho ensayos: y una antropología por demanda. Prometeo Libros.</w:t>
      </w:r>
    </w:p>
    <w:p w:rsidR="00C921A2" w:rsidRPr="00C921A2" w:rsidRDefault="00C921A2" w:rsidP="00C921A2">
      <w:pPr>
        <w:jc w:val="both"/>
        <w:rPr>
          <w:rFonts w:ascii="Times New Roman" w:hAnsi="Times New Roman" w:cs="Times New Roman"/>
          <w:sz w:val="24"/>
          <w:szCs w:val="24"/>
        </w:rPr>
      </w:pPr>
      <w:r w:rsidRPr="00C921A2">
        <w:rPr>
          <w:rFonts w:ascii="Times New Roman" w:hAnsi="Times New Roman" w:cs="Times New Roman"/>
          <w:sz w:val="24"/>
          <w:szCs w:val="24"/>
        </w:rPr>
        <w:t>Semán, P. (2006). Bajo continuo: exploraciones descentradas sobre cultura popular y masiva. Gorla.</w:t>
      </w:r>
    </w:p>
    <w:p w:rsidR="00C921A2" w:rsidRPr="00C921A2" w:rsidRDefault="00C921A2" w:rsidP="00C921A2">
      <w:pPr>
        <w:jc w:val="both"/>
        <w:rPr>
          <w:rFonts w:ascii="Times New Roman" w:hAnsi="Times New Roman" w:cs="Times New Roman"/>
          <w:sz w:val="24"/>
          <w:szCs w:val="24"/>
        </w:rPr>
      </w:pPr>
      <w:r w:rsidRPr="00C921A2">
        <w:rPr>
          <w:rFonts w:ascii="Times New Roman" w:hAnsi="Times New Roman" w:cs="Times New Roman"/>
          <w:sz w:val="24"/>
          <w:szCs w:val="24"/>
        </w:rPr>
        <w:t>Spivak, G. C. (1988). Can the Subaltern Speak? En C. Nelson &amp; L. Grossberg (Eds.), Marxism and the Interpretation of Culture (pp. 271-313). University of Illinois Press.</w:t>
      </w:r>
    </w:p>
    <w:p w:rsidR="00C921A2" w:rsidRPr="00C921A2" w:rsidRDefault="00C921A2" w:rsidP="00C921A2">
      <w:pPr>
        <w:jc w:val="both"/>
        <w:rPr>
          <w:rFonts w:ascii="Times New Roman" w:hAnsi="Times New Roman" w:cs="Times New Roman"/>
          <w:sz w:val="24"/>
          <w:szCs w:val="24"/>
        </w:rPr>
      </w:pPr>
      <w:r w:rsidRPr="00C921A2">
        <w:rPr>
          <w:rFonts w:ascii="Times New Roman" w:hAnsi="Times New Roman" w:cs="Times New Roman"/>
          <w:sz w:val="24"/>
          <w:szCs w:val="24"/>
        </w:rPr>
        <w:t>Stavenhagen, R. (2006). Los derechos de los pueblos indígenas: esperanzas, logros y reclamos. En M. Berraondo (Coord.), Pueblos indígenas y derechos humanos (pp. 21-28). Universidad de Deusto.</w:t>
      </w:r>
    </w:p>
    <w:p w:rsidR="00C921A2" w:rsidRPr="00C921A2" w:rsidRDefault="00C921A2" w:rsidP="00C921A2">
      <w:pPr>
        <w:jc w:val="both"/>
        <w:rPr>
          <w:rFonts w:ascii="Times New Roman" w:hAnsi="Times New Roman" w:cs="Times New Roman"/>
          <w:sz w:val="24"/>
          <w:szCs w:val="24"/>
        </w:rPr>
      </w:pPr>
      <w:r w:rsidRPr="00C921A2">
        <w:rPr>
          <w:rFonts w:ascii="Times New Roman" w:hAnsi="Times New Roman" w:cs="Times New Roman"/>
          <w:sz w:val="24"/>
          <w:szCs w:val="24"/>
        </w:rPr>
        <w:t>Walsh, C. (2009). Interculturalidad crítica y educación intercultural. En J. Viaña, L. Tapia &amp; C. Walsh (Eds.), Construyendo Interculturalidad Crítica (pp. 75-96). Instituto Internacional de Integración del Convenio Andrés Bello.</w:t>
      </w:r>
    </w:p>
    <w:p w:rsidR="00620551" w:rsidRPr="00565A6A" w:rsidRDefault="00C921A2" w:rsidP="00C921A2">
      <w:pPr>
        <w:jc w:val="both"/>
        <w:rPr>
          <w:rFonts w:ascii="Times New Roman" w:hAnsi="Times New Roman" w:cs="Times New Roman"/>
          <w:sz w:val="24"/>
          <w:szCs w:val="24"/>
        </w:rPr>
      </w:pPr>
      <w:r w:rsidRPr="00C921A2">
        <w:rPr>
          <w:rFonts w:ascii="Times New Roman" w:hAnsi="Times New Roman" w:cs="Times New Roman"/>
          <w:sz w:val="24"/>
          <w:szCs w:val="24"/>
        </w:rPr>
        <w:t>Yrigoyen Fajardo, R. (2006). Hitos del reconocimiento del pluralismo jurídico y el derecho indígena en las políticas indigenistas y el constitucionalismo andino. En M. Berraondo (Coord.), Pueblos indígenas y derechos humanos (pp. 537-567). Universidad de Deusto.</w:t>
      </w:r>
    </w:p>
    <w:sectPr w:rsidR="00620551" w:rsidRPr="00565A6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7A3" w:rsidRDefault="00E047A3" w:rsidP="00C60334">
      <w:pPr>
        <w:spacing w:after="0" w:line="240" w:lineRule="auto"/>
      </w:pPr>
      <w:r>
        <w:separator/>
      </w:r>
    </w:p>
  </w:endnote>
  <w:endnote w:type="continuationSeparator" w:id="0">
    <w:p w:rsidR="00E047A3" w:rsidRDefault="00E047A3" w:rsidP="00C60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7A3" w:rsidRDefault="00E047A3" w:rsidP="00C60334">
      <w:pPr>
        <w:spacing w:after="0" w:line="240" w:lineRule="auto"/>
      </w:pPr>
      <w:r>
        <w:separator/>
      </w:r>
    </w:p>
  </w:footnote>
  <w:footnote w:type="continuationSeparator" w:id="0">
    <w:p w:rsidR="00E047A3" w:rsidRDefault="00E047A3" w:rsidP="00C60334">
      <w:pPr>
        <w:spacing w:after="0" w:line="240" w:lineRule="auto"/>
      </w:pPr>
      <w:r>
        <w:continuationSeparator/>
      </w:r>
    </w:p>
  </w:footnote>
  <w:footnote w:id="1">
    <w:p w:rsidR="00C60334" w:rsidRDefault="00C60334" w:rsidP="00C60334">
      <w:pPr>
        <w:pStyle w:val="Textonotapie"/>
        <w:jc w:val="both"/>
      </w:pPr>
      <w:r>
        <w:rPr>
          <w:rStyle w:val="Refdenotaalpie"/>
        </w:rPr>
        <w:footnoteRef/>
      </w:r>
      <w:r>
        <w:t xml:space="preserve"> </w:t>
      </w:r>
      <w:r>
        <w:t>Para una crítica académica más profunda y constructiva, sugeriría explorar los siguientes puntos adicionales:</w:t>
      </w:r>
    </w:p>
    <w:p w:rsidR="00C60334" w:rsidRDefault="00C60334" w:rsidP="00C60334">
      <w:pPr>
        <w:pStyle w:val="Textonotapie"/>
        <w:jc w:val="both"/>
      </w:pPr>
      <w:r>
        <w:t>1. Analizar el concepto de "herida colonial" de Walter Mignolo, que explica cómo la imposición de narrativas occidentales ha marginado y silenciado otras formas de conocimiento.</w:t>
      </w:r>
    </w:p>
    <w:p w:rsidR="00C60334" w:rsidRDefault="00C60334" w:rsidP="00C60334">
      <w:pPr>
        <w:pStyle w:val="Textonotapie"/>
        <w:jc w:val="both"/>
      </w:pPr>
      <w:r>
        <w:t>2. Explorar la idea de "ecología de saberes" de Boaventura de Sousa Santos, que propone un diálogo horizontal entre diferentes formas de conocimiento.</w:t>
      </w:r>
    </w:p>
    <w:p w:rsidR="00C60334" w:rsidRDefault="00C60334" w:rsidP="00C60334">
      <w:pPr>
        <w:pStyle w:val="Textonotapie"/>
        <w:jc w:val="both"/>
      </w:pPr>
      <w:r>
        <w:t>3. Considerar la crítica de Makau Mutua sobre la narrativa del "salvaje-víctima-salvador" en el discurso de los derechos humanos, que perpetúa relaciones de poder coloniales.</w:t>
      </w:r>
    </w:p>
    <w:p w:rsidR="00C60334" w:rsidRDefault="00C60334" w:rsidP="00C60334">
      <w:pPr>
        <w:pStyle w:val="Textonotapie"/>
        <w:jc w:val="both"/>
      </w:pPr>
      <w:r>
        <w:t>4. Examinar el concepto de "violencia epistémica" de Gayatri Spivak, que describe cómo el conocimiento occidental ha silenciado y marginado otras formas de saber.</w:t>
      </w:r>
    </w:p>
    <w:p w:rsidR="00C60334" w:rsidRPr="00C60334" w:rsidRDefault="00C60334" w:rsidP="00C60334">
      <w:pPr>
        <w:pStyle w:val="Textonotapie"/>
        <w:jc w:val="both"/>
        <w:rPr>
          <w:lang w:val="es-ES"/>
        </w:rPr>
      </w:pPr>
      <w:r>
        <w:t>5. Analizar la propuesta de Ramón Grosfoguel sobre la necesidad de una "transmodernidad" que incorpore perspectivas críticas desde la periferia del sistema-mundo moderno/colonial.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A6A"/>
    <w:rsid w:val="000F7490"/>
    <w:rsid w:val="0012158A"/>
    <w:rsid w:val="002907E3"/>
    <w:rsid w:val="002A63F8"/>
    <w:rsid w:val="002F23C5"/>
    <w:rsid w:val="0032393C"/>
    <w:rsid w:val="00363F25"/>
    <w:rsid w:val="00400AEA"/>
    <w:rsid w:val="00446C03"/>
    <w:rsid w:val="00520C0A"/>
    <w:rsid w:val="00565A6A"/>
    <w:rsid w:val="005B37CE"/>
    <w:rsid w:val="00606F8C"/>
    <w:rsid w:val="00620551"/>
    <w:rsid w:val="00624DD8"/>
    <w:rsid w:val="0068591C"/>
    <w:rsid w:val="00687E2E"/>
    <w:rsid w:val="007A16FD"/>
    <w:rsid w:val="00852D29"/>
    <w:rsid w:val="008C20B4"/>
    <w:rsid w:val="009077CC"/>
    <w:rsid w:val="009E206E"/>
    <w:rsid w:val="00A35FBB"/>
    <w:rsid w:val="00A868C2"/>
    <w:rsid w:val="00AE08BB"/>
    <w:rsid w:val="00BC308C"/>
    <w:rsid w:val="00C60334"/>
    <w:rsid w:val="00C921A2"/>
    <w:rsid w:val="00C93F8F"/>
    <w:rsid w:val="00D439C3"/>
    <w:rsid w:val="00E047A3"/>
    <w:rsid w:val="00EA77F6"/>
    <w:rsid w:val="00FF190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C7B20-0C0A-4F4B-8D9C-225D1EB95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603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60334"/>
    <w:rPr>
      <w:sz w:val="20"/>
      <w:szCs w:val="20"/>
    </w:rPr>
  </w:style>
  <w:style w:type="character" w:styleId="Refdenotaalpie">
    <w:name w:val="footnote reference"/>
    <w:basedOn w:val="Fuentedeprrafopredeter"/>
    <w:uiPriority w:val="99"/>
    <w:semiHidden/>
    <w:unhideWhenUsed/>
    <w:rsid w:val="00C603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9A5F8-B221-417B-8E6D-88354441A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9</Pages>
  <Words>3713</Words>
  <Characters>20423</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24</cp:revision>
  <dcterms:created xsi:type="dcterms:W3CDTF">2024-08-02T18:18:00Z</dcterms:created>
  <dcterms:modified xsi:type="dcterms:W3CDTF">2024-08-02T20:29:00Z</dcterms:modified>
</cp:coreProperties>
</file>