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7E" w:rsidRPr="00C27E6C" w:rsidRDefault="00B05A7E" w:rsidP="003930AE">
      <w:pPr>
        <w:pStyle w:val="Prrafodelista"/>
        <w:jc w:val="center"/>
        <w:rPr>
          <w:rFonts w:ascii="Times New Roman" w:hAnsi="Times New Roman" w:cs="Times New Roman"/>
          <w:u w:color="0462C1"/>
        </w:rPr>
      </w:pPr>
      <w:r w:rsidRPr="00C27E6C">
        <w:rPr>
          <w:rFonts w:ascii="Times New Roman" w:hAnsi="Times New Roman" w:cs="Times New Roman"/>
          <w:u w:color="0462C1"/>
        </w:rPr>
        <w:t>VALORACION DE LOS PRODUCTOS FORESTALES NO MADEREROS</w:t>
      </w:r>
    </w:p>
    <w:p w:rsidR="002B383F" w:rsidRPr="00C27E6C" w:rsidRDefault="002B383F" w:rsidP="005814C7">
      <w:pPr>
        <w:pStyle w:val="Prrafodelista"/>
        <w:jc w:val="left"/>
        <w:rPr>
          <w:rFonts w:ascii="Times New Roman" w:hAnsi="Times New Roman" w:cs="Times New Roman"/>
        </w:rPr>
      </w:pPr>
      <w:r w:rsidRPr="00C27E6C">
        <w:rPr>
          <w:rFonts w:ascii="Times New Roman" w:hAnsi="Times New Roman" w:cs="Times New Roman"/>
        </w:rPr>
        <w:t>1.-BelkiYamiliSalum,</w:t>
      </w:r>
      <w:r w:rsidR="00C27E6C" w:rsidRPr="00C27E6C">
        <w:rPr>
          <w:rFonts w:ascii="Times New Roman" w:hAnsi="Times New Roman" w:cs="Times New Roman"/>
        </w:rPr>
        <w:t>UNCAUS, CP</w:t>
      </w:r>
      <w:r w:rsidRPr="00C27E6C">
        <w:rPr>
          <w:rFonts w:ascii="Times New Roman" w:hAnsi="Times New Roman" w:cs="Times New Roman"/>
        </w:rPr>
        <w:t xml:space="preserve"> 3700, Pcia.</w:t>
      </w:r>
      <w:r w:rsidR="005814C7">
        <w:rPr>
          <w:rFonts w:ascii="Times New Roman" w:hAnsi="Times New Roman" w:cs="Times New Roman"/>
        </w:rPr>
        <w:t xml:space="preserve"> </w:t>
      </w:r>
      <w:r w:rsidRPr="00C27E6C">
        <w:rPr>
          <w:rFonts w:ascii="Times New Roman" w:hAnsi="Times New Roman" w:cs="Times New Roman"/>
        </w:rPr>
        <w:t>Roque</w:t>
      </w:r>
      <w:r w:rsidR="005814C7">
        <w:rPr>
          <w:rFonts w:ascii="Times New Roman" w:hAnsi="Times New Roman" w:cs="Times New Roman"/>
        </w:rPr>
        <w:t xml:space="preserve"> </w:t>
      </w:r>
      <w:r w:rsidRPr="00C27E6C">
        <w:rPr>
          <w:rFonts w:ascii="Times New Roman" w:hAnsi="Times New Roman" w:cs="Times New Roman"/>
        </w:rPr>
        <w:t>Sáenz</w:t>
      </w:r>
      <w:r w:rsidR="005814C7">
        <w:rPr>
          <w:rFonts w:ascii="Times New Roman" w:hAnsi="Times New Roman" w:cs="Times New Roman"/>
        </w:rPr>
        <w:t xml:space="preserve"> </w:t>
      </w:r>
      <w:r w:rsidR="00C27E6C" w:rsidRPr="00C27E6C">
        <w:rPr>
          <w:rFonts w:ascii="Times New Roman" w:hAnsi="Times New Roman" w:cs="Times New Roman"/>
        </w:rPr>
        <w:t>Peña</w:t>
      </w:r>
      <w:r w:rsidR="00C27E6C" w:rsidRPr="00C27E6C">
        <w:rPr>
          <w:rFonts w:ascii="Times New Roman" w:hAnsi="Times New Roman" w:cs="Times New Roman"/>
          <w:spacing w:val="70"/>
        </w:rPr>
        <w:t>,</w:t>
      </w:r>
      <w:r w:rsidRPr="00C27E6C">
        <w:rPr>
          <w:rFonts w:ascii="Times New Roman" w:hAnsi="Times New Roman" w:cs="Times New Roman"/>
        </w:rPr>
        <w:t>Chaco,</w:t>
      </w:r>
      <w:hyperlink r:id="rId8">
        <w:r w:rsidRPr="00C27E6C">
          <w:rPr>
            <w:rFonts w:ascii="Times New Roman" w:hAnsi="Times New Roman" w:cs="Times New Roman"/>
            <w:u w:color="0462C1"/>
          </w:rPr>
          <w:t>salum@uncaus.edu.ar</w:t>
        </w:r>
        <w:r w:rsidRPr="00C27E6C">
          <w:rPr>
            <w:rFonts w:ascii="Times New Roman" w:hAnsi="Times New Roman" w:cs="Times New Roman"/>
          </w:rPr>
          <w:t>.</w:t>
        </w:r>
      </w:hyperlink>
    </w:p>
    <w:p w:rsidR="002B383F" w:rsidRPr="00C27E6C" w:rsidRDefault="002B383F" w:rsidP="005814C7">
      <w:pPr>
        <w:pStyle w:val="Prrafodelista"/>
        <w:jc w:val="left"/>
        <w:rPr>
          <w:rFonts w:ascii="Times New Roman" w:hAnsi="Times New Roman" w:cs="Times New Roman"/>
        </w:rPr>
      </w:pPr>
      <w:r w:rsidRPr="00C27E6C">
        <w:rPr>
          <w:rFonts w:ascii="Times New Roman" w:hAnsi="Times New Roman" w:cs="Times New Roman"/>
        </w:rPr>
        <w:t>2.- Leguizamon</w:t>
      </w:r>
      <w:r w:rsidR="005814C7">
        <w:rPr>
          <w:rFonts w:ascii="Times New Roman" w:hAnsi="Times New Roman" w:cs="Times New Roman"/>
        </w:rPr>
        <w:t xml:space="preserve">, </w:t>
      </w:r>
      <w:r w:rsidR="00C27E6C" w:rsidRPr="00C27E6C">
        <w:rPr>
          <w:rFonts w:ascii="Times New Roman" w:hAnsi="Times New Roman" w:cs="Times New Roman"/>
        </w:rPr>
        <w:t>José</w:t>
      </w:r>
      <w:r w:rsidRPr="00C27E6C">
        <w:rPr>
          <w:rFonts w:ascii="Times New Roman" w:hAnsi="Times New Roman" w:cs="Times New Roman"/>
        </w:rPr>
        <w:t xml:space="preserve"> Manuel, </w:t>
      </w:r>
      <w:r w:rsidR="00C27E6C" w:rsidRPr="00C27E6C">
        <w:rPr>
          <w:rFonts w:ascii="Times New Roman" w:hAnsi="Times New Roman" w:cs="Times New Roman"/>
        </w:rPr>
        <w:t>UNCAUS, CP 3700,</w:t>
      </w:r>
      <w:r w:rsidR="005814C7">
        <w:rPr>
          <w:rFonts w:ascii="Times New Roman" w:hAnsi="Times New Roman" w:cs="Times New Roman"/>
        </w:rPr>
        <w:t xml:space="preserve"> </w:t>
      </w:r>
      <w:r w:rsidRPr="00C27E6C">
        <w:rPr>
          <w:rFonts w:ascii="Times New Roman" w:hAnsi="Times New Roman" w:cs="Times New Roman"/>
        </w:rPr>
        <w:t xml:space="preserve">Pcia. Roque Sáenz </w:t>
      </w:r>
      <w:r w:rsidR="00C27E6C" w:rsidRPr="00C27E6C">
        <w:rPr>
          <w:rFonts w:ascii="Times New Roman" w:hAnsi="Times New Roman" w:cs="Times New Roman"/>
        </w:rPr>
        <w:t>Peña,</w:t>
      </w:r>
      <w:r w:rsidRPr="00C27E6C">
        <w:rPr>
          <w:rFonts w:ascii="Times New Roman" w:hAnsi="Times New Roman" w:cs="Times New Roman"/>
        </w:rPr>
        <w:t xml:space="preserve"> Chaco, </w:t>
      </w:r>
      <w:r w:rsidR="00C27E6C" w:rsidRPr="00C27E6C">
        <w:rPr>
          <w:rFonts w:ascii="Times New Roman" w:hAnsi="Times New Roman" w:cs="Times New Roman"/>
        </w:rPr>
        <w:t>jleguizamon@uncaus.edu.ar</w:t>
      </w:r>
    </w:p>
    <w:p w:rsidR="00C27E6C" w:rsidRPr="00C27E6C" w:rsidRDefault="002B383F" w:rsidP="005814C7">
      <w:pPr>
        <w:pStyle w:val="Prrafodelista"/>
        <w:jc w:val="left"/>
        <w:rPr>
          <w:rFonts w:ascii="Times New Roman" w:hAnsi="Times New Roman" w:cs="Times New Roman"/>
          <w:spacing w:val="40"/>
        </w:rPr>
      </w:pPr>
      <w:r w:rsidRPr="00C27E6C">
        <w:rPr>
          <w:rFonts w:ascii="Times New Roman" w:hAnsi="Times New Roman" w:cs="Times New Roman"/>
        </w:rPr>
        <w:t xml:space="preserve">3.- Parra Daniela </w:t>
      </w:r>
      <w:r w:rsidR="00C27E6C" w:rsidRPr="00C27E6C">
        <w:rPr>
          <w:rFonts w:ascii="Times New Roman" w:hAnsi="Times New Roman" w:cs="Times New Roman"/>
        </w:rPr>
        <w:t>Celeste,</w:t>
      </w:r>
      <w:r w:rsidRPr="00C27E6C">
        <w:rPr>
          <w:rFonts w:ascii="Times New Roman" w:hAnsi="Times New Roman" w:cs="Times New Roman"/>
        </w:rPr>
        <w:t>UNCAUS,</w:t>
      </w:r>
      <w:r w:rsidR="00C27E6C" w:rsidRPr="00C27E6C">
        <w:rPr>
          <w:rFonts w:ascii="Times New Roman" w:hAnsi="Times New Roman" w:cs="Times New Roman"/>
          <w:spacing w:val="40"/>
        </w:rPr>
        <w:t>CP 370,0</w:t>
      </w:r>
      <w:r w:rsidRPr="00C27E6C">
        <w:rPr>
          <w:rFonts w:ascii="Times New Roman" w:hAnsi="Times New Roman" w:cs="Times New Roman"/>
        </w:rPr>
        <w:t>Pcia.RoqueSáenz</w:t>
      </w:r>
      <w:r w:rsidR="00C27E6C" w:rsidRPr="00C27E6C">
        <w:rPr>
          <w:rFonts w:ascii="Times New Roman" w:hAnsi="Times New Roman" w:cs="Times New Roman"/>
        </w:rPr>
        <w:t>Peña</w:t>
      </w:r>
      <w:r w:rsidR="00C27E6C" w:rsidRPr="00C27E6C">
        <w:rPr>
          <w:rFonts w:ascii="Times New Roman" w:hAnsi="Times New Roman" w:cs="Times New Roman"/>
          <w:spacing w:val="39"/>
        </w:rPr>
        <w:t>,</w:t>
      </w:r>
      <w:r w:rsidRPr="00C27E6C">
        <w:rPr>
          <w:rFonts w:ascii="Times New Roman" w:hAnsi="Times New Roman" w:cs="Times New Roman"/>
        </w:rPr>
        <w:t>Chaco,</w:t>
      </w:r>
      <w:r w:rsidR="00C27E6C" w:rsidRPr="00C27E6C">
        <w:rPr>
          <w:rFonts w:ascii="Times New Roman" w:hAnsi="Times New Roman" w:cs="Times New Roman"/>
        </w:rPr>
        <w:t>celeste_parra7@hotmail.com</w:t>
      </w:r>
    </w:p>
    <w:p w:rsidR="002B383F" w:rsidRPr="00C27E6C" w:rsidRDefault="002B383F" w:rsidP="005814C7">
      <w:pPr>
        <w:pStyle w:val="Prrafodelista"/>
        <w:jc w:val="left"/>
        <w:rPr>
          <w:rFonts w:ascii="Times New Roman" w:hAnsi="Times New Roman" w:cs="Times New Roman"/>
        </w:rPr>
      </w:pPr>
      <w:r w:rsidRPr="00C27E6C">
        <w:rPr>
          <w:rFonts w:ascii="Times New Roman" w:hAnsi="Times New Roman" w:cs="Times New Roman"/>
        </w:rPr>
        <w:t xml:space="preserve">4.- Parra Bernardo Pedro, UNCAUS, </w:t>
      </w:r>
      <w:r w:rsidR="00C27E6C" w:rsidRPr="00C27E6C">
        <w:rPr>
          <w:rFonts w:ascii="Times New Roman" w:hAnsi="Times New Roman" w:cs="Times New Roman"/>
        </w:rPr>
        <w:t xml:space="preserve">CP 3700, </w:t>
      </w:r>
      <w:r w:rsidRPr="00C27E6C">
        <w:rPr>
          <w:rFonts w:ascii="Times New Roman" w:hAnsi="Times New Roman" w:cs="Times New Roman"/>
        </w:rPr>
        <w:t>Pcia.RoqueSáenz</w:t>
      </w:r>
      <w:r w:rsidR="00C27E6C" w:rsidRPr="00C27E6C">
        <w:rPr>
          <w:rFonts w:ascii="Times New Roman" w:hAnsi="Times New Roman" w:cs="Times New Roman"/>
        </w:rPr>
        <w:t>Peña</w:t>
      </w:r>
      <w:r w:rsidR="00C27E6C" w:rsidRPr="00C27E6C">
        <w:rPr>
          <w:rFonts w:ascii="Times New Roman" w:hAnsi="Times New Roman" w:cs="Times New Roman"/>
          <w:spacing w:val="39"/>
        </w:rPr>
        <w:t>,</w:t>
      </w:r>
      <w:r w:rsidRPr="00C27E6C">
        <w:rPr>
          <w:rFonts w:ascii="Times New Roman" w:hAnsi="Times New Roman" w:cs="Times New Roman"/>
        </w:rPr>
        <w:t>Chaco,</w:t>
      </w:r>
      <w:r w:rsidR="00C27E6C" w:rsidRPr="00C27E6C">
        <w:rPr>
          <w:rFonts w:ascii="Times New Roman" w:hAnsi="Times New Roman" w:cs="Times New Roman"/>
        </w:rPr>
        <w:t>bparra65@gmail.com</w:t>
      </w:r>
    </w:p>
    <w:p w:rsidR="00C27E6C" w:rsidRPr="00C27E6C" w:rsidRDefault="00C27E6C" w:rsidP="00C27E6C">
      <w:pPr>
        <w:pStyle w:val="Prrafodelista"/>
        <w:rPr>
          <w:rFonts w:ascii="Times New Roman" w:hAnsi="Times New Roman" w:cs="Times New Roman"/>
          <w:u w:color="0462C1"/>
        </w:rPr>
      </w:pPr>
      <w:r w:rsidRPr="00C27E6C">
        <w:rPr>
          <w:rFonts w:ascii="Times New Roman" w:hAnsi="Times New Roman" w:cs="Times New Roman"/>
          <w:u w:color="0462C1"/>
        </w:rPr>
        <w:t>Pala</w:t>
      </w:r>
      <w:r>
        <w:rPr>
          <w:rFonts w:ascii="Times New Roman" w:hAnsi="Times New Roman" w:cs="Times New Roman"/>
          <w:u w:color="0462C1"/>
        </w:rPr>
        <w:t xml:space="preserve">bra clave: agricultura familiar, </w:t>
      </w:r>
      <w:r w:rsidR="00683631">
        <w:rPr>
          <w:rFonts w:ascii="Times New Roman" w:hAnsi="Times New Roman" w:cs="Times New Roman"/>
          <w:u w:color="0462C1"/>
        </w:rPr>
        <w:t>productos no madereros.</w:t>
      </w:r>
    </w:p>
    <w:p w:rsidR="00566D69" w:rsidRDefault="00566D69" w:rsidP="00683631">
      <w:pPr>
        <w:rPr>
          <w:rFonts w:ascii="Times New Roman" w:hAnsi="Times New Roman" w:cs="Times New Roman"/>
          <w:color w:val="000000" w:themeColor="text1"/>
        </w:rPr>
      </w:pPr>
      <w:r w:rsidRPr="00683631">
        <w:rPr>
          <w:rFonts w:ascii="Times New Roman" w:hAnsi="Times New Roman" w:cs="Times New Roman"/>
          <w:color w:val="000000" w:themeColor="text1"/>
        </w:rPr>
        <w:t>Los productos de origen biológico distintos de la madera que proveen los ecosistemas boscosos, Productos Forestales No Madereros (PFNM)</w:t>
      </w:r>
      <w:r w:rsidR="000C532B">
        <w:rPr>
          <w:rStyle w:val="Refdenotaalpie"/>
          <w:rFonts w:ascii="Times New Roman" w:hAnsi="Times New Roman" w:cs="Times New Roman"/>
          <w:color w:val="000000" w:themeColor="text1"/>
        </w:rPr>
        <w:footnoteReference w:id="2"/>
      </w:r>
      <w:r w:rsidRPr="00683631">
        <w:rPr>
          <w:rFonts w:ascii="Times New Roman" w:hAnsi="Times New Roman" w:cs="Times New Roman"/>
          <w:color w:val="000000" w:themeColor="text1"/>
        </w:rPr>
        <w:t xml:space="preserve">, fueron la base alimenticia y medicinal de todos los pueblos originarios, precursores de la civilización moderna. El conocimiento tradicional y local adquirido en esa convivencia ha permitido que el uso de la diversidad biológica sea sostenible por períodos muy largos, sin el deterioro del ambiente ni del recurso. El problema que aborda este trabajo reside en la limitada disponibilidad de información económica, financiera y de normativa legal de los miembros de la asociación civil, ubicada en zona rural de la localidad de Las Breñas, provincia del Chaco </w:t>
      </w:r>
      <w:r w:rsidR="00683631" w:rsidRPr="00683631">
        <w:rPr>
          <w:rFonts w:ascii="Times New Roman" w:hAnsi="Times New Roman" w:cs="Times New Roman"/>
          <w:color w:val="000000" w:themeColor="text1"/>
        </w:rPr>
        <w:t xml:space="preserve">denominada </w:t>
      </w:r>
      <w:r w:rsidR="00F41267">
        <w:rPr>
          <w:rFonts w:ascii="Times New Roman" w:hAnsi="Times New Roman" w:cs="Times New Roman"/>
          <w:color w:val="000000" w:themeColor="text1"/>
        </w:rPr>
        <w:t>“</w:t>
      </w:r>
      <w:r w:rsidR="00683631">
        <w:rPr>
          <w:rFonts w:ascii="Times New Roman" w:hAnsi="Times New Roman" w:cs="Times New Roman"/>
          <w:color w:val="000000" w:themeColor="text1"/>
        </w:rPr>
        <w:t>F</w:t>
      </w:r>
      <w:r w:rsidR="00683631" w:rsidRPr="00683631">
        <w:rPr>
          <w:rFonts w:ascii="Times New Roman" w:hAnsi="Times New Roman" w:cs="Times New Roman"/>
          <w:color w:val="000000" w:themeColor="text1"/>
        </w:rPr>
        <w:t xml:space="preserve">amilias </w:t>
      </w:r>
      <w:r w:rsidR="00683631">
        <w:rPr>
          <w:rFonts w:ascii="Times New Roman" w:hAnsi="Times New Roman" w:cs="Times New Roman"/>
          <w:color w:val="000000" w:themeColor="text1"/>
        </w:rPr>
        <w:t>C</w:t>
      </w:r>
      <w:r w:rsidR="00683631" w:rsidRPr="00683631">
        <w:rPr>
          <w:rFonts w:ascii="Times New Roman" w:hAnsi="Times New Roman" w:cs="Times New Roman"/>
          <w:color w:val="000000" w:themeColor="text1"/>
        </w:rPr>
        <w:t xml:space="preserve">ampesinas unidas por un buen vivir - </w:t>
      </w:r>
      <w:r w:rsidR="00683631">
        <w:rPr>
          <w:rFonts w:ascii="Times New Roman" w:hAnsi="Times New Roman" w:cs="Times New Roman"/>
          <w:color w:val="000000" w:themeColor="text1"/>
        </w:rPr>
        <w:t>P</w:t>
      </w:r>
      <w:r w:rsidR="00683631" w:rsidRPr="00683631">
        <w:rPr>
          <w:rFonts w:ascii="Times New Roman" w:hAnsi="Times New Roman" w:cs="Times New Roman"/>
          <w:color w:val="000000" w:themeColor="text1"/>
        </w:rPr>
        <w:t xml:space="preserve">ampa </w:t>
      </w:r>
      <w:r w:rsidR="00683631">
        <w:rPr>
          <w:rFonts w:ascii="Times New Roman" w:hAnsi="Times New Roman" w:cs="Times New Roman"/>
          <w:color w:val="000000" w:themeColor="text1"/>
        </w:rPr>
        <w:t>I</w:t>
      </w:r>
      <w:r w:rsidR="00683631" w:rsidRPr="00683631">
        <w:rPr>
          <w:rFonts w:ascii="Times New Roman" w:hAnsi="Times New Roman" w:cs="Times New Roman"/>
          <w:color w:val="000000" w:themeColor="text1"/>
        </w:rPr>
        <w:t>porá</w:t>
      </w:r>
      <w:r w:rsidR="003930AE">
        <w:rPr>
          <w:rFonts w:ascii="Times New Roman" w:hAnsi="Times New Roman" w:cs="Times New Roman"/>
          <w:color w:val="000000" w:themeColor="text1"/>
        </w:rPr>
        <w:t>G</w:t>
      </w:r>
      <w:r w:rsidR="00814F84" w:rsidRPr="00683631">
        <w:rPr>
          <w:rFonts w:ascii="Times New Roman" w:hAnsi="Times New Roman" w:cs="Times New Roman"/>
          <w:color w:val="000000" w:themeColor="text1"/>
        </w:rPr>
        <w:t>uazú</w:t>
      </w:r>
      <w:r w:rsidR="00F41267">
        <w:rPr>
          <w:rFonts w:ascii="Times New Roman" w:hAnsi="Times New Roman" w:cs="Times New Roman"/>
          <w:color w:val="000000" w:themeColor="text1"/>
        </w:rPr>
        <w:t>”</w:t>
      </w:r>
      <w:r w:rsidR="00683631" w:rsidRPr="00683631">
        <w:rPr>
          <w:rFonts w:ascii="Times New Roman" w:hAnsi="Times New Roman" w:cs="Times New Roman"/>
          <w:color w:val="000000" w:themeColor="text1"/>
        </w:rPr>
        <w:t xml:space="preserve">, </w:t>
      </w:r>
      <w:r w:rsidRPr="00683631">
        <w:rPr>
          <w:rFonts w:ascii="Times New Roman" w:hAnsi="Times New Roman" w:cs="Times New Roman"/>
          <w:color w:val="000000" w:themeColor="text1"/>
        </w:rPr>
        <w:t xml:space="preserve">obstaculizando la capacidad de comercializar y maximizar las ganancias de su producción artesanal. Esta carencia de datos precisos sobre aspectos financieros y estrategias comerciales conlleva a una subutilización de su potencial productivo y un desaprovechamiento de recursos valiosos. El objetivo del presente trabajo consistió en brindar una herramienta que permita calcular el costo de los </w:t>
      </w:r>
      <w:r w:rsidR="00F41267">
        <w:rPr>
          <w:rFonts w:ascii="Times New Roman" w:hAnsi="Times New Roman" w:cs="Times New Roman"/>
          <w:color w:val="000000" w:themeColor="text1"/>
        </w:rPr>
        <w:t xml:space="preserve">PFNM </w:t>
      </w:r>
      <w:r w:rsidRPr="00683631">
        <w:rPr>
          <w:rFonts w:ascii="Times New Roman" w:hAnsi="Times New Roman" w:cs="Times New Roman"/>
          <w:color w:val="000000" w:themeColor="text1"/>
        </w:rPr>
        <w:t xml:space="preserve">y su precio y también capacitar sobre normativas vigentes y métodos de comercialización. Se adoptó un enfoque metodológico cualitativo para explorar en profundidad la diversidad y complejidad de los </w:t>
      </w:r>
      <w:r w:rsidR="00F41267">
        <w:rPr>
          <w:rFonts w:ascii="Times New Roman" w:hAnsi="Times New Roman" w:cs="Times New Roman"/>
          <w:color w:val="000000" w:themeColor="text1"/>
        </w:rPr>
        <w:t>PFNM</w:t>
      </w:r>
      <w:r w:rsidRPr="00683631">
        <w:rPr>
          <w:rFonts w:ascii="Times New Roman" w:hAnsi="Times New Roman" w:cs="Times New Roman"/>
          <w:color w:val="000000" w:themeColor="text1"/>
        </w:rPr>
        <w:t xml:space="preserve"> y el diseño de investigación seleccionado fue el estudio de caso. La recopilación de datos se llevó a cabo mediante observación, encuestas y </w:t>
      </w:r>
      <w:r w:rsidR="00683631" w:rsidRPr="00683631">
        <w:rPr>
          <w:rFonts w:ascii="Times New Roman" w:hAnsi="Times New Roman" w:cs="Times New Roman"/>
          <w:color w:val="000000" w:themeColor="text1"/>
        </w:rPr>
        <w:t>entrevistas. Concluimos</w:t>
      </w:r>
      <w:r w:rsidRPr="00683631">
        <w:rPr>
          <w:rFonts w:ascii="Times New Roman" w:hAnsi="Times New Roman" w:cs="Times New Roman"/>
          <w:color w:val="000000" w:themeColor="text1"/>
        </w:rPr>
        <w:t xml:space="preserve"> que la producción de suplementos dietarios a partir de plantas medicinales no solo es un proceso relativamente sencillo, sino que también presenta beneficios significativos en términos de sostenibilidad y rentabilidad.Se brindó asesoramiento sobre la fijación de precios, y proporcionó una herramienta para la comercialización efectiva de los productos y determinación de costos, y entender los márgenes de ganancia, lo cual permite no solo promover sus productos de manera estratégica, sino también garantizar una gestión financiera sólida.</w:t>
      </w:r>
    </w:p>
    <w:p w:rsidR="003930AE" w:rsidRPr="00683631" w:rsidRDefault="003930AE" w:rsidP="00683631">
      <w:pPr>
        <w:rPr>
          <w:rFonts w:ascii="Times New Roman" w:hAnsi="Times New Roman" w:cs="Times New Roman"/>
          <w:color w:val="000000" w:themeColor="text1"/>
        </w:rPr>
      </w:pPr>
    </w:p>
    <w:p w:rsidR="00210289" w:rsidRPr="00BE64B2" w:rsidRDefault="0068096E" w:rsidP="00BE64B2">
      <w:pPr>
        <w:pStyle w:val="Textoindependiente"/>
        <w:rPr>
          <w:rFonts w:ascii="Times New Roman" w:hAnsi="Times New Roman" w:cs="Times New Roman"/>
          <w:b/>
          <w:bCs/>
        </w:rPr>
      </w:pPr>
      <w:r w:rsidRPr="00BE64B2">
        <w:rPr>
          <w:rFonts w:ascii="Times New Roman" w:hAnsi="Times New Roman" w:cs="Times New Roman"/>
          <w:b/>
          <w:bCs/>
          <w:spacing w:val="-2"/>
        </w:rPr>
        <w:lastRenderedPageBreak/>
        <w:t>Problemática abordada</w:t>
      </w:r>
      <w:r w:rsidR="00814F84" w:rsidRPr="00BE64B2">
        <w:rPr>
          <w:rFonts w:ascii="Times New Roman" w:hAnsi="Times New Roman" w:cs="Times New Roman"/>
          <w:b/>
          <w:bCs/>
          <w:spacing w:val="-2"/>
        </w:rPr>
        <w:t xml:space="preserve"> -</w:t>
      </w:r>
      <w:r w:rsidRPr="00BE64B2">
        <w:rPr>
          <w:rFonts w:ascii="Times New Roman" w:hAnsi="Times New Roman" w:cs="Times New Roman"/>
          <w:b/>
          <w:bCs/>
          <w:spacing w:val="-2"/>
        </w:rPr>
        <w:t>justificación.</w:t>
      </w:r>
    </w:p>
    <w:p w:rsidR="007F380C" w:rsidRPr="00BE64B2" w:rsidRDefault="00D27401" w:rsidP="00BE64B2">
      <w:pPr>
        <w:pStyle w:val="Textoindependiente"/>
        <w:spacing w:before="38"/>
        <w:ind w:right="112"/>
        <w:rPr>
          <w:rFonts w:ascii="Times New Roman" w:hAnsi="Times New Roman" w:cs="Times New Roman"/>
        </w:rPr>
      </w:pPr>
      <w:r w:rsidRPr="00BE64B2">
        <w:rPr>
          <w:rFonts w:ascii="Times New Roman" w:hAnsi="Times New Roman" w:cs="Times New Roman"/>
        </w:rPr>
        <w:t>Estetrabajotienecomofinsocializar</w:t>
      </w:r>
      <w:r w:rsidR="00ED477D" w:rsidRPr="00BE64B2">
        <w:rPr>
          <w:rFonts w:ascii="Times New Roman" w:hAnsi="Times New Roman" w:cs="Times New Roman"/>
        </w:rPr>
        <w:t xml:space="preserve">, una parte </w:t>
      </w:r>
      <w:r w:rsidR="00814F84" w:rsidRPr="00BE64B2">
        <w:rPr>
          <w:rFonts w:ascii="Times New Roman" w:hAnsi="Times New Roman" w:cs="Times New Roman"/>
        </w:rPr>
        <w:t xml:space="preserve">de </w:t>
      </w:r>
      <w:r w:rsidR="00814F84" w:rsidRPr="00BE64B2">
        <w:rPr>
          <w:rFonts w:ascii="Times New Roman" w:hAnsi="Times New Roman" w:cs="Times New Roman"/>
          <w:spacing w:val="-8"/>
        </w:rPr>
        <w:t>las</w:t>
      </w:r>
      <w:r w:rsidRPr="00BE64B2">
        <w:rPr>
          <w:rFonts w:ascii="Times New Roman" w:hAnsi="Times New Roman" w:cs="Times New Roman"/>
        </w:rPr>
        <w:t>tareasyconclusiones</w:t>
      </w:r>
      <w:r w:rsidR="00B6298E" w:rsidRPr="00BE64B2">
        <w:rPr>
          <w:rFonts w:ascii="Times New Roman" w:hAnsi="Times New Roman" w:cs="Times New Roman"/>
        </w:rPr>
        <w:t>delproyecto</w:t>
      </w:r>
      <w:r w:rsidRPr="00BE64B2">
        <w:rPr>
          <w:rFonts w:ascii="Times New Roman" w:hAnsi="Times New Roman" w:cs="Times New Roman"/>
        </w:rPr>
        <w:t xml:space="preserve">   vigente en la Universidad Nacional del Chaco Austral (UNCAUS) denominado </w:t>
      </w:r>
      <w:r w:rsidR="00B41B7D" w:rsidRPr="00BE64B2">
        <w:rPr>
          <w:rFonts w:ascii="Times New Roman" w:hAnsi="Times New Roman" w:cs="Times New Roman"/>
        </w:rPr>
        <w:t>“</w:t>
      </w:r>
      <w:r w:rsidRPr="00BE64B2">
        <w:rPr>
          <w:rFonts w:ascii="Times New Roman" w:hAnsi="Times New Roman" w:cs="Times New Roman"/>
        </w:rPr>
        <w:t>Asociativismo en la provincia del Chaco, una forma de salir del aislamiento y mejorar su calidad de vida</w:t>
      </w:r>
      <w:r w:rsidR="00B41B7D" w:rsidRPr="00BE64B2">
        <w:rPr>
          <w:rFonts w:ascii="Times New Roman" w:hAnsi="Times New Roman" w:cs="Times New Roman"/>
        </w:rPr>
        <w:t>”</w:t>
      </w:r>
      <w:r w:rsidR="00A0692E" w:rsidRPr="00BE64B2">
        <w:rPr>
          <w:rFonts w:ascii="Times New Roman" w:hAnsi="Times New Roman" w:cs="Times New Roman"/>
        </w:rPr>
        <w:t xml:space="preserve">, se trabajó puntualmente con asociaciones del área de influencia de AER-INTA Las </w:t>
      </w:r>
      <w:r w:rsidR="009E4F7E">
        <w:rPr>
          <w:rFonts w:ascii="Times New Roman" w:hAnsi="Times New Roman" w:cs="Times New Roman"/>
        </w:rPr>
        <w:t>B</w:t>
      </w:r>
      <w:r w:rsidR="00A0692E" w:rsidRPr="00BE64B2">
        <w:rPr>
          <w:rFonts w:ascii="Times New Roman" w:hAnsi="Times New Roman" w:cs="Times New Roman"/>
        </w:rPr>
        <w:t xml:space="preserve">reñas- Chaco. </w:t>
      </w:r>
      <w:r w:rsidR="00E601E7" w:rsidRPr="00BE64B2">
        <w:rPr>
          <w:rFonts w:ascii="Times New Roman" w:hAnsi="Times New Roman" w:cs="Times New Roman"/>
        </w:rPr>
        <w:t xml:space="preserve"> E</w:t>
      </w:r>
      <w:r w:rsidR="00ED477D" w:rsidRPr="00BE64B2">
        <w:rPr>
          <w:rFonts w:ascii="Times New Roman" w:hAnsi="Times New Roman" w:cs="Times New Roman"/>
        </w:rPr>
        <w:t xml:space="preserve">n el </w:t>
      </w:r>
      <w:r w:rsidR="00A16C6C" w:rsidRPr="00BE64B2">
        <w:rPr>
          <w:rFonts w:ascii="Times New Roman" w:hAnsi="Times New Roman" w:cs="Times New Roman"/>
        </w:rPr>
        <w:t xml:space="preserve"> mismo se indaga </w:t>
      </w:r>
      <w:r w:rsidR="0068096E" w:rsidRPr="00BE64B2">
        <w:rPr>
          <w:rFonts w:ascii="Times New Roman" w:hAnsi="Times New Roman" w:cs="Times New Roman"/>
        </w:rPr>
        <w:t>sobre el</w:t>
      </w:r>
      <w:r w:rsidR="00A16C6C" w:rsidRPr="00BE64B2">
        <w:rPr>
          <w:rFonts w:ascii="Times New Roman" w:hAnsi="Times New Roman" w:cs="Times New Roman"/>
        </w:rPr>
        <w:t xml:space="preserve"> conocimiento </w:t>
      </w:r>
      <w:r w:rsidR="007F380C" w:rsidRPr="00BE64B2">
        <w:rPr>
          <w:rFonts w:ascii="Times New Roman" w:hAnsi="Times New Roman" w:cs="Times New Roman"/>
        </w:rPr>
        <w:t xml:space="preserve">que </w:t>
      </w:r>
      <w:r w:rsidR="0068096E" w:rsidRPr="00BE64B2">
        <w:rPr>
          <w:rFonts w:ascii="Times New Roman" w:hAnsi="Times New Roman" w:cs="Times New Roman"/>
        </w:rPr>
        <w:t>tienen de</w:t>
      </w:r>
      <w:r w:rsidR="00FD23F4" w:rsidRPr="00BE64B2">
        <w:rPr>
          <w:rFonts w:ascii="Times New Roman" w:hAnsi="Times New Roman" w:cs="Times New Roman"/>
        </w:rPr>
        <w:t xml:space="preserve">aspectos </w:t>
      </w:r>
      <w:r w:rsidR="00A0692E" w:rsidRPr="00BE64B2">
        <w:rPr>
          <w:rFonts w:ascii="Times New Roman" w:hAnsi="Times New Roman" w:cs="Times New Roman"/>
        </w:rPr>
        <w:t>económicos,</w:t>
      </w:r>
      <w:r w:rsidR="00FD23F4" w:rsidRPr="00BE64B2">
        <w:rPr>
          <w:rFonts w:ascii="Times New Roman" w:hAnsi="Times New Roman" w:cs="Times New Roman"/>
        </w:rPr>
        <w:t xml:space="preserve"> financieros</w:t>
      </w:r>
      <w:r w:rsidR="00A0692E" w:rsidRPr="00BE64B2">
        <w:rPr>
          <w:rFonts w:ascii="Times New Roman" w:hAnsi="Times New Roman" w:cs="Times New Roman"/>
        </w:rPr>
        <w:t>y distintas</w:t>
      </w:r>
      <w:r w:rsidR="00A16C6C" w:rsidRPr="00BE64B2">
        <w:rPr>
          <w:rFonts w:ascii="Times New Roman" w:hAnsi="Times New Roman" w:cs="Times New Roman"/>
        </w:rPr>
        <w:t xml:space="preserve"> normativas</w:t>
      </w:r>
      <w:r w:rsidR="00931749" w:rsidRPr="00BE64B2">
        <w:rPr>
          <w:rFonts w:ascii="Times New Roman" w:hAnsi="Times New Roman" w:cs="Times New Roman"/>
        </w:rPr>
        <w:t xml:space="preserve">las </w:t>
      </w:r>
      <w:r w:rsidR="00E601E7" w:rsidRPr="00BE64B2">
        <w:rPr>
          <w:rFonts w:ascii="Times New Roman" w:eastAsia="Times New Roman" w:hAnsi="Times New Roman" w:cs="Times New Roman"/>
          <w:color w:val="000000" w:themeColor="text1"/>
          <w:lang w:val="es-ES_tradnl" w:eastAsia="es-ES"/>
        </w:rPr>
        <w:t>organizaciones de</w:t>
      </w:r>
      <w:r w:rsidR="00931749" w:rsidRPr="00BE64B2">
        <w:rPr>
          <w:rFonts w:ascii="Times New Roman" w:eastAsia="Times New Roman" w:hAnsi="Times New Roman" w:cs="Times New Roman"/>
          <w:color w:val="000000" w:themeColor="text1"/>
          <w:lang w:val="es-ES_tradnl" w:eastAsia="es-ES"/>
        </w:rPr>
        <w:t xml:space="preserve"> agricultura familiar</w:t>
      </w:r>
      <w:r w:rsidR="00877DBF" w:rsidRPr="00BE64B2">
        <w:rPr>
          <w:rStyle w:val="Refdenotaalpie"/>
          <w:rFonts w:ascii="Times New Roman" w:eastAsia="Times New Roman" w:hAnsi="Times New Roman" w:cs="Times New Roman"/>
          <w:color w:val="000000" w:themeColor="text1"/>
          <w:lang w:val="es-ES_tradnl" w:eastAsia="es-ES"/>
        </w:rPr>
        <w:footnoteReference w:id="3"/>
      </w:r>
      <w:r w:rsidR="00295753" w:rsidRPr="00BE64B2">
        <w:rPr>
          <w:rFonts w:ascii="Times New Roman" w:eastAsia="Times New Roman" w:hAnsi="Times New Roman" w:cs="Times New Roman"/>
          <w:color w:val="000000" w:themeColor="text1"/>
          <w:lang w:val="es-ES_tradnl" w:eastAsia="es-ES"/>
        </w:rPr>
        <w:t xml:space="preserve"> y </w:t>
      </w:r>
      <w:r w:rsidR="004C591D">
        <w:rPr>
          <w:rFonts w:ascii="Times New Roman" w:eastAsia="Times New Roman" w:hAnsi="Times New Roman" w:cs="Times New Roman"/>
          <w:color w:val="000000" w:themeColor="text1"/>
          <w:lang w:val="es-ES_tradnl" w:eastAsia="es-ES"/>
        </w:rPr>
        <w:t>la</w:t>
      </w:r>
      <w:r w:rsidR="004C591D" w:rsidRPr="00BE64B2">
        <w:rPr>
          <w:rFonts w:ascii="Times New Roman" w:eastAsia="Times New Roman" w:hAnsi="Times New Roman" w:cs="Times New Roman"/>
          <w:color w:val="000000" w:themeColor="text1"/>
          <w:lang w:val="es-ES_tradnl" w:eastAsia="es-ES"/>
        </w:rPr>
        <w:t>s formas</w:t>
      </w:r>
      <w:r w:rsidR="00295753" w:rsidRPr="00BE64B2">
        <w:rPr>
          <w:rFonts w:ascii="Times New Roman" w:eastAsia="Times New Roman" w:hAnsi="Times New Roman" w:cs="Times New Roman"/>
          <w:color w:val="000000" w:themeColor="text1"/>
          <w:lang w:val="es-ES_tradnl" w:eastAsia="es-ES"/>
        </w:rPr>
        <w:t xml:space="preserve"> de comercialización de los PFNM</w:t>
      </w:r>
      <w:r w:rsidR="00931749" w:rsidRPr="00BE64B2">
        <w:rPr>
          <w:rFonts w:ascii="Times New Roman" w:eastAsia="Times New Roman" w:hAnsi="Times New Roman" w:cs="Times New Roman"/>
          <w:color w:val="000000" w:themeColor="text1"/>
          <w:lang w:val="es-ES_tradnl" w:eastAsia="es-ES"/>
        </w:rPr>
        <w:t>.</w:t>
      </w:r>
    </w:p>
    <w:p w:rsidR="00A0692E" w:rsidRPr="00BE64B2" w:rsidRDefault="001C72D3" w:rsidP="00BE64B2">
      <w:pPr>
        <w:pStyle w:val="Textoindependiente"/>
        <w:spacing w:before="38"/>
        <w:ind w:right="112"/>
        <w:rPr>
          <w:rFonts w:ascii="Times New Roman" w:hAnsi="Times New Roman" w:cs="Times New Roman"/>
        </w:rPr>
      </w:pPr>
      <w:r w:rsidRPr="00BE64B2">
        <w:rPr>
          <w:rFonts w:ascii="Times New Roman" w:hAnsi="Times New Roman" w:cs="Times New Roman"/>
        </w:rPr>
        <w:t xml:space="preserve">En el área de influencia de </w:t>
      </w:r>
      <w:r w:rsidR="003930AE">
        <w:rPr>
          <w:rFonts w:ascii="Times New Roman" w:hAnsi="Times New Roman" w:cs="Times New Roman"/>
        </w:rPr>
        <w:t xml:space="preserve">AER-INTA </w:t>
      </w:r>
      <w:r w:rsidR="003930AE" w:rsidRPr="00BE64B2">
        <w:rPr>
          <w:rFonts w:ascii="Times New Roman" w:hAnsi="Times New Roman" w:cs="Times New Roman"/>
        </w:rPr>
        <w:t>Las</w:t>
      </w:r>
      <w:r w:rsidRPr="00BE64B2">
        <w:rPr>
          <w:rFonts w:ascii="Times New Roman" w:hAnsi="Times New Roman" w:cs="Times New Roman"/>
        </w:rPr>
        <w:t xml:space="preserve"> Breñas el asociativismo</w:t>
      </w:r>
      <w:r w:rsidR="004C591D">
        <w:rPr>
          <w:rStyle w:val="Refdenotaalpie"/>
          <w:rFonts w:ascii="Times New Roman" w:hAnsi="Times New Roman" w:cs="Times New Roman"/>
        </w:rPr>
        <w:footnoteReference w:id="4"/>
      </w:r>
      <w:r w:rsidR="00877DBF" w:rsidRPr="00BE64B2">
        <w:rPr>
          <w:rFonts w:ascii="Times New Roman" w:hAnsi="Times New Roman" w:cs="Times New Roman"/>
        </w:rPr>
        <w:t xml:space="preserve"> en la agricultura familiar</w:t>
      </w:r>
      <w:r w:rsidRPr="00BE64B2">
        <w:rPr>
          <w:rFonts w:ascii="Times New Roman" w:hAnsi="Times New Roman" w:cs="Times New Roman"/>
        </w:rPr>
        <w:t xml:space="preserve"> se visualiza como una oportunidad de trabajo y </w:t>
      </w:r>
      <w:r w:rsidR="001A364A" w:rsidRPr="00BE64B2">
        <w:rPr>
          <w:rFonts w:ascii="Times New Roman" w:hAnsi="Times New Roman" w:cs="Times New Roman"/>
        </w:rPr>
        <w:t>como uno</w:t>
      </w:r>
      <w:r w:rsidRPr="00BE64B2">
        <w:rPr>
          <w:rFonts w:ascii="Times New Roman" w:hAnsi="Times New Roman" w:cs="Times New Roman"/>
        </w:rPr>
        <w:t xml:space="preserve"> de los ejes para el desarrollo territorial de las comunidades rurales</w:t>
      </w:r>
      <w:r w:rsidR="001A364A" w:rsidRPr="00BE64B2">
        <w:rPr>
          <w:rFonts w:ascii="Times New Roman" w:hAnsi="Times New Roman" w:cs="Times New Roman"/>
        </w:rPr>
        <w:t>.</w:t>
      </w:r>
    </w:p>
    <w:p w:rsidR="00A16C6C" w:rsidRPr="00BE64B2" w:rsidRDefault="00210DF3" w:rsidP="00BE64B2">
      <w:pPr>
        <w:pStyle w:val="Textoindependiente"/>
        <w:spacing w:before="38"/>
        <w:ind w:right="112"/>
        <w:rPr>
          <w:rFonts w:ascii="Times New Roman" w:hAnsi="Times New Roman" w:cs="Times New Roman"/>
        </w:rPr>
      </w:pPr>
      <w:r w:rsidRPr="00BE64B2">
        <w:rPr>
          <w:rFonts w:ascii="Times New Roman" w:hAnsi="Times New Roman" w:cs="Times New Roman"/>
        </w:rPr>
        <w:t xml:space="preserve">La presente investigación aborda la problemática de la escasa disponibilidad de información económica, financiera y </w:t>
      </w:r>
      <w:r w:rsidR="007F380C" w:rsidRPr="00BE64B2">
        <w:rPr>
          <w:rFonts w:ascii="Times New Roman" w:hAnsi="Times New Roman" w:cs="Times New Roman"/>
        </w:rPr>
        <w:t xml:space="preserve">sobre </w:t>
      </w:r>
      <w:r w:rsidRPr="00BE64B2">
        <w:rPr>
          <w:rFonts w:ascii="Times New Roman" w:hAnsi="Times New Roman" w:cs="Times New Roman"/>
        </w:rPr>
        <w:t>normativa</w:t>
      </w:r>
      <w:r w:rsidR="007F380C" w:rsidRPr="00BE64B2">
        <w:rPr>
          <w:rFonts w:ascii="Times New Roman" w:hAnsi="Times New Roman" w:cs="Times New Roman"/>
        </w:rPr>
        <w:t>s</w:t>
      </w:r>
      <w:r w:rsidRPr="00BE64B2">
        <w:rPr>
          <w:rFonts w:ascii="Times New Roman" w:hAnsi="Times New Roman" w:cs="Times New Roman"/>
        </w:rPr>
        <w:t xml:space="preserve"> legal</w:t>
      </w:r>
      <w:r w:rsidR="007F380C" w:rsidRPr="00BE64B2">
        <w:rPr>
          <w:rFonts w:ascii="Times New Roman" w:hAnsi="Times New Roman" w:cs="Times New Roman"/>
        </w:rPr>
        <w:t xml:space="preserve">es </w:t>
      </w:r>
      <w:r w:rsidR="0068096E" w:rsidRPr="00BE64B2">
        <w:rPr>
          <w:rFonts w:ascii="Times New Roman" w:hAnsi="Times New Roman" w:cs="Times New Roman"/>
        </w:rPr>
        <w:t>vigentes</w:t>
      </w:r>
      <w:r w:rsidRPr="00BE64B2">
        <w:rPr>
          <w:rFonts w:ascii="Times New Roman" w:hAnsi="Times New Roman" w:cs="Times New Roman"/>
        </w:rPr>
        <w:t xml:space="preserve">.Esta falta de acceso a datos relevantes limita la capacidad de los asociados para tomar decisiones informadas, gestionar recursos de manera eficiente y cumplir con las regulaciones establecidas. La ausencia de un marco informativo adecuado afecta no solo la operatividad interna de la asociación, sino también su sostenibilidad y crecimiento a largo plazo, </w:t>
      </w:r>
      <w:r w:rsidR="00BE64B2">
        <w:rPr>
          <w:rFonts w:ascii="Times New Roman" w:hAnsi="Times New Roman" w:cs="Times New Roman"/>
        </w:rPr>
        <w:t>(</w:t>
      </w:r>
      <w:r w:rsidRPr="00BE64B2">
        <w:rPr>
          <w:rFonts w:ascii="Times New Roman" w:hAnsi="Times New Roman" w:cs="Times New Roman"/>
        </w:rPr>
        <w:t>Según Drucker</w:t>
      </w:r>
      <w:r w:rsidR="00BE64B2">
        <w:rPr>
          <w:rFonts w:ascii="Times New Roman" w:hAnsi="Times New Roman" w:cs="Times New Roman"/>
        </w:rPr>
        <w:t>,</w:t>
      </w:r>
      <w:r w:rsidRPr="00BE64B2">
        <w:rPr>
          <w:rFonts w:ascii="Times New Roman" w:hAnsi="Times New Roman" w:cs="Times New Roman"/>
        </w:rPr>
        <w:t xml:space="preserve"> 2007)</w:t>
      </w:r>
      <w:r w:rsidR="00435118" w:rsidRPr="00BE64B2">
        <w:rPr>
          <w:rFonts w:ascii="Times New Roman" w:hAnsi="Times New Roman" w:cs="Times New Roman"/>
        </w:rPr>
        <w:t xml:space="preserve">, </w:t>
      </w:r>
      <w:r w:rsidR="003914EE" w:rsidRPr="00BE64B2">
        <w:rPr>
          <w:rFonts w:ascii="Times New Roman" w:hAnsi="Times New Roman" w:cs="Times New Roman"/>
        </w:rPr>
        <w:t>obstaculizando la capacidad de comercializar sus productos y maximizar las ganancias.</w:t>
      </w:r>
    </w:p>
    <w:p w:rsidR="00295753" w:rsidRPr="00945841" w:rsidRDefault="00295753" w:rsidP="00BE64B2">
      <w:pPr>
        <w:pStyle w:val="Textoindependiente"/>
        <w:spacing w:before="38"/>
        <w:ind w:right="112"/>
        <w:rPr>
          <w:rFonts w:ascii="Times New Roman" w:hAnsi="Times New Roman" w:cs="Times New Roman"/>
          <w:b/>
          <w:bCs/>
        </w:rPr>
      </w:pPr>
      <w:r w:rsidRPr="00945841">
        <w:rPr>
          <w:rFonts w:ascii="Times New Roman" w:hAnsi="Times New Roman" w:cs="Times New Roman"/>
          <w:b/>
          <w:bCs/>
        </w:rPr>
        <w:t>Objetivo</w:t>
      </w:r>
    </w:p>
    <w:p w:rsidR="003914EE" w:rsidRPr="00BE64B2" w:rsidRDefault="0068096E" w:rsidP="00BE64B2">
      <w:pPr>
        <w:pStyle w:val="Textoindependiente"/>
        <w:spacing w:before="38"/>
        <w:ind w:right="112"/>
        <w:rPr>
          <w:rFonts w:ascii="Times New Roman" w:hAnsi="Times New Roman" w:cs="Times New Roman"/>
        </w:rPr>
      </w:pPr>
      <w:r w:rsidRPr="00BE64B2">
        <w:rPr>
          <w:rFonts w:ascii="Times New Roman" w:hAnsi="Times New Roman" w:cs="Times New Roman"/>
        </w:rPr>
        <w:t>Nuestro o</w:t>
      </w:r>
      <w:r w:rsidR="003914EE" w:rsidRPr="00BE64B2">
        <w:rPr>
          <w:rFonts w:ascii="Times New Roman" w:hAnsi="Times New Roman" w:cs="Times New Roman"/>
        </w:rPr>
        <w:t xml:space="preserve">bjetivo </w:t>
      </w:r>
      <w:r w:rsidRPr="00BE64B2">
        <w:rPr>
          <w:rFonts w:ascii="Times New Roman" w:hAnsi="Times New Roman" w:cs="Times New Roman"/>
        </w:rPr>
        <w:t>fundamental fue</w:t>
      </w:r>
      <w:r w:rsidR="003914EE" w:rsidRPr="00BE64B2">
        <w:rPr>
          <w:rFonts w:ascii="Times New Roman" w:hAnsi="Times New Roman" w:cs="Times New Roman"/>
        </w:rPr>
        <w:t xml:space="preserve"> brindar una herramienta sencilla que les permita calcular los costos de sus </w:t>
      </w:r>
      <w:r w:rsidRPr="00BE64B2">
        <w:rPr>
          <w:rFonts w:ascii="Times New Roman" w:hAnsi="Times New Roman" w:cs="Times New Roman"/>
        </w:rPr>
        <w:t>PFNM. Además</w:t>
      </w:r>
      <w:r w:rsidR="002162BC" w:rsidRPr="00BE64B2">
        <w:rPr>
          <w:rFonts w:ascii="Times New Roman" w:hAnsi="Times New Roman" w:cs="Times New Roman"/>
        </w:rPr>
        <w:t xml:space="preserve"> de </w:t>
      </w:r>
      <w:r w:rsidRPr="00BE64B2">
        <w:rPr>
          <w:rFonts w:ascii="Times New Roman" w:hAnsi="Times New Roman" w:cs="Times New Roman"/>
        </w:rPr>
        <w:t>p</w:t>
      </w:r>
      <w:r w:rsidR="003914EE" w:rsidRPr="00BE64B2">
        <w:rPr>
          <w:rFonts w:ascii="Times New Roman" w:hAnsi="Times New Roman" w:cs="Times New Roman"/>
        </w:rPr>
        <w:t>roporcionar</w:t>
      </w:r>
      <w:r w:rsidR="00295753" w:rsidRPr="00BE64B2">
        <w:rPr>
          <w:rFonts w:ascii="Times New Roman" w:hAnsi="Times New Roman" w:cs="Times New Roman"/>
        </w:rPr>
        <w:t>les</w:t>
      </w:r>
      <w:r w:rsidR="003914EE" w:rsidRPr="00BE64B2">
        <w:rPr>
          <w:rFonts w:ascii="Times New Roman" w:hAnsi="Times New Roman" w:cs="Times New Roman"/>
        </w:rPr>
        <w:t xml:space="preserve"> formación que</w:t>
      </w:r>
      <w:r w:rsidR="00295753" w:rsidRPr="00BE64B2">
        <w:rPr>
          <w:rFonts w:ascii="Times New Roman" w:hAnsi="Times New Roman" w:cs="Times New Roman"/>
        </w:rPr>
        <w:t xml:space="preserve"> les facilite</w:t>
      </w:r>
      <w:r w:rsidR="003914EE" w:rsidRPr="00BE64B2">
        <w:rPr>
          <w:rFonts w:ascii="Times New Roman" w:hAnsi="Times New Roman" w:cs="Times New Roman"/>
        </w:rPr>
        <w:t xml:space="preserve"> la fijación adecuada de precios de venta, </w:t>
      </w:r>
      <w:r w:rsidR="00DB4EDB" w:rsidRPr="00BE64B2">
        <w:rPr>
          <w:rFonts w:ascii="Times New Roman" w:hAnsi="Times New Roman" w:cs="Times New Roman"/>
        </w:rPr>
        <w:t xml:space="preserve">y </w:t>
      </w:r>
      <w:r w:rsidR="002162BC" w:rsidRPr="00BE64B2">
        <w:rPr>
          <w:rFonts w:ascii="Times New Roman" w:hAnsi="Times New Roman" w:cs="Times New Roman"/>
        </w:rPr>
        <w:t xml:space="preserve">sobre las normativas y regulaciones necesarias para la comercialización </w:t>
      </w:r>
      <w:r w:rsidR="00DB4EDB" w:rsidRPr="00BE64B2">
        <w:rPr>
          <w:rFonts w:ascii="Times New Roman" w:hAnsi="Times New Roman" w:cs="Times New Roman"/>
        </w:rPr>
        <w:t>de los</w:t>
      </w:r>
      <w:r w:rsidR="00295753" w:rsidRPr="00BE64B2">
        <w:rPr>
          <w:rFonts w:ascii="Times New Roman" w:hAnsi="Times New Roman" w:cs="Times New Roman"/>
        </w:rPr>
        <w:t xml:space="preserve"> PFNM</w:t>
      </w:r>
      <w:r w:rsidR="002162BC" w:rsidRPr="00BE64B2">
        <w:rPr>
          <w:rFonts w:ascii="Times New Roman" w:hAnsi="Times New Roman" w:cs="Times New Roman"/>
        </w:rPr>
        <w:t>, asegurando el cumplimiento legal y la sostenibilidad.</w:t>
      </w:r>
    </w:p>
    <w:p w:rsidR="007F380C" w:rsidRPr="00945841" w:rsidRDefault="007F380C" w:rsidP="00BE64B2">
      <w:pPr>
        <w:pStyle w:val="Textoindependiente"/>
        <w:spacing w:before="38"/>
        <w:ind w:right="112"/>
        <w:rPr>
          <w:rFonts w:ascii="Times New Roman" w:hAnsi="Times New Roman" w:cs="Times New Roman"/>
          <w:b/>
          <w:bCs/>
        </w:rPr>
      </w:pPr>
      <w:r w:rsidRPr="00945841">
        <w:rPr>
          <w:rFonts w:ascii="Times New Roman" w:hAnsi="Times New Roman" w:cs="Times New Roman"/>
          <w:b/>
          <w:bCs/>
        </w:rPr>
        <w:t xml:space="preserve">Metodología </w:t>
      </w:r>
    </w:p>
    <w:p w:rsidR="00AA3A44" w:rsidRPr="00BE64B2" w:rsidRDefault="00435118" w:rsidP="00BE64B2">
      <w:pPr>
        <w:pStyle w:val="Textoindependiente"/>
        <w:spacing w:before="38"/>
        <w:ind w:right="112"/>
        <w:rPr>
          <w:rFonts w:ascii="Times New Roman" w:hAnsi="Times New Roman" w:cs="Times New Roman"/>
        </w:rPr>
      </w:pPr>
      <w:r w:rsidRPr="00BE64B2">
        <w:rPr>
          <w:rFonts w:ascii="Times New Roman" w:hAnsi="Times New Roman" w:cs="Times New Roman"/>
        </w:rPr>
        <w:t xml:space="preserve">Se opto por utilizar un enfoque </w:t>
      </w:r>
      <w:r w:rsidR="00295753" w:rsidRPr="00BE64B2">
        <w:rPr>
          <w:rFonts w:ascii="Times New Roman" w:hAnsi="Times New Roman" w:cs="Times New Roman"/>
        </w:rPr>
        <w:t>metodológico</w:t>
      </w:r>
      <w:r w:rsidRPr="00BE64B2">
        <w:rPr>
          <w:rFonts w:ascii="Times New Roman" w:hAnsi="Times New Roman" w:cs="Times New Roman"/>
        </w:rPr>
        <w:t xml:space="preserve"> cualitativo, tomando un diseño de investigación de estudio de caso. </w:t>
      </w:r>
      <w:r w:rsidR="007F380C" w:rsidRPr="00BE64B2">
        <w:rPr>
          <w:rFonts w:ascii="Times New Roman" w:hAnsi="Times New Roman" w:cs="Times New Roman"/>
        </w:rPr>
        <w:t xml:space="preserve">Las actividades consistieron en visita a territorio en dos oportunidades, </w:t>
      </w:r>
      <w:r w:rsidR="00DB4EDB" w:rsidRPr="00BE64B2">
        <w:rPr>
          <w:rFonts w:ascii="Times New Roman" w:hAnsi="Times New Roman" w:cs="Times New Roman"/>
        </w:rPr>
        <w:t>e</w:t>
      </w:r>
      <w:r w:rsidR="00D27401" w:rsidRPr="00BE64B2">
        <w:rPr>
          <w:rFonts w:ascii="Times New Roman" w:hAnsi="Times New Roman" w:cs="Times New Roman"/>
        </w:rPr>
        <w:t xml:space="preserve">nla </w:t>
      </w:r>
      <w:r w:rsidR="003930AE" w:rsidRPr="00BE64B2">
        <w:rPr>
          <w:rFonts w:ascii="Times New Roman" w:hAnsi="Times New Roman" w:cs="Times New Roman"/>
        </w:rPr>
        <w:t xml:space="preserve">primera, </w:t>
      </w:r>
      <w:r w:rsidR="003930AE" w:rsidRPr="00BE64B2">
        <w:rPr>
          <w:rFonts w:ascii="Times New Roman" w:hAnsi="Times New Roman" w:cs="Times New Roman"/>
          <w:spacing w:val="-8"/>
        </w:rPr>
        <w:t>los</w:t>
      </w:r>
      <w:r w:rsidR="003930AE" w:rsidRPr="00BE64B2">
        <w:rPr>
          <w:rFonts w:ascii="Times New Roman" w:hAnsi="Times New Roman" w:cs="Times New Roman"/>
        </w:rPr>
        <w:t>facilitadores</w:t>
      </w:r>
      <w:r w:rsidR="003930AE">
        <w:rPr>
          <w:rFonts w:ascii="Times New Roman" w:hAnsi="Times New Roman" w:cs="Times New Roman"/>
        </w:rPr>
        <w:t xml:space="preserve"> de cada organización </w:t>
      </w:r>
      <w:r w:rsidR="003930AE" w:rsidRPr="00BE64B2">
        <w:rPr>
          <w:rFonts w:ascii="Times New Roman" w:hAnsi="Times New Roman" w:cs="Times New Roman"/>
        </w:rPr>
        <w:t>dibujan</w:t>
      </w:r>
      <w:r w:rsidR="00D27401" w:rsidRPr="00BE64B2">
        <w:rPr>
          <w:rFonts w:ascii="Times New Roman" w:hAnsi="Times New Roman" w:cs="Times New Roman"/>
        </w:rPr>
        <w:t xml:space="preserve"> un mapa que nos orienta en la ubicación territorial yrespond</w:t>
      </w:r>
      <w:r w:rsidR="009E4F7E">
        <w:rPr>
          <w:rFonts w:ascii="Times New Roman" w:hAnsi="Times New Roman" w:cs="Times New Roman"/>
        </w:rPr>
        <w:t>en</w:t>
      </w:r>
      <w:r w:rsidR="00D27401" w:rsidRPr="00BE64B2">
        <w:rPr>
          <w:rFonts w:ascii="Times New Roman" w:hAnsi="Times New Roman" w:cs="Times New Roman"/>
        </w:rPr>
        <w:t>preguntascomo:¿Comoseorganizan?,¿cómodistribuyen sus tareas y actividades</w:t>
      </w:r>
      <w:r w:rsidR="00B846A9" w:rsidRPr="00BE64B2">
        <w:rPr>
          <w:rFonts w:ascii="Times New Roman" w:hAnsi="Times New Roman" w:cs="Times New Roman"/>
        </w:rPr>
        <w:t xml:space="preserve"> en cuanto a temas </w:t>
      </w:r>
      <w:r w:rsidR="00D21DB9" w:rsidRPr="00BE64B2">
        <w:rPr>
          <w:rFonts w:ascii="Times New Roman" w:hAnsi="Times New Roman" w:cs="Times New Roman"/>
        </w:rPr>
        <w:t xml:space="preserve">contables, </w:t>
      </w:r>
      <w:r w:rsidR="003930AE" w:rsidRPr="00BE64B2">
        <w:rPr>
          <w:rFonts w:ascii="Times New Roman" w:hAnsi="Times New Roman" w:cs="Times New Roman"/>
        </w:rPr>
        <w:t>tesorería, y</w:t>
      </w:r>
      <w:r w:rsidR="00D21DB9" w:rsidRPr="00BE64B2">
        <w:rPr>
          <w:rFonts w:ascii="Times New Roman" w:hAnsi="Times New Roman" w:cs="Times New Roman"/>
        </w:rPr>
        <w:t xml:space="preserve">planificación </w:t>
      </w:r>
      <w:r w:rsidR="00B846A9" w:rsidRPr="00BE64B2">
        <w:rPr>
          <w:rFonts w:ascii="Times New Roman" w:hAnsi="Times New Roman" w:cs="Times New Roman"/>
        </w:rPr>
        <w:t>financier</w:t>
      </w:r>
      <w:r w:rsidR="00D21DB9" w:rsidRPr="00BE64B2">
        <w:rPr>
          <w:rFonts w:ascii="Times New Roman" w:hAnsi="Times New Roman" w:cs="Times New Roman"/>
        </w:rPr>
        <w:t>a</w:t>
      </w:r>
      <w:r w:rsidR="00D27401" w:rsidRPr="00BE64B2">
        <w:rPr>
          <w:rFonts w:ascii="Times New Roman" w:hAnsi="Times New Roman" w:cs="Times New Roman"/>
        </w:rPr>
        <w:t>, etc. Luego exponen cada una de ellas al grupo en general</w:t>
      </w:r>
      <w:r w:rsidR="009012FC" w:rsidRPr="00BE64B2">
        <w:rPr>
          <w:rFonts w:ascii="Times New Roman" w:hAnsi="Times New Roman" w:cs="Times New Roman"/>
        </w:rPr>
        <w:t>.</w:t>
      </w:r>
    </w:p>
    <w:p w:rsidR="00210289" w:rsidRPr="00BE64B2" w:rsidRDefault="00D27401" w:rsidP="00BE64B2">
      <w:pPr>
        <w:pStyle w:val="Textoindependiente"/>
        <w:spacing w:before="9"/>
        <w:ind w:right="112"/>
        <w:rPr>
          <w:rFonts w:ascii="Times New Roman" w:hAnsi="Times New Roman" w:cs="Times New Roman"/>
        </w:rPr>
      </w:pPr>
      <w:r w:rsidRPr="00BE64B2">
        <w:rPr>
          <w:rFonts w:ascii="Times New Roman" w:hAnsi="Times New Roman" w:cs="Times New Roman"/>
        </w:rPr>
        <w:t>En esta instancia</w:t>
      </w:r>
      <w:r w:rsidR="009B708D" w:rsidRPr="00BE64B2">
        <w:rPr>
          <w:rFonts w:ascii="Times New Roman" w:hAnsi="Times New Roman" w:cs="Times New Roman"/>
        </w:rPr>
        <w:t xml:space="preserve">, en primer lugar, </w:t>
      </w:r>
      <w:r w:rsidRPr="00BE64B2">
        <w:rPr>
          <w:rFonts w:ascii="Times New Roman" w:hAnsi="Times New Roman" w:cs="Times New Roman"/>
        </w:rPr>
        <w:t xml:space="preserve">se logra realizar </w:t>
      </w:r>
      <w:r w:rsidR="009012FC" w:rsidRPr="00BE64B2">
        <w:rPr>
          <w:rFonts w:ascii="Times New Roman" w:hAnsi="Times New Roman" w:cs="Times New Roman"/>
        </w:rPr>
        <w:t>una caracterización</w:t>
      </w:r>
      <w:r w:rsidRPr="00BE64B2">
        <w:rPr>
          <w:rFonts w:ascii="Times New Roman" w:hAnsi="Times New Roman" w:cs="Times New Roman"/>
        </w:rPr>
        <w:t xml:space="preserve"> de las </w:t>
      </w:r>
      <w:r w:rsidR="00DB4EDB" w:rsidRPr="00BE64B2">
        <w:rPr>
          <w:rFonts w:ascii="Times New Roman" w:hAnsi="Times New Roman" w:cs="Times New Roman"/>
        </w:rPr>
        <w:t>a</w:t>
      </w:r>
      <w:r w:rsidRPr="00BE64B2">
        <w:rPr>
          <w:rFonts w:ascii="Times New Roman" w:hAnsi="Times New Roman" w:cs="Times New Roman"/>
        </w:rPr>
        <w:t>sociaciones,</w:t>
      </w:r>
      <w:r w:rsidR="00DB4EDB" w:rsidRPr="00BE64B2">
        <w:rPr>
          <w:rFonts w:ascii="Times New Roman" w:hAnsi="Times New Roman" w:cs="Times New Roman"/>
          <w:spacing w:val="-8"/>
        </w:rPr>
        <w:t>s</w:t>
      </w:r>
      <w:r w:rsidRPr="00BE64B2">
        <w:rPr>
          <w:rFonts w:ascii="Times New Roman" w:hAnsi="Times New Roman" w:cs="Times New Roman"/>
        </w:rPr>
        <w:t>e extrajeron puntos clave dentro de los que se destacaron:</w:t>
      </w:r>
    </w:p>
    <w:p w:rsidR="00DB4EDB" w:rsidRPr="00BE64B2" w:rsidRDefault="00D27401" w:rsidP="00BE64B2">
      <w:pPr>
        <w:pStyle w:val="Textoindependiente"/>
        <w:rPr>
          <w:rStyle w:val="TextoindependienteCar"/>
          <w:rFonts w:ascii="Times New Roman" w:hAnsi="Times New Roman" w:cs="Times New Roman"/>
        </w:rPr>
      </w:pPr>
      <w:r w:rsidRPr="00BE64B2">
        <w:rPr>
          <w:rFonts w:ascii="Times New Roman" w:hAnsi="Times New Roman" w:cs="Times New Roman"/>
        </w:rPr>
        <w:t>1.</w:t>
      </w:r>
      <w:r w:rsidRPr="00BE64B2">
        <w:rPr>
          <w:rStyle w:val="TextoindependienteCar"/>
          <w:rFonts w:ascii="Times New Roman" w:hAnsi="Times New Roman" w:cs="Times New Roman"/>
        </w:rPr>
        <w:t xml:space="preserve">Trabajo en Red: Se observó la existencia marcada de redes de colaboración entre productores e instituciones, tanto públicas como privadas. </w:t>
      </w:r>
    </w:p>
    <w:p w:rsidR="00210289" w:rsidRPr="00BE64B2" w:rsidRDefault="00D27401" w:rsidP="00BE64B2">
      <w:pPr>
        <w:pStyle w:val="Textoindependiente"/>
        <w:rPr>
          <w:rFonts w:ascii="Times New Roman" w:hAnsi="Times New Roman" w:cs="Times New Roman"/>
          <w:spacing w:val="-2"/>
        </w:rPr>
      </w:pPr>
      <w:r w:rsidRPr="00BE64B2">
        <w:rPr>
          <w:rFonts w:ascii="Times New Roman" w:hAnsi="Times New Roman" w:cs="Times New Roman"/>
        </w:rPr>
        <w:lastRenderedPageBreak/>
        <w:t>2.Capacitación: Se manifiesta en sus explicaciones una gran importancia en recibir capacitaciones para todas las familias productoras, lo que les permite mejorar sus prácticas</w:t>
      </w:r>
      <w:r w:rsidR="00DB4EDB" w:rsidRPr="00BE64B2">
        <w:rPr>
          <w:rFonts w:ascii="Times New Roman" w:hAnsi="Times New Roman" w:cs="Times New Roman"/>
        </w:rPr>
        <w:t xml:space="preserve"> y adaptarse a las condiciones del entorno.</w:t>
      </w:r>
    </w:p>
    <w:p w:rsidR="00D21DB9" w:rsidRPr="00BE64B2" w:rsidRDefault="00D21DB9" w:rsidP="00BE64B2">
      <w:pPr>
        <w:pStyle w:val="Textoindependiente"/>
        <w:rPr>
          <w:rFonts w:ascii="Times New Roman" w:hAnsi="Times New Roman" w:cs="Times New Roman"/>
          <w:spacing w:val="-13"/>
        </w:rPr>
      </w:pPr>
      <w:r w:rsidRPr="00BE64B2">
        <w:rPr>
          <w:rFonts w:ascii="Times New Roman" w:hAnsi="Times New Roman" w:cs="Times New Roman"/>
        </w:rPr>
        <w:t xml:space="preserve">3.- </w:t>
      </w:r>
      <w:r w:rsidR="00D27401" w:rsidRPr="00BE64B2">
        <w:rPr>
          <w:rFonts w:ascii="Times New Roman" w:hAnsi="Times New Roman" w:cs="Times New Roman"/>
        </w:rPr>
        <w:t>Desafíos Ambientales: enfrenta</w:t>
      </w:r>
      <w:r w:rsidRPr="00BE64B2">
        <w:rPr>
          <w:rFonts w:ascii="Times New Roman" w:hAnsi="Times New Roman" w:cs="Times New Roman"/>
        </w:rPr>
        <w:t>n</w:t>
      </w:r>
      <w:r w:rsidR="00D27401" w:rsidRPr="00BE64B2">
        <w:rPr>
          <w:rFonts w:ascii="Times New Roman" w:hAnsi="Times New Roman" w:cs="Times New Roman"/>
        </w:rPr>
        <w:t xml:space="preserve"> problemas como la degradación de montes nativos, acceso limitado al agua y la calidad del suelo afectada por sales y arsénico.</w:t>
      </w:r>
    </w:p>
    <w:p w:rsidR="00FC1BCF" w:rsidRPr="00BE64B2" w:rsidRDefault="009B708D" w:rsidP="00BE64B2">
      <w:pPr>
        <w:pStyle w:val="Prrafodelista"/>
        <w:tabs>
          <w:tab w:val="left" w:pos="352"/>
        </w:tabs>
        <w:ind w:left="102" w:right="118" w:firstLine="0"/>
        <w:rPr>
          <w:rFonts w:ascii="Times New Roman" w:hAnsi="Times New Roman" w:cs="Times New Roman"/>
        </w:rPr>
      </w:pPr>
      <w:r w:rsidRPr="00BE64B2">
        <w:rPr>
          <w:rFonts w:ascii="Times New Roman" w:hAnsi="Times New Roman" w:cs="Times New Roman"/>
        </w:rPr>
        <w:t xml:space="preserve">Y en </w:t>
      </w:r>
      <w:r w:rsidR="007F380C" w:rsidRPr="00BE64B2">
        <w:rPr>
          <w:rFonts w:ascii="Times New Roman" w:hAnsi="Times New Roman" w:cs="Times New Roman"/>
        </w:rPr>
        <w:t>segundo</w:t>
      </w:r>
      <w:r w:rsidRPr="00BE64B2">
        <w:rPr>
          <w:rFonts w:ascii="Times New Roman" w:hAnsi="Times New Roman" w:cs="Times New Roman"/>
        </w:rPr>
        <w:t xml:space="preserve"> lugar logramos detectar la necesidad de capacitación en temas </w:t>
      </w:r>
      <w:r w:rsidR="00BE64B2" w:rsidRPr="00BE64B2">
        <w:rPr>
          <w:rFonts w:ascii="Times New Roman" w:hAnsi="Times New Roman" w:cs="Times New Roman"/>
        </w:rPr>
        <w:t>económicos,</w:t>
      </w:r>
      <w:r w:rsidRPr="00BE64B2">
        <w:rPr>
          <w:rFonts w:ascii="Times New Roman" w:hAnsi="Times New Roman" w:cs="Times New Roman"/>
        </w:rPr>
        <w:t xml:space="preserve"> financieros</w:t>
      </w:r>
      <w:r w:rsidR="004D5224" w:rsidRPr="00BE64B2">
        <w:rPr>
          <w:rFonts w:ascii="Times New Roman" w:hAnsi="Times New Roman" w:cs="Times New Roman"/>
        </w:rPr>
        <w:t>, de comercialización en canales cortos de distribución y</w:t>
      </w:r>
      <w:r w:rsidRPr="00BE64B2">
        <w:rPr>
          <w:rFonts w:ascii="Times New Roman" w:hAnsi="Times New Roman" w:cs="Times New Roman"/>
        </w:rPr>
        <w:t xml:space="preserve"> legales en </w:t>
      </w:r>
      <w:r w:rsidR="00BE64B2" w:rsidRPr="00BE64B2">
        <w:rPr>
          <w:rFonts w:ascii="Times New Roman" w:hAnsi="Times New Roman" w:cs="Times New Roman"/>
        </w:rPr>
        <w:t>general</w:t>
      </w:r>
      <w:r w:rsidR="00BE64B2">
        <w:rPr>
          <w:rFonts w:ascii="Times New Roman" w:hAnsi="Times New Roman" w:cs="Times New Roman"/>
        </w:rPr>
        <w:t>.</w:t>
      </w:r>
    </w:p>
    <w:p w:rsidR="00210289" w:rsidRPr="00BE64B2" w:rsidRDefault="00D27401" w:rsidP="00BE64B2">
      <w:pPr>
        <w:pStyle w:val="Textoindependiente"/>
        <w:ind w:right="114"/>
        <w:rPr>
          <w:rFonts w:ascii="Times New Roman" w:hAnsi="Times New Roman" w:cs="Times New Roman"/>
        </w:rPr>
      </w:pPr>
      <w:r w:rsidRPr="00BE64B2">
        <w:rPr>
          <w:rFonts w:ascii="Times New Roman" w:hAnsi="Times New Roman" w:cs="Times New Roman"/>
        </w:rPr>
        <w:t>La segunda visita surge luego de</w:t>
      </w:r>
      <w:r w:rsidR="009B708D" w:rsidRPr="00BE64B2">
        <w:rPr>
          <w:rFonts w:ascii="Times New Roman" w:hAnsi="Times New Roman" w:cs="Times New Roman"/>
        </w:rPr>
        <w:t xml:space="preserve"> analizar la caracterización y necesidades de información, donde </w:t>
      </w:r>
      <w:r w:rsidR="00651E71" w:rsidRPr="00BE64B2">
        <w:rPr>
          <w:rFonts w:ascii="Times New Roman" w:hAnsi="Times New Roman" w:cs="Times New Roman"/>
        </w:rPr>
        <w:t xml:space="preserve">se decide </w:t>
      </w:r>
      <w:r w:rsidRPr="00BE64B2">
        <w:rPr>
          <w:rFonts w:ascii="Times New Roman" w:hAnsi="Times New Roman" w:cs="Times New Roman"/>
        </w:rPr>
        <w:t xml:space="preserve">visitar la asociación </w:t>
      </w:r>
      <w:r w:rsidR="00651E71" w:rsidRPr="00BE64B2">
        <w:rPr>
          <w:rFonts w:ascii="Times New Roman" w:hAnsi="Times New Roman" w:cs="Times New Roman"/>
        </w:rPr>
        <w:t xml:space="preserve">“Familias </w:t>
      </w:r>
      <w:r w:rsidR="00796192">
        <w:rPr>
          <w:rFonts w:ascii="Times New Roman" w:hAnsi="Times New Roman" w:cs="Times New Roman"/>
        </w:rPr>
        <w:t>C</w:t>
      </w:r>
      <w:r w:rsidR="00651E71" w:rsidRPr="00BE64B2">
        <w:rPr>
          <w:rFonts w:ascii="Times New Roman" w:hAnsi="Times New Roman" w:cs="Times New Roman"/>
        </w:rPr>
        <w:t xml:space="preserve">ampesinas unidas por un buen vivir - </w:t>
      </w:r>
      <w:r w:rsidR="00796192">
        <w:rPr>
          <w:rFonts w:ascii="Times New Roman" w:hAnsi="Times New Roman" w:cs="Times New Roman"/>
        </w:rPr>
        <w:t>P</w:t>
      </w:r>
      <w:r w:rsidR="00651E71" w:rsidRPr="00BE64B2">
        <w:rPr>
          <w:rFonts w:ascii="Times New Roman" w:hAnsi="Times New Roman" w:cs="Times New Roman"/>
        </w:rPr>
        <w:t xml:space="preserve">ampa </w:t>
      </w:r>
      <w:r w:rsidR="00796192">
        <w:rPr>
          <w:rFonts w:ascii="Times New Roman" w:hAnsi="Times New Roman" w:cs="Times New Roman"/>
        </w:rPr>
        <w:t>I</w:t>
      </w:r>
      <w:r w:rsidR="00651E71" w:rsidRPr="00BE64B2">
        <w:rPr>
          <w:rFonts w:ascii="Times New Roman" w:hAnsi="Times New Roman" w:cs="Times New Roman"/>
        </w:rPr>
        <w:t>porá</w:t>
      </w:r>
      <w:r w:rsidR="003930AE">
        <w:rPr>
          <w:rFonts w:ascii="Times New Roman" w:hAnsi="Times New Roman" w:cs="Times New Roman"/>
        </w:rPr>
        <w:t>G</w:t>
      </w:r>
      <w:r w:rsidR="00651E71" w:rsidRPr="00BE64B2">
        <w:rPr>
          <w:rFonts w:ascii="Times New Roman" w:hAnsi="Times New Roman" w:cs="Times New Roman"/>
        </w:rPr>
        <w:t xml:space="preserve">uazú”, por </w:t>
      </w:r>
      <w:r w:rsidR="003849E9" w:rsidRPr="00BE64B2">
        <w:rPr>
          <w:rFonts w:ascii="Times New Roman" w:hAnsi="Times New Roman" w:cs="Times New Roman"/>
        </w:rPr>
        <w:t>observar manifestaciones</w:t>
      </w:r>
      <w:r w:rsidR="00DF4BDE" w:rsidRPr="00BE64B2">
        <w:rPr>
          <w:rFonts w:ascii="Times New Roman" w:hAnsi="Times New Roman" w:cs="Times New Roman"/>
        </w:rPr>
        <w:t xml:space="preserve"> explicitas de sus miembros en dejar que los consumidores pongan el precio a sus productos</w:t>
      </w:r>
      <w:r w:rsidR="00FC1BCF" w:rsidRPr="00BE64B2">
        <w:rPr>
          <w:rFonts w:ascii="Times New Roman" w:hAnsi="Times New Roman" w:cs="Times New Roman"/>
        </w:rPr>
        <w:t xml:space="preserve">, </w:t>
      </w:r>
      <w:r w:rsidR="007763B4" w:rsidRPr="00BE64B2">
        <w:rPr>
          <w:rFonts w:ascii="Times New Roman" w:hAnsi="Times New Roman" w:cs="Times New Roman"/>
        </w:rPr>
        <w:t>y</w:t>
      </w:r>
      <w:r w:rsidR="00DF4BDE" w:rsidRPr="00BE64B2">
        <w:rPr>
          <w:rFonts w:ascii="Times New Roman" w:hAnsi="Times New Roman" w:cs="Times New Roman"/>
        </w:rPr>
        <w:t>la valoración que hacen de los</w:t>
      </w:r>
      <w:r w:rsidR="009E4F7E">
        <w:rPr>
          <w:rFonts w:ascii="Times New Roman" w:hAnsi="Times New Roman" w:cs="Times New Roman"/>
        </w:rPr>
        <w:t xml:space="preserve"> PFNM</w:t>
      </w:r>
      <w:r w:rsidR="00DF4BDE" w:rsidRPr="00BE64B2">
        <w:rPr>
          <w:rFonts w:ascii="Times New Roman" w:hAnsi="Times New Roman" w:cs="Times New Roman"/>
        </w:rPr>
        <w:t xml:space="preserve">, </w:t>
      </w:r>
      <w:r w:rsidR="007763B4" w:rsidRPr="00BE64B2">
        <w:rPr>
          <w:rFonts w:ascii="Times New Roman" w:hAnsi="Times New Roman" w:cs="Times New Roman"/>
        </w:rPr>
        <w:t xml:space="preserve">(FAO, 1999), </w:t>
      </w:r>
      <w:r w:rsidR="00FC1BCF" w:rsidRPr="00BE64B2">
        <w:rPr>
          <w:rFonts w:ascii="Times New Roman" w:hAnsi="Times New Roman" w:cs="Times New Roman"/>
        </w:rPr>
        <w:t xml:space="preserve">materializado en </w:t>
      </w:r>
      <w:r w:rsidR="00651E71" w:rsidRPr="00BE64B2">
        <w:rPr>
          <w:rFonts w:ascii="Times New Roman" w:hAnsi="Times New Roman" w:cs="Times New Roman"/>
        </w:rPr>
        <w:t>el sendero educativo</w:t>
      </w:r>
      <w:r w:rsidR="00FC1BCF" w:rsidRPr="00BE64B2">
        <w:rPr>
          <w:rStyle w:val="Refdenotaalpie"/>
          <w:rFonts w:ascii="Times New Roman" w:hAnsi="Times New Roman" w:cs="Times New Roman"/>
        </w:rPr>
        <w:footnoteReference w:id="5"/>
      </w:r>
      <w:r w:rsidR="00651E71" w:rsidRPr="00BE64B2">
        <w:rPr>
          <w:rFonts w:ascii="Times New Roman" w:hAnsi="Times New Roman" w:cs="Times New Roman"/>
        </w:rPr>
        <w:t>.</w:t>
      </w:r>
    </w:p>
    <w:p w:rsidR="00FC1BCF" w:rsidRPr="00BE64B2" w:rsidRDefault="003849E9" w:rsidP="00BE64B2">
      <w:pPr>
        <w:pStyle w:val="Textoindependiente"/>
        <w:spacing w:before="80"/>
        <w:ind w:right="113"/>
        <w:rPr>
          <w:rFonts w:ascii="Times New Roman" w:hAnsi="Times New Roman" w:cs="Times New Roman"/>
        </w:rPr>
      </w:pPr>
      <w:r w:rsidRPr="00BE64B2">
        <w:rPr>
          <w:rFonts w:ascii="Times New Roman" w:hAnsi="Times New Roman" w:cs="Times New Roman"/>
        </w:rPr>
        <w:t>Esta asociación en el año 2014obtiene</w:t>
      </w:r>
      <w:r w:rsidR="00D27401" w:rsidRPr="00BE64B2">
        <w:rPr>
          <w:rFonts w:ascii="Times New Roman" w:hAnsi="Times New Roman" w:cs="Times New Roman"/>
        </w:rPr>
        <w:t>personeríajurídica.Estáintegradapor45familias</w:t>
      </w:r>
      <w:r w:rsidR="003930AE" w:rsidRPr="00BE64B2">
        <w:rPr>
          <w:rFonts w:ascii="Times New Roman" w:hAnsi="Times New Roman" w:cs="Times New Roman"/>
          <w:spacing w:val="-4"/>
        </w:rPr>
        <w:t>,</w:t>
      </w:r>
      <w:r w:rsidR="00D27401" w:rsidRPr="00BE64B2">
        <w:rPr>
          <w:rFonts w:ascii="Times New Roman" w:hAnsi="Times New Roman" w:cs="Times New Roman"/>
        </w:rPr>
        <w:t xml:space="preserve"> enelDepartamento9deJulioa50km</w:t>
      </w:r>
      <w:r w:rsidR="003708C7">
        <w:rPr>
          <w:rFonts w:ascii="Times New Roman" w:hAnsi="Times New Roman" w:cs="Times New Roman"/>
        </w:rPr>
        <w:t xml:space="preserve"> de la</w:t>
      </w:r>
      <w:r w:rsidR="00D27401" w:rsidRPr="00BE64B2">
        <w:rPr>
          <w:rFonts w:ascii="Times New Roman" w:hAnsi="Times New Roman" w:cs="Times New Roman"/>
        </w:rPr>
        <w:t>ciudad</w:t>
      </w:r>
      <w:r w:rsidR="003930AE">
        <w:rPr>
          <w:rFonts w:ascii="Times New Roman" w:hAnsi="Times New Roman" w:cs="Times New Roman"/>
          <w:spacing w:val="-11"/>
        </w:rPr>
        <w:t xml:space="preserve">de </w:t>
      </w:r>
      <w:r w:rsidR="003930AE" w:rsidRPr="00BE64B2">
        <w:rPr>
          <w:rFonts w:ascii="Times New Roman" w:hAnsi="Times New Roman" w:cs="Times New Roman"/>
        </w:rPr>
        <w:t>Las</w:t>
      </w:r>
      <w:r w:rsidR="00D27401" w:rsidRPr="00BE64B2">
        <w:rPr>
          <w:rFonts w:ascii="Times New Roman" w:hAnsi="Times New Roman" w:cs="Times New Roman"/>
        </w:rPr>
        <w:t xml:space="preserve"> Breñas</w:t>
      </w:r>
      <w:r w:rsidR="003930AE">
        <w:rPr>
          <w:rFonts w:ascii="Times New Roman" w:hAnsi="Times New Roman" w:cs="Times New Roman"/>
        </w:rPr>
        <w:t>-Chaco</w:t>
      </w:r>
      <w:r w:rsidR="00796192">
        <w:rPr>
          <w:rFonts w:ascii="Times New Roman" w:hAnsi="Times New Roman" w:cs="Times New Roman"/>
        </w:rPr>
        <w:t xml:space="preserve">, </w:t>
      </w:r>
      <w:r w:rsidR="00FC1BCF" w:rsidRPr="00BE64B2">
        <w:rPr>
          <w:rFonts w:ascii="Times New Roman" w:hAnsi="Times New Roman" w:cs="Times New Roman"/>
        </w:rPr>
        <w:t>se caracteriza por su fuerte dependencia de la agricultura familiar y la conservación del entorno natural</w:t>
      </w:r>
      <w:r>
        <w:rPr>
          <w:rFonts w:ascii="Times New Roman" w:hAnsi="Times New Roman" w:cs="Times New Roman"/>
        </w:rPr>
        <w:t>.</w:t>
      </w:r>
      <w:r w:rsidR="00FC1BCF" w:rsidRPr="00BE64B2">
        <w:rPr>
          <w:rFonts w:ascii="Times New Roman" w:hAnsi="Times New Roman" w:cs="Times New Roman"/>
        </w:rPr>
        <w:t xml:space="preserve"> Los esfuerzos por preservar las representaciones sociales y la cultura local a través de intervenciones educativas forestales son clave para contrarrestar los efectos del modelo extractivista y evitar una mayor migración hacia centros urbanos​</w:t>
      </w:r>
      <w:r w:rsidR="004D5224" w:rsidRPr="00BE64B2">
        <w:rPr>
          <w:rFonts w:ascii="Times New Roman" w:hAnsi="Times New Roman" w:cs="Times New Roman"/>
        </w:rPr>
        <w:t>.</w:t>
      </w:r>
    </w:p>
    <w:p w:rsidR="00210289" w:rsidRPr="00BE64B2" w:rsidRDefault="00D27401" w:rsidP="00BE64B2">
      <w:pPr>
        <w:pStyle w:val="Textoindependiente"/>
        <w:ind w:right="112" w:firstLine="62"/>
        <w:rPr>
          <w:rFonts w:ascii="Times New Roman" w:hAnsi="Times New Roman" w:cs="Times New Roman"/>
        </w:rPr>
      </w:pPr>
      <w:r w:rsidRPr="00BE64B2">
        <w:rPr>
          <w:rFonts w:ascii="Times New Roman" w:hAnsi="Times New Roman" w:cs="Times New Roman"/>
        </w:rPr>
        <w:t>Las familias que participan de la presenteasociaciónviven enprediosconunasuperficie de 2a50 has, cuentancon el 80%desusuperficiedebosquenativo,conelfindecapitalizaresospequeñosbosques degradadosymantenerpequeñospulmonesdevegetaciónsurgelainiciativadecreael sendero educativo con el fin de mostrar las bondades de</w:t>
      </w:r>
      <w:r w:rsidR="003849E9">
        <w:rPr>
          <w:rFonts w:ascii="Times New Roman" w:hAnsi="Times New Roman" w:cs="Times New Roman"/>
        </w:rPr>
        <w:t xml:space="preserve"> los PFNM.</w:t>
      </w:r>
    </w:p>
    <w:p w:rsidR="001F3630" w:rsidRDefault="00D27401" w:rsidP="003930AE">
      <w:pPr>
        <w:pStyle w:val="Textoindependiente"/>
        <w:spacing w:before="1"/>
        <w:ind w:right="116"/>
        <w:rPr>
          <w:rFonts w:ascii="Times New Roman" w:hAnsi="Times New Roman" w:cs="Times New Roman"/>
          <w:spacing w:val="80"/>
        </w:rPr>
      </w:pPr>
      <w:r w:rsidRPr="00BE64B2">
        <w:rPr>
          <w:rFonts w:ascii="Times New Roman" w:hAnsi="Times New Roman" w:cs="Times New Roman"/>
        </w:rPr>
        <w:t xml:space="preserve"> El uso de </w:t>
      </w:r>
      <w:r w:rsidR="001F3630">
        <w:rPr>
          <w:rFonts w:ascii="Times New Roman" w:hAnsi="Times New Roman" w:cs="Times New Roman"/>
        </w:rPr>
        <w:t xml:space="preserve">los </w:t>
      </w:r>
      <w:r w:rsidR="001F3630" w:rsidRPr="00BE64B2">
        <w:rPr>
          <w:rFonts w:ascii="Times New Roman" w:hAnsi="Times New Roman" w:cs="Times New Roman"/>
        </w:rPr>
        <w:t>(</w:t>
      </w:r>
      <w:r w:rsidR="003930AE" w:rsidRPr="00BE64B2">
        <w:rPr>
          <w:rFonts w:ascii="Times New Roman" w:hAnsi="Times New Roman" w:cs="Times New Roman"/>
        </w:rPr>
        <w:t>PFNM) en</w:t>
      </w:r>
      <w:r w:rsidRPr="00BE64B2">
        <w:rPr>
          <w:rFonts w:ascii="Times New Roman" w:hAnsi="Times New Roman" w:cs="Times New Roman"/>
        </w:rPr>
        <w:t xml:space="preserve"> la zona se manifestó con mucha fuerza durante la pandemia de </w:t>
      </w:r>
      <w:r w:rsidR="003930AE">
        <w:rPr>
          <w:rFonts w:ascii="Times New Roman" w:hAnsi="Times New Roman" w:cs="Times New Roman"/>
        </w:rPr>
        <w:t>COVID-</w:t>
      </w:r>
      <w:r w:rsidRPr="00BE64B2">
        <w:rPr>
          <w:rFonts w:ascii="Times New Roman" w:hAnsi="Times New Roman" w:cs="Times New Roman"/>
        </w:rPr>
        <w:t xml:space="preserve">19.Para los habitantes de la </w:t>
      </w:r>
      <w:r w:rsidR="00B6298E" w:rsidRPr="00BE64B2">
        <w:rPr>
          <w:rFonts w:ascii="Times New Roman" w:hAnsi="Times New Roman" w:cs="Times New Roman"/>
        </w:rPr>
        <w:t>zona,</w:t>
      </w:r>
      <w:r w:rsidRPr="00BE64B2">
        <w:rPr>
          <w:rFonts w:ascii="Times New Roman" w:hAnsi="Times New Roman" w:cs="Times New Roman"/>
        </w:rPr>
        <w:t xml:space="preserve"> los PFNM son el recurso imprescindible para su subsistencia. </w:t>
      </w:r>
    </w:p>
    <w:p w:rsidR="00545127" w:rsidRDefault="00D27401" w:rsidP="001F3630">
      <w:pPr>
        <w:pStyle w:val="Textoindependiente"/>
        <w:spacing w:before="1"/>
        <w:ind w:right="118"/>
        <w:rPr>
          <w:rFonts w:ascii="Times New Roman" w:hAnsi="Times New Roman" w:cs="Times New Roman"/>
        </w:rPr>
      </w:pPr>
      <w:r w:rsidRPr="00BE64B2">
        <w:rPr>
          <w:rFonts w:ascii="Times New Roman" w:hAnsi="Times New Roman" w:cs="Times New Roman"/>
        </w:rPr>
        <w:t xml:space="preserve">Actualmente la obtención de los PFNM es básicamente por recolección, y su comercialización se realiza por canales no convencionales, por lo tanto, no se reflejan en las estadísticas, no poseen mercado fijo, responden a variaciones estacionales y, muchas veces, a la ocurrencia de determinados eventos o factores que dificultan su adecuada valorización. </w:t>
      </w:r>
      <w:r w:rsidR="00796192" w:rsidRPr="00BE64B2">
        <w:rPr>
          <w:rFonts w:ascii="Times New Roman" w:hAnsi="Times New Roman" w:cs="Times New Roman"/>
        </w:rPr>
        <w:t xml:space="preserve">Esta asociación con asesoría de </w:t>
      </w:r>
      <w:r w:rsidR="00796192">
        <w:rPr>
          <w:rFonts w:ascii="Times New Roman" w:hAnsi="Times New Roman" w:cs="Times New Roman"/>
        </w:rPr>
        <w:t>distintos</w:t>
      </w:r>
      <w:r w:rsidR="00796192" w:rsidRPr="00BE64B2">
        <w:rPr>
          <w:rFonts w:ascii="Times New Roman" w:hAnsi="Times New Roman" w:cs="Times New Roman"/>
        </w:rPr>
        <w:t xml:space="preserve"> organismos se encuentra</w:t>
      </w:r>
      <w:r w:rsidRPr="00BE64B2">
        <w:rPr>
          <w:rFonts w:ascii="Times New Roman" w:hAnsi="Times New Roman" w:cs="Times New Roman"/>
        </w:rPr>
        <w:t xml:space="preserve">revisandolanormativavigenteparalarealizaciónysucomercializaciónen canales </w:t>
      </w:r>
      <w:r w:rsidR="002D5106" w:rsidRPr="00BE64B2">
        <w:rPr>
          <w:rFonts w:ascii="Times New Roman" w:hAnsi="Times New Roman" w:cs="Times New Roman"/>
        </w:rPr>
        <w:t>habituales,</w:t>
      </w:r>
      <w:r w:rsidR="00076B57" w:rsidRPr="00BE64B2">
        <w:rPr>
          <w:rFonts w:ascii="Times New Roman" w:hAnsi="Times New Roman" w:cs="Times New Roman"/>
        </w:rPr>
        <w:t xml:space="preserve">artículos comojabones, repelente de insectos, </w:t>
      </w:r>
      <w:r w:rsidR="00B6298E" w:rsidRPr="00BE64B2">
        <w:rPr>
          <w:rFonts w:ascii="Times New Roman" w:hAnsi="Times New Roman" w:cs="Times New Roman"/>
        </w:rPr>
        <w:t>infusiones, tintura</w:t>
      </w:r>
      <w:r w:rsidR="001F3630">
        <w:rPr>
          <w:rFonts w:ascii="Times New Roman" w:hAnsi="Times New Roman" w:cs="Times New Roman"/>
        </w:rPr>
        <w:t>,</w:t>
      </w:r>
      <w:r w:rsidR="009E4F7E">
        <w:rPr>
          <w:rFonts w:ascii="Times New Roman" w:hAnsi="Times New Roman" w:cs="Times New Roman"/>
        </w:rPr>
        <w:t xml:space="preserve"> ceras, </w:t>
      </w:r>
      <w:r w:rsidR="009E4F7E" w:rsidRPr="00BE64B2">
        <w:rPr>
          <w:rFonts w:ascii="Times New Roman" w:hAnsi="Times New Roman" w:cs="Times New Roman"/>
        </w:rPr>
        <w:t>etc.</w:t>
      </w:r>
    </w:p>
    <w:p w:rsidR="009E4F7E" w:rsidRDefault="009E4F7E" w:rsidP="001F3630">
      <w:pPr>
        <w:pStyle w:val="Textoindependiente"/>
        <w:spacing w:before="1"/>
        <w:ind w:right="118"/>
        <w:rPr>
          <w:rFonts w:ascii="Times New Roman" w:hAnsi="Times New Roman" w:cs="Times New Roman"/>
        </w:rPr>
      </w:pPr>
    </w:p>
    <w:p w:rsidR="009E4F7E" w:rsidRDefault="009E4F7E" w:rsidP="001F3630">
      <w:pPr>
        <w:pStyle w:val="Textoindependiente"/>
        <w:spacing w:before="1"/>
        <w:ind w:right="118"/>
        <w:rPr>
          <w:rFonts w:ascii="Times New Roman" w:hAnsi="Times New Roman" w:cs="Times New Roman"/>
        </w:rPr>
      </w:pPr>
    </w:p>
    <w:p w:rsidR="003930AE" w:rsidRDefault="003930AE" w:rsidP="001F3630">
      <w:pPr>
        <w:pStyle w:val="Textoindependiente"/>
        <w:spacing w:before="1"/>
        <w:ind w:right="118"/>
        <w:rPr>
          <w:rFonts w:ascii="Times New Roman" w:hAnsi="Times New Roman" w:cs="Times New Roman"/>
        </w:rPr>
      </w:pPr>
    </w:p>
    <w:p w:rsidR="003930AE" w:rsidRDefault="003930AE" w:rsidP="001F3630">
      <w:pPr>
        <w:pStyle w:val="Textoindependiente"/>
        <w:spacing w:before="1"/>
        <w:ind w:right="118"/>
        <w:rPr>
          <w:rFonts w:ascii="Times New Roman" w:hAnsi="Times New Roman" w:cs="Times New Roman"/>
        </w:rPr>
      </w:pPr>
    </w:p>
    <w:p w:rsidR="003930AE" w:rsidRPr="00BE64B2" w:rsidRDefault="003930AE" w:rsidP="001F3630">
      <w:pPr>
        <w:pStyle w:val="Textoindependiente"/>
        <w:spacing w:before="1"/>
        <w:ind w:right="118"/>
        <w:rPr>
          <w:rFonts w:ascii="Times New Roman" w:hAnsi="Times New Roman" w:cs="Times New Roman"/>
        </w:rPr>
      </w:pPr>
    </w:p>
    <w:p w:rsidR="00210289" w:rsidRPr="00945841" w:rsidRDefault="00D27401" w:rsidP="00BE64B2">
      <w:pPr>
        <w:pStyle w:val="Ttulo1"/>
        <w:spacing w:before="1"/>
        <w:rPr>
          <w:rFonts w:ascii="Times New Roman" w:hAnsi="Times New Roman" w:cs="Times New Roman"/>
        </w:rPr>
      </w:pPr>
      <w:r w:rsidRPr="00945841">
        <w:rPr>
          <w:rFonts w:ascii="Times New Roman" w:hAnsi="Times New Roman" w:cs="Times New Roman"/>
          <w:spacing w:val="-2"/>
        </w:rPr>
        <w:t>CONCLUSIÓN</w:t>
      </w:r>
    </w:p>
    <w:p w:rsidR="00523D68" w:rsidRPr="00BE64B2" w:rsidRDefault="00E65B56" w:rsidP="00BE64B2">
      <w:pPr>
        <w:pStyle w:val="Textoindependiente"/>
        <w:spacing w:before="40"/>
        <w:ind w:right="115"/>
        <w:rPr>
          <w:rFonts w:ascii="Times New Roman" w:hAnsi="Times New Roman" w:cs="Times New Roman"/>
        </w:rPr>
      </w:pPr>
      <w:r w:rsidRPr="00BE64B2">
        <w:rPr>
          <w:rFonts w:ascii="Times New Roman" w:hAnsi="Times New Roman" w:cs="Times New Roman"/>
        </w:rPr>
        <w:t xml:space="preserve">En la asociación objeto de nuestro análisis en la segunda </w:t>
      </w:r>
      <w:r w:rsidR="002D5106" w:rsidRPr="00BE64B2">
        <w:rPr>
          <w:rFonts w:ascii="Times New Roman" w:hAnsi="Times New Roman" w:cs="Times New Roman"/>
        </w:rPr>
        <w:t>intervención, se</w:t>
      </w:r>
      <w:r w:rsidRPr="00BE64B2">
        <w:rPr>
          <w:rFonts w:ascii="Times New Roman" w:hAnsi="Times New Roman" w:cs="Times New Roman"/>
        </w:rPr>
        <w:t xml:space="preserve"> observa un gran esfuerzo por el cuidado del medio ambiente y una gran valoración de los </w:t>
      </w:r>
      <w:r w:rsidR="002162BC" w:rsidRPr="00BE64B2">
        <w:rPr>
          <w:rFonts w:ascii="Times New Roman" w:hAnsi="Times New Roman" w:cs="Times New Roman"/>
        </w:rPr>
        <w:t>PFNM</w:t>
      </w:r>
      <w:r w:rsidRPr="00BE64B2">
        <w:rPr>
          <w:rFonts w:ascii="Times New Roman" w:hAnsi="Times New Roman" w:cs="Times New Roman"/>
        </w:rPr>
        <w:t xml:space="preserve">, </w:t>
      </w:r>
      <w:r w:rsidR="00076B57" w:rsidRPr="00BE64B2">
        <w:rPr>
          <w:rFonts w:ascii="Times New Roman" w:hAnsi="Times New Roman" w:cs="Times New Roman"/>
        </w:rPr>
        <w:t xml:space="preserve">dichos </w:t>
      </w:r>
      <w:r w:rsidR="002D5106" w:rsidRPr="00BE64B2">
        <w:rPr>
          <w:rFonts w:ascii="Times New Roman" w:hAnsi="Times New Roman" w:cs="Times New Roman"/>
        </w:rPr>
        <w:t>productos están</w:t>
      </w:r>
      <w:r w:rsidRPr="00BE64B2">
        <w:rPr>
          <w:rFonts w:ascii="Times New Roman" w:hAnsi="Times New Roman" w:cs="Times New Roman"/>
        </w:rPr>
        <w:t xml:space="preserve"> en una etapa inicial de enseñanza</w:t>
      </w:r>
      <w:r w:rsidR="00796192">
        <w:rPr>
          <w:rFonts w:ascii="Times New Roman" w:hAnsi="Times New Roman" w:cs="Times New Roman"/>
        </w:rPr>
        <w:t xml:space="preserve"> y análisis </w:t>
      </w:r>
      <w:r w:rsidR="00796192" w:rsidRPr="00BE64B2">
        <w:rPr>
          <w:rFonts w:ascii="Times New Roman" w:hAnsi="Times New Roman" w:cs="Times New Roman"/>
        </w:rPr>
        <w:t>dentro</w:t>
      </w:r>
      <w:r w:rsidRPr="00BE64B2">
        <w:rPr>
          <w:rFonts w:ascii="Times New Roman" w:hAnsi="Times New Roman" w:cs="Times New Roman"/>
        </w:rPr>
        <w:t xml:space="preserve"> del sendero </w:t>
      </w:r>
      <w:r w:rsidR="00F2560E" w:rsidRPr="00BE64B2">
        <w:rPr>
          <w:rFonts w:ascii="Times New Roman" w:hAnsi="Times New Roman" w:cs="Times New Roman"/>
        </w:rPr>
        <w:t>educativo</w:t>
      </w:r>
      <w:r w:rsidR="00796192">
        <w:rPr>
          <w:rFonts w:ascii="Times New Roman" w:hAnsi="Times New Roman" w:cs="Times New Roman"/>
        </w:rPr>
        <w:t>.</w:t>
      </w:r>
    </w:p>
    <w:p w:rsidR="00F2560E" w:rsidRPr="00BE64B2" w:rsidRDefault="00F2560E" w:rsidP="00BE64B2">
      <w:pPr>
        <w:pStyle w:val="Textoindependiente"/>
        <w:spacing w:before="40"/>
        <w:ind w:right="115"/>
        <w:rPr>
          <w:rFonts w:ascii="Times New Roman" w:hAnsi="Times New Roman" w:cs="Times New Roman"/>
        </w:rPr>
      </w:pPr>
      <w:r w:rsidRPr="00BE64B2">
        <w:rPr>
          <w:rFonts w:ascii="Times New Roman" w:hAnsi="Times New Roman" w:cs="Times New Roman"/>
        </w:rPr>
        <w:t>Aun no se ha materializado la comercialización por medios convencionales, solo lo hacen entre familias de las distintas asociaciones, desconociendo totalmente el posible precio de comercialización</w:t>
      </w:r>
      <w:r w:rsidR="00C360DA" w:rsidRPr="00BE64B2">
        <w:rPr>
          <w:rFonts w:ascii="Times New Roman" w:hAnsi="Times New Roman" w:cs="Times New Roman"/>
        </w:rPr>
        <w:t>,</w:t>
      </w:r>
      <w:r w:rsidRPr="00BE64B2">
        <w:rPr>
          <w:rFonts w:ascii="Times New Roman" w:hAnsi="Times New Roman" w:cs="Times New Roman"/>
        </w:rPr>
        <w:t xml:space="preserve"> conforme los costos que le demanda su realización, esto llevo a que dentro del proyecto se preparase una herramienta informática sencilla para el cálculo de los costos y </w:t>
      </w:r>
      <w:r w:rsidR="00C360DA" w:rsidRPr="00BE64B2">
        <w:rPr>
          <w:rFonts w:ascii="Times New Roman" w:hAnsi="Times New Roman" w:cs="Times New Roman"/>
        </w:rPr>
        <w:t>así</w:t>
      </w:r>
      <w:r w:rsidRPr="00BE64B2">
        <w:rPr>
          <w:rFonts w:ascii="Times New Roman" w:hAnsi="Times New Roman" w:cs="Times New Roman"/>
        </w:rPr>
        <w:t xml:space="preserve"> estimar el precio de </w:t>
      </w:r>
      <w:r w:rsidR="002D5106" w:rsidRPr="00BE64B2">
        <w:rPr>
          <w:rFonts w:ascii="Times New Roman" w:hAnsi="Times New Roman" w:cs="Times New Roman"/>
        </w:rPr>
        <w:t>comercialización.</w:t>
      </w:r>
      <w:r w:rsidR="00DA00C0">
        <w:rPr>
          <w:rFonts w:ascii="Times New Roman" w:hAnsi="Times New Roman" w:cs="Times New Roman"/>
        </w:rPr>
        <w:t xml:space="preserve">Se generaron capacitaciones acordes con las necesidades </w:t>
      </w:r>
      <w:r w:rsidR="003930AE">
        <w:rPr>
          <w:rFonts w:ascii="Times New Roman" w:hAnsi="Times New Roman" w:cs="Times New Roman"/>
        </w:rPr>
        <w:t>detectadas.</w:t>
      </w:r>
    </w:p>
    <w:p w:rsidR="00210289" w:rsidRPr="00BE64B2" w:rsidRDefault="00210289" w:rsidP="00BE64B2">
      <w:pPr>
        <w:pStyle w:val="Textoindependiente"/>
        <w:spacing w:before="151"/>
        <w:ind w:left="0"/>
        <w:rPr>
          <w:rFonts w:ascii="Times New Roman" w:hAnsi="Times New Roman" w:cs="Times New Roman"/>
        </w:rPr>
      </w:pPr>
    </w:p>
    <w:p w:rsidR="00AB5E65" w:rsidRPr="00BE64B2" w:rsidRDefault="00D27401" w:rsidP="00BE64B2">
      <w:pPr>
        <w:pStyle w:val="Ttulo1"/>
        <w:rPr>
          <w:rFonts w:ascii="Times New Roman" w:hAnsi="Times New Roman" w:cs="Times New Roman"/>
        </w:rPr>
      </w:pPr>
      <w:r w:rsidRPr="00BE64B2">
        <w:rPr>
          <w:rFonts w:ascii="Times New Roman" w:hAnsi="Times New Roman" w:cs="Times New Roman"/>
          <w:spacing w:val="-2"/>
        </w:rPr>
        <w:t>BIBLIOGRAFIA</w:t>
      </w:r>
    </w:p>
    <w:p w:rsidR="00AB5E65" w:rsidRPr="00BE64B2" w:rsidRDefault="00AB5E65" w:rsidP="00BE64B2">
      <w:pPr>
        <w:tabs>
          <w:tab w:val="left" w:pos="821"/>
        </w:tabs>
        <w:spacing w:before="35"/>
        <w:ind w:right="123"/>
        <w:rPr>
          <w:rFonts w:ascii="Times New Roman" w:hAnsi="Times New Roman" w:cs="Times New Roman"/>
        </w:rPr>
      </w:pPr>
    </w:p>
    <w:p w:rsidR="009623D9" w:rsidRPr="00BE64B2" w:rsidRDefault="009623D9" w:rsidP="00BE64B2">
      <w:pPr>
        <w:pStyle w:val="Prrafodelista"/>
        <w:numPr>
          <w:ilvl w:val="0"/>
          <w:numId w:val="7"/>
        </w:numPr>
        <w:rPr>
          <w:rFonts w:ascii="Times New Roman" w:hAnsi="Times New Roman" w:cs="Times New Roman"/>
        </w:rPr>
      </w:pPr>
      <w:r w:rsidRPr="00BE64B2">
        <w:rPr>
          <w:rFonts w:ascii="Times New Roman" w:hAnsi="Times New Roman" w:cs="Times New Roman"/>
        </w:rPr>
        <w:t>Drucker, PF (2007). El ejecutivo eficaz: la guía definitiva para hacer las cosas correctas. HarperCollins.</w:t>
      </w:r>
    </w:p>
    <w:p w:rsidR="009623D9" w:rsidRPr="00BE64B2" w:rsidRDefault="009623D9" w:rsidP="00BE64B2">
      <w:pPr>
        <w:pStyle w:val="Prrafodelista"/>
        <w:numPr>
          <w:ilvl w:val="0"/>
          <w:numId w:val="7"/>
        </w:numPr>
        <w:rPr>
          <w:rFonts w:ascii="Times New Roman" w:hAnsi="Times New Roman" w:cs="Times New Roman"/>
        </w:rPr>
      </w:pPr>
      <w:r w:rsidRPr="00BE64B2">
        <w:rPr>
          <w:rFonts w:ascii="Times New Roman" w:hAnsi="Times New Roman" w:cs="Times New Roman"/>
        </w:rPr>
        <w:t>FAO. (1999). Productos forestales no madereros: una perspectiva global. Roma: FAO.</w:t>
      </w:r>
    </w:p>
    <w:p w:rsidR="00AB5E65" w:rsidRPr="00BE64B2" w:rsidRDefault="00AB5E65" w:rsidP="00BE64B2">
      <w:pPr>
        <w:pStyle w:val="Prrafodelista"/>
        <w:numPr>
          <w:ilvl w:val="0"/>
          <w:numId w:val="7"/>
        </w:numPr>
        <w:rPr>
          <w:rFonts w:ascii="Times New Roman" w:hAnsi="Times New Roman" w:cs="Times New Roman"/>
        </w:rPr>
      </w:pPr>
      <w:r w:rsidRPr="00BE64B2">
        <w:rPr>
          <w:rFonts w:ascii="Times New Roman" w:hAnsi="Times New Roman" w:cs="Times New Roman"/>
        </w:rPr>
        <w:t>González de la Fuente, R. (2015). Educación ambiental en la naturaleza. Editorial Alianza.</w:t>
      </w:r>
    </w:p>
    <w:p w:rsidR="00AB5E65" w:rsidRPr="00BE64B2" w:rsidRDefault="00AB5E65" w:rsidP="00BE64B2">
      <w:pPr>
        <w:pStyle w:val="Prrafodelista"/>
        <w:numPr>
          <w:ilvl w:val="0"/>
          <w:numId w:val="7"/>
        </w:numPr>
        <w:rPr>
          <w:rFonts w:ascii="Times New Roman" w:hAnsi="Times New Roman" w:cs="Times New Roman"/>
        </w:rPr>
      </w:pPr>
      <w:r w:rsidRPr="00BE64B2">
        <w:rPr>
          <w:rFonts w:ascii="Times New Roman" w:hAnsi="Times New Roman" w:cs="Times New Roman"/>
        </w:rPr>
        <w:t>https://www.argentina.gob.ar/ambiente/bosques/productos-forestales-no-madereros</w:t>
      </w:r>
    </w:p>
    <w:p w:rsidR="00AB5E65" w:rsidRPr="00BE64B2" w:rsidRDefault="00AB5E65" w:rsidP="00BE64B2">
      <w:pPr>
        <w:pStyle w:val="Prrafodelista"/>
        <w:numPr>
          <w:ilvl w:val="0"/>
          <w:numId w:val="7"/>
        </w:numPr>
        <w:rPr>
          <w:rFonts w:ascii="Times New Roman" w:hAnsi="Times New Roman" w:cs="Times New Roman"/>
        </w:rPr>
      </w:pPr>
      <w:r w:rsidRPr="00BE64B2">
        <w:rPr>
          <w:rFonts w:ascii="Times New Roman" w:hAnsi="Times New Roman" w:cs="Times New Roman"/>
        </w:rPr>
        <w:t>Organización de las Naciones Unidas para la Alimentación y la Agricultura. (2020). El estado mundial de la agricultura y la alimentación 2020: Superar los retos del agua en la agricultura. https://www.fao.org/publications</w:t>
      </w:r>
    </w:p>
    <w:p w:rsidR="00AB5E65" w:rsidRPr="00BE64B2" w:rsidRDefault="00AB5E65" w:rsidP="00BE64B2">
      <w:pPr>
        <w:pStyle w:val="Prrafodelista"/>
        <w:numPr>
          <w:ilvl w:val="0"/>
          <w:numId w:val="7"/>
        </w:numPr>
        <w:rPr>
          <w:rFonts w:ascii="Times New Roman" w:hAnsi="Times New Roman" w:cs="Times New Roman"/>
        </w:rPr>
      </w:pPr>
      <w:r w:rsidRPr="00BE64B2">
        <w:rPr>
          <w:rFonts w:ascii="Times New Roman" w:hAnsi="Times New Roman" w:cs="Times New Roman"/>
        </w:rPr>
        <w:t>Schmucler, H. F. (2005). Asociativismo y comunicación social. Editorial de Ciencias Sociales.</w:t>
      </w:r>
    </w:p>
    <w:p w:rsidR="00AB5E65" w:rsidRPr="00BE64B2" w:rsidRDefault="00AB5E65" w:rsidP="00BE64B2">
      <w:pPr>
        <w:pStyle w:val="Prrafodelista"/>
        <w:numPr>
          <w:ilvl w:val="0"/>
          <w:numId w:val="7"/>
        </w:numPr>
        <w:rPr>
          <w:rFonts w:ascii="Times New Roman" w:hAnsi="Times New Roman" w:cs="Times New Roman"/>
        </w:rPr>
      </w:pPr>
      <w:r w:rsidRPr="00BE64B2">
        <w:rPr>
          <w:rFonts w:ascii="Times New Roman" w:hAnsi="Times New Roman" w:cs="Times New Roman"/>
        </w:rPr>
        <w:t>Van derPloeg, J. D. (2010). Los nuevos campesinos: Luchas por la autonomía y la sostenibilidad en una era de imperio y globalización (J. Pérez, Trad.). Editorial Teseo</w:t>
      </w:r>
      <w:r w:rsidR="00945841">
        <w:rPr>
          <w:rFonts w:ascii="Times New Roman" w:hAnsi="Times New Roman" w:cs="Times New Roman"/>
        </w:rPr>
        <w:t>.</w:t>
      </w:r>
    </w:p>
    <w:p w:rsidR="00210DF3" w:rsidRPr="00BE64B2" w:rsidRDefault="00210DF3" w:rsidP="00BE64B2">
      <w:pPr>
        <w:rPr>
          <w:rFonts w:ascii="Times New Roman" w:hAnsi="Times New Roman" w:cs="Times New Roman"/>
        </w:rPr>
      </w:pPr>
    </w:p>
    <w:p w:rsidR="00210DF3" w:rsidRPr="00BE64B2" w:rsidRDefault="00210DF3" w:rsidP="00BE64B2">
      <w:pPr>
        <w:rPr>
          <w:rFonts w:ascii="Times New Roman" w:hAnsi="Times New Roman" w:cs="Times New Roman"/>
        </w:rPr>
      </w:pPr>
    </w:p>
    <w:p w:rsidR="00210DF3" w:rsidRPr="00BE64B2" w:rsidRDefault="00210DF3" w:rsidP="00BE64B2">
      <w:pPr>
        <w:rPr>
          <w:rFonts w:ascii="Times New Roman" w:hAnsi="Times New Roman" w:cs="Times New Roman"/>
        </w:rPr>
      </w:pPr>
    </w:p>
    <w:p w:rsidR="00210DF3" w:rsidRPr="00BE64B2" w:rsidRDefault="00210DF3" w:rsidP="00BE64B2">
      <w:pPr>
        <w:rPr>
          <w:rFonts w:ascii="Times New Roman" w:hAnsi="Times New Roman" w:cs="Times New Roman"/>
        </w:rPr>
      </w:pPr>
    </w:p>
    <w:sectPr w:rsidR="00210DF3" w:rsidRPr="00BE64B2" w:rsidSect="005C309A">
      <w:pgSz w:w="11910" w:h="16840"/>
      <w:pgMar w:top="1320" w:right="158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D6C" w:rsidRDefault="00942D6C" w:rsidP="00920D84">
      <w:r>
        <w:separator/>
      </w:r>
    </w:p>
  </w:endnote>
  <w:endnote w:type="continuationSeparator" w:id="1">
    <w:p w:rsidR="00942D6C" w:rsidRDefault="00942D6C" w:rsidP="00920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D6C" w:rsidRDefault="00942D6C" w:rsidP="00920D84">
      <w:r>
        <w:separator/>
      </w:r>
    </w:p>
  </w:footnote>
  <w:footnote w:type="continuationSeparator" w:id="1">
    <w:p w:rsidR="00942D6C" w:rsidRDefault="00942D6C" w:rsidP="00920D84">
      <w:r>
        <w:continuationSeparator/>
      </w:r>
    </w:p>
  </w:footnote>
  <w:footnote w:id="2">
    <w:p w:rsidR="000C532B" w:rsidRPr="004C591D" w:rsidRDefault="000C532B" w:rsidP="000C532B">
      <w:pPr>
        <w:spacing w:line="240" w:lineRule="atLeast"/>
        <w:rPr>
          <w:rFonts w:ascii="Times New Roman" w:hAnsi="Times New Roman" w:cs="Times New Roman"/>
          <w:sz w:val="16"/>
          <w:szCs w:val="16"/>
          <w:lang w:val="es-AR"/>
        </w:rPr>
      </w:pPr>
      <w:r w:rsidRPr="004C591D">
        <w:rPr>
          <w:rStyle w:val="Refdenotaalpie"/>
          <w:rFonts w:ascii="Times New Roman" w:hAnsi="Times New Roman" w:cs="Times New Roman"/>
          <w:sz w:val="16"/>
          <w:szCs w:val="16"/>
        </w:rPr>
        <w:footnoteRef/>
      </w:r>
      <w:r w:rsidRPr="004C591D">
        <w:rPr>
          <w:rStyle w:val="Refdenotaalpie"/>
          <w:rFonts w:ascii="Times New Roman" w:hAnsi="Times New Roman" w:cs="Times New Roman"/>
          <w:sz w:val="16"/>
          <w:szCs w:val="16"/>
        </w:rPr>
        <w:footnoteRef/>
      </w:r>
      <w:hyperlink r:id="rId1" w:history="1">
        <w:r w:rsidRPr="004C591D">
          <w:rPr>
            <w:rStyle w:val="Hipervnculo"/>
            <w:rFonts w:ascii="Times New Roman" w:hAnsi="Times New Roman" w:cs="Times New Roman"/>
            <w:sz w:val="16"/>
            <w:szCs w:val="16"/>
          </w:rPr>
          <w:t>https://www.argentina.gob.ar/ambiente/bosques/productos-forestales-no-madereros</w:t>
        </w:r>
      </w:hyperlink>
      <w:r w:rsidRPr="004C591D">
        <w:rPr>
          <w:rFonts w:ascii="Times New Roman" w:hAnsi="Times New Roman" w:cs="Times New Roman"/>
          <w:sz w:val="16"/>
          <w:szCs w:val="16"/>
        </w:rPr>
        <w:t xml:space="preserve">. </w:t>
      </w:r>
      <w:r w:rsidRPr="004C591D">
        <w:rPr>
          <w:rFonts w:ascii="Times New Roman" w:hAnsi="Times New Roman" w:cs="Times New Roman"/>
          <w:color w:val="141414"/>
          <w:spacing w:val="-3"/>
          <w:sz w:val="16"/>
          <w:szCs w:val="16"/>
          <w:shd w:val="clear" w:color="auto" w:fill="FFFFFF"/>
        </w:rPr>
        <w:t>Entre los Productos forestales no madereros (PFNM) encontramos una enorme variedad de árboles, arbustos, hierbas, lianas, epífitas, enredaderas, musgos, líquenes, helechos, hongos y animales vertebrados e invertebrados que son utilizados con distintos fines: alimenticios, aromáticos, artesanales, curtientes, farmacéuticos, forrajeros, medicinales, ornamentales, textiles, tintóreos y veterinarios, entre otros. De las diversas especies se pueden extraer diferentes productos como, por ejemplo, aceites esenciales, ceras, gomas, resinas, taninos, polen, néctar, plumas, cueros y pieles. Además, el bosque en su conjunto brinda una serie de servicios, ya que protege al suelo contra la erosión, ayuda a regular el régimen hídrico amortiguando los excesos y déficits de agua, fija y retiene el carbono atmosférico, es reservorio de variabilidad genética, es hábitat para la fauna silvestre, da sombra, embellece el paisaje, es símbolo religioso y espiritual y brinda ámbitos de descanso, recreación y turismo.</w:t>
      </w:r>
    </w:p>
    <w:p w:rsidR="000C532B" w:rsidRPr="004C591D" w:rsidRDefault="000C532B">
      <w:pPr>
        <w:pStyle w:val="Textonotapie"/>
        <w:rPr>
          <w:rFonts w:ascii="Times New Roman" w:hAnsi="Times New Roman" w:cs="Times New Roman"/>
          <w:sz w:val="16"/>
          <w:szCs w:val="16"/>
          <w:lang w:val="es-AR"/>
        </w:rPr>
      </w:pPr>
    </w:p>
  </w:footnote>
  <w:footnote w:id="3">
    <w:p w:rsidR="00877DBF" w:rsidRPr="004C591D" w:rsidRDefault="00877DBF" w:rsidP="00724FD5">
      <w:pPr>
        <w:rPr>
          <w:rFonts w:ascii="Times New Roman" w:hAnsi="Times New Roman" w:cs="Times New Roman"/>
          <w:sz w:val="16"/>
          <w:szCs w:val="16"/>
          <w:lang w:val="es-AR"/>
        </w:rPr>
      </w:pPr>
      <w:r w:rsidRPr="004C591D">
        <w:rPr>
          <w:rStyle w:val="Refdenotaalpie"/>
          <w:rFonts w:ascii="Times New Roman" w:hAnsi="Times New Roman" w:cs="Times New Roman"/>
          <w:sz w:val="16"/>
          <w:szCs w:val="16"/>
        </w:rPr>
        <w:footnoteRef/>
      </w:r>
      <w:r w:rsidRPr="004C591D">
        <w:rPr>
          <w:rFonts w:ascii="Times New Roman" w:hAnsi="Times New Roman" w:cs="Times New Roman"/>
          <w:sz w:val="16"/>
          <w:szCs w:val="16"/>
        </w:rPr>
        <w:t xml:space="preserve"> J</w:t>
      </w:r>
      <w:r w:rsidRPr="004C591D">
        <w:rPr>
          <w:rStyle w:val="Textoennegrita"/>
          <w:rFonts w:ascii="Times New Roman" w:hAnsi="Times New Roman" w:cs="Times New Roman"/>
          <w:sz w:val="16"/>
          <w:szCs w:val="16"/>
        </w:rPr>
        <w:t>an Douwe van derPloeg</w:t>
      </w:r>
      <w:r w:rsidRPr="004C591D">
        <w:rPr>
          <w:rFonts w:ascii="Times New Roman" w:hAnsi="Times New Roman" w:cs="Times New Roman"/>
          <w:sz w:val="16"/>
          <w:szCs w:val="16"/>
        </w:rPr>
        <w:t xml:space="preserve">, define la agricultura familiar </w:t>
      </w:r>
      <w:r w:rsidR="00642D69" w:rsidRPr="004C591D">
        <w:rPr>
          <w:rFonts w:ascii="Times New Roman" w:hAnsi="Times New Roman" w:cs="Times New Roman"/>
          <w:sz w:val="16"/>
          <w:szCs w:val="16"/>
        </w:rPr>
        <w:t>como:</w:t>
      </w:r>
      <w:r w:rsidR="00642D69" w:rsidRPr="004C591D">
        <w:rPr>
          <w:rStyle w:val="nfasis"/>
          <w:rFonts w:ascii="Times New Roman" w:hAnsi="Times New Roman" w:cs="Times New Roman"/>
          <w:i w:val="0"/>
          <w:iCs w:val="0"/>
          <w:sz w:val="16"/>
          <w:szCs w:val="16"/>
        </w:rPr>
        <w:t>“Una</w:t>
      </w:r>
      <w:r w:rsidRPr="004C591D">
        <w:rPr>
          <w:rStyle w:val="nfasis"/>
          <w:rFonts w:ascii="Times New Roman" w:hAnsi="Times New Roman" w:cs="Times New Roman"/>
          <w:i w:val="0"/>
          <w:iCs w:val="0"/>
          <w:sz w:val="16"/>
          <w:szCs w:val="16"/>
        </w:rPr>
        <w:t xml:space="preserve"> forma de producción agrícola donde la unidad doméstica y la unidad productiva están estrechamente vinculadas, caracterizada por el control familiar de los recursos productivos y la combinación de trabajo familiar con prácticas agrícolas sustentables."</w:t>
      </w:r>
    </w:p>
  </w:footnote>
  <w:footnote w:id="4">
    <w:p w:rsidR="004C591D" w:rsidRPr="004C591D" w:rsidRDefault="004C591D">
      <w:pPr>
        <w:pStyle w:val="Textonotapie"/>
        <w:rPr>
          <w:rFonts w:ascii="Times New Roman" w:hAnsi="Times New Roman" w:cs="Times New Roman"/>
          <w:sz w:val="16"/>
          <w:szCs w:val="16"/>
          <w:lang w:val="es-AR"/>
        </w:rPr>
      </w:pPr>
      <w:r w:rsidRPr="004C591D">
        <w:rPr>
          <w:rStyle w:val="Refdenotaalpie"/>
          <w:rFonts w:ascii="Times New Roman" w:hAnsi="Times New Roman" w:cs="Times New Roman"/>
          <w:sz w:val="16"/>
          <w:szCs w:val="16"/>
        </w:rPr>
        <w:footnoteRef/>
      </w:r>
      <w:r w:rsidRPr="004C591D">
        <w:rPr>
          <w:rFonts w:ascii="Times New Roman" w:hAnsi="Times New Roman" w:cs="Times New Roman"/>
          <w:sz w:val="16"/>
          <w:szCs w:val="16"/>
        </w:rPr>
        <w:t xml:space="preserve">Según </w:t>
      </w:r>
      <w:r w:rsidRPr="004C591D">
        <w:rPr>
          <w:rStyle w:val="Textoennegrita"/>
          <w:rFonts w:ascii="Times New Roman" w:hAnsi="Times New Roman" w:cs="Times New Roman"/>
          <w:sz w:val="16"/>
          <w:szCs w:val="16"/>
        </w:rPr>
        <w:t>Héctor F. Schmucler</w:t>
      </w:r>
      <w:r w:rsidRPr="004C591D">
        <w:rPr>
          <w:rStyle w:val="Textoennegrita"/>
          <w:rFonts w:ascii="Times New Roman" w:hAnsi="Times New Roman" w:cs="Times New Roman"/>
          <w:b w:val="0"/>
          <w:bCs w:val="0"/>
          <w:sz w:val="16"/>
          <w:szCs w:val="16"/>
        </w:rPr>
        <w:t>el asociativismo es</w:t>
      </w:r>
      <w:r w:rsidRPr="004C591D">
        <w:rPr>
          <w:rFonts w:ascii="Times New Roman" w:hAnsi="Times New Roman" w:cs="Times New Roman"/>
          <w:sz w:val="16"/>
          <w:szCs w:val="16"/>
        </w:rPr>
        <w:t>“Una forma de organización social en la que los individuos se agrupan voluntariamente para satisfacer necesidades comunes o lograr objetivos compartidos, mediante estructuras democráticas que fomentan la participación activa y equitativa de todos los miembros</w:t>
      </w:r>
    </w:p>
  </w:footnote>
  <w:footnote w:id="5">
    <w:p w:rsidR="00FC1BCF" w:rsidRPr="009E4F7E" w:rsidRDefault="00FC1BCF" w:rsidP="001856E8">
      <w:pPr>
        <w:spacing w:line="240" w:lineRule="atLeast"/>
        <w:rPr>
          <w:rFonts w:ascii="Times New Roman" w:hAnsi="Times New Roman" w:cs="Times New Roman"/>
          <w:sz w:val="16"/>
          <w:szCs w:val="16"/>
          <w:lang w:val="es-AR" w:eastAsia="es-AR"/>
        </w:rPr>
      </w:pPr>
      <w:r w:rsidRPr="009E4F7E">
        <w:rPr>
          <w:rStyle w:val="Refdenotaalpie"/>
          <w:rFonts w:ascii="Times New Roman" w:hAnsi="Times New Roman" w:cs="Times New Roman"/>
          <w:sz w:val="16"/>
          <w:szCs w:val="16"/>
        </w:rPr>
        <w:footnoteRef/>
      </w:r>
      <w:r w:rsidRPr="009E4F7E">
        <w:rPr>
          <w:rFonts w:ascii="Times New Roman" w:hAnsi="Times New Roman" w:cs="Times New Roman"/>
          <w:sz w:val="16"/>
          <w:szCs w:val="16"/>
        </w:rPr>
        <w:t xml:space="preserve"> Según </w:t>
      </w:r>
      <w:r w:rsidRPr="009E4F7E">
        <w:rPr>
          <w:rFonts w:ascii="Times New Roman" w:hAnsi="Times New Roman" w:cs="Times New Roman"/>
          <w:b/>
          <w:bCs/>
          <w:sz w:val="16"/>
          <w:szCs w:val="16"/>
        </w:rPr>
        <w:t>Raquel González de la Fuente</w:t>
      </w:r>
      <w:r w:rsidRPr="009E4F7E">
        <w:rPr>
          <w:rFonts w:ascii="Times New Roman" w:hAnsi="Times New Roman" w:cs="Times New Roman"/>
          <w:sz w:val="16"/>
          <w:szCs w:val="16"/>
        </w:rPr>
        <w:t>, en su libro Educación ambiental en la naturaleza:</w:t>
      </w:r>
      <w:r w:rsidRPr="009E4F7E">
        <w:rPr>
          <w:rFonts w:ascii="Times New Roman" w:hAnsi="Times New Roman" w:cs="Times New Roman"/>
          <w:sz w:val="16"/>
          <w:szCs w:val="16"/>
          <w:lang w:val="es-AR" w:eastAsia="es-AR"/>
        </w:rPr>
        <w:t>"Un sendero educativo es una herramienta de interpretación ambiental que combina la experiencia directa en el medio natural con la transmisión de conocimientos, fomentando una relación respetuosa con el entorno y contribuyendo a la sensibilización ambiental."</w:t>
      </w:r>
    </w:p>
    <w:p w:rsidR="00FC1BCF" w:rsidRPr="009E4F7E" w:rsidRDefault="00FC1BCF" w:rsidP="001856E8">
      <w:pPr>
        <w:spacing w:line="240" w:lineRule="atLeast"/>
        <w:rPr>
          <w:rFonts w:ascii="Times New Roman" w:hAnsi="Times New Roman" w:cs="Times New Roman"/>
          <w:sz w:val="16"/>
          <w:szCs w:val="16"/>
          <w:lang w:val="es-A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4CDD"/>
    <w:multiLevelType w:val="hybridMultilevel"/>
    <w:tmpl w:val="047079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4445FD"/>
    <w:multiLevelType w:val="hybridMultilevel"/>
    <w:tmpl w:val="61160866"/>
    <w:lvl w:ilvl="0" w:tplc="75C8FDFC">
      <w:numFmt w:val="bullet"/>
      <w:lvlText w:val=""/>
      <w:lvlJc w:val="left"/>
      <w:pPr>
        <w:ind w:left="822" w:hanging="360"/>
      </w:pPr>
      <w:rPr>
        <w:rFonts w:ascii="Symbol" w:eastAsia="Symbol" w:hAnsi="Symbol" w:cs="Symbol" w:hint="default"/>
        <w:b w:val="0"/>
        <w:bCs w:val="0"/>
        <w:i w:val="0"/>
        <w:iCs w:val="0"/>
        <w:spacing w:val="0"/>
        <w:w w:val="100"/>
        <w:sz w:val="22"/>
        <w:szCs w:val="22"/>
        <w:lang w:val="es-ES" w:eastAsia="en-US" w:bidi="ar-SA"/>
      </w:rPr>
    </w:lvl>
    <w:lvl w:ilvl="1" w:tplc="3C02856A">
      <w:numFmt w:val="bullet"/>
      <w:lvlText w:val="•"/>
      <w:lvlJc w:val="left"/>
      <w:pPr>
        <w:ind w:left="1610" w:hanging="360"/>
      </w:pPr>
      <w:rPr>
        <w:rFonts w:hint="default"/>
        <w:lang w:val="es-ES" w:eastAsia="en-US" w:bidi="ar-SA"/>
      </w:rPr>
    </w:lvl>
    <w:lvl w:ilvl="2" w:tplc="95CC3CCA">
      <w:numFmt w:val="bullet"/>
      <w:lvlText w:val="•"/>
      <w:lvlJc w:val="left"/>
      <w:pPr>
        <w:ind w:left="2401" w:hanging="360"/>
      </w:pPr>
      <w:rPr>
        <w:rFonts w:hint="default"/>
        <w:lang w:val="es-ES" w:eastAsia="en-US" w:bidi="ar-SA"/>
      </w:rPr>
    </w:lvl>
    <w:lvl w:ilvl="3" w:tplc="9E080618">
      <w:numFmt w:val="bullet"/>
      <w:lvlText w:val="•"/>
      <w:lvlJc w:val="left"/>
      <w:pPr>
        <w:ind w:left="3191" w:hanging="360"/>
      </w:pPr>
      <w:rPr>
        <w:rFonts w:hint="default"/>
        <w:lang w:val="es-ES" w:eastAsia="en-US" w:bidi="ar-SA"/>
      </w:rPr>
    </w:lvl>
    <w:lvl w:ilvl="4" w:tplc="0A0E3042">
      <w:numFmt w:val="bullet"/>
      <w:lvlText w:val="•"/>
      <w:lvlJc w:val="left"/>
      <w:pPr>
        <w:ind w:left="3982" w:hanging="360"/>
      </w:pPr>
      <w:rPr>
        <w:rFonts w:hint="default"/>
        <w:lang w:val="es-ES" w:eastAsia="en-US" w:bidi="ar-SA"/>
      </w:rPr>
    </w:lvl>
    <w:lvl w:ilvl="5" w:tplc="AF20EDA4">
      <w:numFmt w:val="bullet"/>
      <w:lvlText w:val="•"/>
      <w:lvlJc w:val="left"/>
      <w:pPr>
        <w:ind w:left="4773" w:hanging="360"/>
      </w:pPr>
      <w:rPr>
        <w:rFonts w:hint="default"/>
        <w:lang w:val="es-ES" w:eastAsia="en-US" w:bidi="ar-SA"/>
      </w:rPr>
    </w:lvl>
    <w:lvl w:ilvl="6" w:tplc="35CE6956">
      <w:numFmt w:val="bullet"/>
      <w:lvlText w:val="•"/>
      <w:lvlJc w:val="left"/>
      <w:pPr>
        <w:ind w:left="5563" w:hanging="360"/>
      </w:pPr>
      <w:rPr>
        <w:rFonts w:hint="default"/>
        <w:lang w:val="es-ES" w:eastAsia="en-US" w:bidi="ar-SA"/>
      </w:rPr>
    </w:lvl>
    <w:lvl w:ilvl="7" w:tplc="61BAAC76">
      <w:numFmt w:val="bullet"/>
      <w:lvlText w:val="•"/>
      <w:lvlJc w:val="left"/>
      <w:pPr>
        <w:ind w:left="6354" w:hanging="360"/>
      </w:pPr>
      <w:rPr>
        <w:rFonts w:hint="default"/>
        <w:lang w:val="es-ES" w:eastAsia="en-US" w:bidi="ar-SA"/>
      </w:rPr>
    </w:lvl>
    <w:lvl w:ilvl="8" w:tplc="BBE272B4">
      <w:numFmt w:val="bullet"/>
      <w:lvlText w:val="•"/>
      <w:lvlJc w:val="left"/>
      <w:pPr>
        <w:ind w:left="7145" w:hanging="360"/>
      </w:pPr>
      <w:rPr>
        <w:rFonts w:hint="default"/>
        <w:lang w:val="es-ES" w:eastAsia="en-US" w:bidi="ar-SA"/>
      </w:rPr>
    </w:lvl>
  </w:abstractNum>
  <w:abstractNum w:abstractNumId="2">
    <w:nsid w:val="3D8149BD"/>
    <w:multiLevelType w:val="hybridMultilevel"/>
    <w:tmpl w:val="149E7132"/>
    <w:lvl w:ilvl="0" w:tplc="2C0A0001">
      <w:start w:val="1"/>
      <w:numFmt w:val="bullet"/>
      <w:lvlText w:val=""/>
      <w:lvlJc w:val="left"/>
      <w:pPr>
        <w:ind w:left="924" w:hanging="564"/>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D844306"/>
    <w:multiLevelType w:val="hybridMultilevel"/>
    <w:tmpl w:val="8D4059EC"/>
    <w:lvl w:ilvl="0" w:tplc="64B26372">
      <w:numFmt w:val="bullet"/>
      <w:lvlText w:val=""/>
      <w:lvlJc w:val="left"/>
      <w:pPr>
        <w:ind w:left="720" w:hanging="360"/>
      </w:pPr>
      <w:rPr>
        <w:rFonts w:ascii="Symbol" w:eastAsia="Arial"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083671B"/>
    <w:multiLevelType w:val="multilevel"/>
    <w:tmpl w:val="82E4E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6546A2"/>
    <w:multiLevelType w:val="hybridMultilevel"/>
    <w:tmpl w:val="2D56B9EE"/>
    <w:lvl w:ilvl="0" w:tplc="7BAE60BA">
      <w:numFmt w:val="bullet"/>
      <w:lvlText w:val="·"/>
      <w:lvlJc w:val="left"/>
      <w:pPr>
        <w:ind w:left="924" w:hanging="564"/>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0EF511F"/>
    <w:multiLevelType w:val="hybridMultilevel"/>
    <w:tmpl w:val="D3889C8A"/>
    <w:lvl w:ilvl="0" w:tplc="7BAE60BA">
      <w:numFmt w:val="bullet"/>
      <w:lvlText w:val="·"/>
      <w:lvlJc w:val="left"/>
      <w:pPr>
        <w:ind w:left="924" w:hanging="564"/>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5DD0198"/>
    <w:multiLevelType w:val="hybridMultilevel"/>
    <w:tmpl w:val="B4A230B6"/>
    <w:lvl w:ilvl="0" w:tplc="27D47340">
      <w:start w:val="3"/>
      <w:numFmt w:val="decimal"/>
      <w:lvlText w:val="%1."/>
      <w:lvlJc w:val="left"/>
      <w:pPr>
        <w:ind w:left="102" w:hanging="185"/>
      </w:pPr>
      <w:rPr>
        <w:rFonts w:ascii="Arial" w:eastAsia="Arial" w:hAnsi="Arial" w:cs="Arial" w:hint="default"/>
        <w:b w:val="0"/>
        <w:bCs w:val="0"/>
        <w:i w:val="0"/>
        <w:iCs w:val="0"/>
        <w:spacing w:val="-1"/>
        <w:w w:val="99"/>
        <w:sz w:val="20"/>
        <w:szCs w:val="20"/>
        <w:lang w:val="es-ES" w:eastAsia="en-US" w:bidi="ar-SA"/>
      </w:rPr>
    </w:lvl>
    <w:lvl w:ilvl="1" w:tplc="DA08249A">
      <w:numFmt w:val="bullet"/>
      <w:lvlText w:val="•"/>
      <w:lvlJc w:val="left"/>
      <w:pPr>
        <w:ind w:left="962" w:hanging="185"/>
      </w:pPr>
      <w:rPr>
        <w:rFonts w:hint="default"/>
        <w:lang w:val="es-ES" w:eastAsia="en-US" w:bidi="ar-SA"/>
      </w:rPr>
    </w:lvl>
    <w:lvl w:ilvl="2" w:tplc="83AA8342">
      <w:numFmt w:val="bullet"/>
      <w:lvlText w:val="•"/>
      <w:lvlJc w:val="left"/>
      <w:pPr>
        <w:ind w:left="1825" w:hanging="185"/>
      </w:pPr>
      <w:rPr>
        <w:rFonts w:hint="default"/>
        <w:lang w:val="es-ES" w:eastAsia="en-US" w:bidi="ar-SA"/>
      </w:rPr>
    </w:lvl>
    <w:lvl w:ilvl="3" w:tplc="179E8C16">
      <w:numFmt w:val="bullet"/>
      <w:lvlText w:val="•"/>
      <w:lvlJc w:val="left"/>
      <w:pPr>
        <w:ind w:left="2687" w:hanging="185"/>
      </w:pPr>
      <w:rPr>
        <w:rFonts w:hint="default"/>
        <w:lang w:val="es-ES" w:eastAsia="en-US" w:bidi="ar-SA"/>
      </w:rPr>
    </w:lvl>
    <w:lvl w:ilvl="4" w:tplc="922E5B06">
      <w:numFmt w:val="bullet"/>
      <w:lvlText w:val="•"/>
      <w:lvlJc w:val="left"/>
      <w:pPr>
        <w:ind w:left="3550" w:hanging="185"/>
      </w:pPr>
      <w:rPr>
        <w:rFonts w:hint="default"/>
        <w:lang w:val="es-ES" w:eastAsia="en-US" w:bidi="ar-SA"/>
      </w:rPr>
    </w:lvl>
    <w:lvl w:ilvl="5" w:tplc="4C76D246">
      <w:numFmt w:val="bullet"/>
      <w:lvlText w:val="•"/>
      <w:lvlJc w:val="left"/>
      <w:pPr>
        <w:ind w:left="4413" w:hanging="185"/>
      </w:pPr>
      <w:rPr>
        <w:rFonts w:hint="default"/>
        <w:lang w:val="es-ES" w:eastAsia="en-US" w:bidi="ar-SA"/>
      </w:rPr>
    </w:lvl>
    <w:lvl w:ilvl="6" w:tplc="6F3266FA">
      <w:numFmt w:val="bullet"/>
      <w:lvlText w:val="•"/>
      <w:lvlJc w:val="left"/>
      <w:pPr>
        <w:ind w:left="5275" w:hanging="185"/>
      </w:pPr>
      <w:rPr>
        <w:rFonts w:hint="default"/>
        <w:lang w:val="es-ES" w:eastAsia="en-US" w:bidi="ar-SA"/>
      </w:rPr>
    </w:lvl>
    <w:lvl w:ilvl="7" w:tplc="F0EAF234">
      <w:numFmt w:val="bullet"/>
      <w:lvlText w:val="•"/>
      <w:lvlJc w:val="left"/>
      <w:pPr>
        <w:ind w:left="6138" w:hanging="185"/>
      </w:pPr>
      <w:rPr>
        <w:rFonts w:hint="default"/>
        <w:lang w:val="es-ES" w:eastAsia="en-US" w:bidi="ar-SA"/>
      </w:rPr>
    </w:lvl>
    <w:lvl w:ilvl="8" w:tplc="36F477B8">
      <w:numFmt w:val="bullet"/>
      <w:lvlText w:val="•"/>
      <w:lvlJc w:val="left"/>
      <w:pPr>
        <w:ind w:left="7001" w:hanging="185"/>
      </w:pPr>
      <w:rPr>
        <w:rFonts w:hint="default"/>
        <w:lang w:val="es-ES" w:eastAsia="en-US" w:bidi="ar-SA"/>
      </w:rPr>
    </w:lvl>
  </w:abstractNum>
  <w:num w:numId="1">
    <w:abstractNumId w:val="1"/>
  </w:num>
  <w:num w:numId="2">
    <w:abstractNumId w:val="7"/>
  </w:num>
  <w:num w:numId="3">
    <w:abstractNumId w:val="4"/>
  </w:num>
  <w:num w:numId="4">
    <w:abstractNumId w:val="0"/>
  </w:num>
  <w:num w:numId="5">
    <w:abstractNumId w:val="5"/>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210289"/>
    <w:rsid w:val="00076B57"/>
    <w:rsid w:val="000C532B"/>
    <w:rsid w:val="000D7840"/>
    <w:rsid w:val="001646B9"/>
    <w:rsid w:val="001856E8"/>
    <w:rsid w:val="001A364A"/>
    <w:rsid w:val="001C72D3"/>
    <w:rsid w:val="001F3630"/>
    <w:rsid w:val="00210289"/>
    <w:rsid w:val="00210DF3"/>
    <w:rsid w:val="002130F3"/>
    <w:rsid w:val="002162BC"/>
    <w:rsid w:val="00293A60"/>
    <w:rsid w:val="00295753"/>
    <w:rsid w:val="002957DD"/>
    <w:rsid w:val="002B383F"/>
    <w:rsid w:val="002D5106"/>
    <w:rsid w:val="0030765B"/>
    <w:rsid w:val="003162F5"/>
    <w:rsid w:val="003708C7"/>
    <w:rsid w:val="00375C68"/>
    <w:rsid w:val="003849E9"/>
    <w:rsid w:val="003914EE"/>
    <w:rsid w:val="003930AE"/>
    <w:rsid w:val="00435118"/>
    <w:rsid w:val="0047684C"/>
    <w:rsid w:val="004C300A"/>
    <w:rsid w:val="004C591D"/>
    <w:rsid w:val="004D5224"/>
    <w:rsid w:val="004E15FA"/>
    <w:rsid w:val="00523D68"/>
    <w:rsid w:val="00545127"/>
    <w:rsid w:val="00566D69"/>
    <w:rsid w:val="005814C7"/>
    <w:rsid w:val="005A54F7"/>
    <w:rsid w:val="005C309A"/>
    <w:rsid w:val="005E1879"/>
    <w:rsid w:val="00642D69"/>
    <w:rsid w:val="00651E71"/>
    <w:rsid w:val="00674A3C"/>
    <w:rsid w:val="0068096E"/>
    <w:rsid w:val="00683631"/>
    <w:rsid w:val="006A7593"/>
    <w:rsid w:val="006E2099"/>
    <w:rsid w:val="006F3CE8"/>
    <w:rsid w:val="007230B3"/>
    <w:rsid w:val="00724FD5"/>
    <w:rsid w:val="007763B4"/>
    <w:rsid w:val="00796192"/>
    <w:rsid w:val="007F380C"/>
    <w:rsid w:val="00814F84"/>
    <w:rsid w:val="00877DBF"/>
    <w:rsid w:val="008A4791"/>
    <w:rsid w:val="009012FC"/>
    <w:rsid w:val="00920D84"/>
    <w:rsid w:val="00931749"/>
    <w:rsid w:val="00942D6C"/>
    <w:rsid w:val="00945841"/>
    <w:rsid w:val="009623D9"/>
    <w:rsid w:val="009B708D"/>
    <w:rsid w:val="009E4F7E"/>
    <w:rsid w:val="00A0692E"/>
    <w:rsid w:val="00A16C6C"/>
    <w:rsid w:val="00AA3A44"/>
    <w:rsid w:val="00AB5E65"/>
    <w:rsid w:val="00AF0251"/>
    <w:rsid w:val="00B05A7E"/>
    <w:rsid w:val="00B41B7D"/>
    <w:rsid w:val="00B6298E"/>
    <w:rsid w:val="00B846A9"/>
    <w:rsid w:val="00BC7EAB"/>
    <w:rsid w:val="00BE64B2"/>
    <w:rsid w:val="00C27E6C"/>
    <w:rsid w:val="00C360DA"/>
    <w:rsid w:val="00C42BFB"/>
    <w:rsid w:val="00CC04A5"/>
    <w:rsid w:val="00CC0C0E"/>
    <w:rsid w:val="00D21DB9"/>
    <w:rsid w:val="00D27401"/>
    <w:rsid w:val="00DA00C0"/>
    <w:rsid w:val="00DB4EDB"/>
    <w:rsid w:val="00DF4BDE"/>
    <w:rsid w:val="00E2487F"/>
    <w:rsid w:val="00E601E7"/>
    <w:rsid w:val="00E65B56"/>
    <w:rsid w:val="00E93FBA"/>
    <w:rsid w:val="00EA3427"/>
    <w:rsid w:val="00ED477D"/>
    <w:rsid w:val="00F15A81"/>
    <w:rsid w:val="00F2560E"/>
    <w:rsid w:val="00F41267"/>
    <w:rsid w:val="00FC1BCF"/>
    <w:rsid w:val="00FD23F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09A"/>
    <w:rPr>
      <w:rFonts w:ascii="Arial" w:eastAsia="Arial" w:hAnsi="Arial" w:cs="Arial"/>
      <w:lang w:val="es-ES"/>
    </w:rPr>
  </w:style>
  <w:style w:type="paragraph" w:styleId="Ttulo1">
    <w:name w:val="heading 1"/>
    <w:basedOn w:val="Normal"/>
    <w:uiPriority w:val="9"/>
    <w:qFormat/>
    <w:rsid w:val="005C309A"/>
    <w:pPr>
      <w:ind w:left="102"/>
      <w:outlineLvl w:val="0"/>
    </w:pPr>
    <w:rPr>
      <w:b/>
      <w:bCs/>
    </w:rPr>
  </w:style>
  <w:style w:type="paragraph" w:styleId="Ttulo3">
    <w:name w:val="heading 3"/>
    <w:basedOn w:val="Normal"/>
    <w:next w:val="Normal"/>
    <w:link w:val="Ttulo3Car"/>
    <w:uiPriority w:val="9"/>
    <w:semiHidden/>
    <w:unhideWhenUsed/>
    <w:qFormat/>
    <w:rsid w:val="00642D6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E601E7"/>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C309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C309A"/>
    <w:pPr>
      <w:ind w:left="102"/>
    </w:pPr>
  </w:style>
  <w:style w:type="paragraph" w:styleId="Prrafodelista">
    <w:name w:val="List Paragraph"/>
    <w:basedOn w:val="Normal"/>
    <w:uiPriority w:val="1"/>
    <w:qFormat/>
    <w:rsid w:val="005C309A"/>
    <w:pPr>
      <w:ind w:left="821" w:right="113" w:hanging="360"/>
    </w:pPr>
  </w:style>
  <w:style w:type="paragraph" w:customStyle="1" w:styleId="TableParagraph">
    <w:name w:val="Table Paragraph"/>
    <w:basedOn w:val="Normal"/>
    <w:uiPriority w:val="1"/>
    <w:qFormat/>
    <w:rsid w:val="005C309A"/>
  </w:style>
  <w:style w:type="paragraph" w:styleId="Textonotapie">
    <w:name w:val="footnote text"/>
    <w:basedOn w:val="Normal"/>
    <w:link w:val="TextonotapieCar"/>
    <w:uiPriority w:val="99"/>
    <w:semiHidden/>
    <w:unhideWhenUsed/>
    <w:rsid w:val="00920D84"/>
    <w:rPr>
      <w:sz w:val="20"/>
      <w:szCs w:val="20"/>
    </w:rPr>
  </w:style>
  <w:style w:type="character" w:customStyle="1" w:styleId="TextonotapieCar">
    <w:name w:val="Texto nota pie Car"/>
    <w:basedOn w:val="Fuentedeprrafopredeter"/>
    <w:link w:val="Textonotapie"/>
    <w:uiPriority w:val="99"/>
    <w:semiHidden/>
    <w:rsid w:val="00920D84"/>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920D84"/>
    <w:rPr>
      <w:vertAlign w:val="superscript"/>
    </w:rPr>
  </w:style>
  <w:style w:type="character" w:styleId="Textoennegrita">
    <w:name w:val="Strong"/>
    <w:basedOn w:val="Fuentedeprrafopredeter"/>
    <w:uiPriority w:val="22"/>
    <w:qFormat/>
    <w:rsid w:val="00920D84"/>
    <w:rPr>
      <w:b/>
      <w:bCs/>
    </w:rPr>
  </w:style>
  <w:style w:type="paragraph" w:styleId="NormalWeb">
    <w:name w:val="Normal (Web)"/>
    <w:basedOn w:val="Normal"/>
    <w:uiPriority w:val="99"/>
    <w:unhideWhenUsed/>
    <w:rsid w:val="00877DBF"/>
    <w:pPr>
      <w:spacing w:before="100" w:beforeAutospacing="1" w:after="100" w:afterAutospacing="1"/>
    </w:pPr>
    <w:rPr>
      <w:rFonts w:ascii="Times New Roman" w:eastAsia="Times New Roman" w:hAnsi="Times New Roman" w:cs="Times New Roman"/>
      <w:sz w:val="24"/>
      <w:szCs w:val="24"/>
      <w:lang w:val="es-AR" w:eastAsia="es-AR"/>
    </w:rPr>
  </w:style>
  <w:style w:type="character" w:styleId="nfasis">
    <w:name w:val="Emphasis"/>
    <w:basedOn w:val="Fuentedeprrafopredeter"/>
    <w:uiPriority w:val="20"/>
    <w:qFormat/>
    <w:rsid w:val="00877DBF"/>
    <w:rPr>
      <w:i/>
      <w:iCs/>
    </w:rPr>
  </w:style>
  <w:style w:type="character" w:customStyle="1" w:styleId="Ttulo5Car">
    <w:name w:val="Título 5 Car"/>
    <w:basedOn w:val="Fuentedeprrafopredeter"/>
    <w:link w:val="Ttulo5"/>
    <w:uiPriority w:val="9"/>
    <w:semiHidden/>
    <w:rsid w:val="00E601E7"/>
    <w:rPr>
      <w:rFonts w:asciiTheme="majorHAnsi" w:eastAsiaTheme="majorEastAsia" w:hAnsiTheme="majorHAnsi" w:cstheme="majorBidi"/>
      <w:color w:val="365F91" w:themeColor="accent1" w:themeShade="BF"/>
      <w:lang w:val="es-ES"/>
    </w:rPr>
  </w:style>
  <w:style w:type="character" w:customStyle="1" w:styleId="Ttulo3Car">
    <w:name w:val="Título 3 Car"/>
    <w:basedOn w:val="Fuentedeprrafopredeter"/>
    <w:link w:val="Ttulo3"/>
    <w:uiPriority w:val="9"/>
    <w:semiHidden/>
    <w:rsid w:val="00642D69"/>
    <w:rPr>
      <w:rFonts w:asciiTheme="majorHAnsi" w:eastAsiaTheme="majorEastAsia" w:hAnsiTheme="majorHAnsi" w:cstheme="majorBidi"/>
      <w:color w:val="243F60" w:themeColor="accent1" w:themeShade="7F"/>
      <w:sz w:val="24"/>
      <w:szCs w:val="24"/>
      <w:lang w:val="es-ES"/>
    </w:rPr>
  </w:style>
  <w:style w:type="character" w:styleId="Hipervnculo">
    <w:name w:val="Hyperlink"/>
    <w:basedOn w:val="Fuentedeprrafopredeter"/>
    <w:uiPriority w:val="99"/>
    <w:unhideWhenUsed/>
    <w:rsid w:val="00C42BFB"/>
    <w:rPr>
      <w:color w:val="0000FF" w:themeColor="hyperlink"/>
      <w:u w:val="single"/>
    </w:rPr>
  </w:style>
  <w:style w:type="character" w:customStyle="1" w:styleId="UnresolvedMention">
    <w:name w:val="Unresolved Mention"/>
    <w:basedOn w:val="Fuentedeprrafopredeter"/>
    <w:uiPriority w:val="99"/>
    <w:semiHidden/>
    <w:unhideWhenUsed/>
    <w:rsid w:val="00C42BFB"/>
    <w:rPr>
      <w:color w:val="605E5C"/>
      <w:shd w:val="clear" w:color="auto" w:fill="E1DFDD"/>
    </w:rPr>
  </w:style>
  <w:style w:type="paragraph" w:styleId="Textodeglobo">
    <w:name w:val="Balloon Text"/>
    <w:basedOn w:val="Normal"/>
    <w:link w:val="TextodegloboCar"/>
    <w:uiPriority w:val="99"/>
    <w:semiHidden/>
    <w:unhideWhenUsed/>
    <w:rsid w:val="001646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6B9"/>
    <w:rPr>
      <w:rFonts w:ascii="Segoe UI" w:eastAsia="Arial" w:hAnsi="Segoe UI" w:cs="Segoe UI"/>
      <w:sz w:val="18"/>
      <w:szCs w:val="18"/>
      <w:lang w:val="es-ES"/>
    </w:rPr>
  </w:style>
  <w:style w:type="character" w:customStyle="1" w:styleId="TextoindependienteCar">
    <w:name w:val="Texto independiente Car"/>
    <w:basedOn w:val="Fuentedeprrafopredeter"/>
    <w:link w:val="Textoindependiente"/>
    <w:uiPriority w:val="1"/>
    <w:rsid w:val="002B383F"/>
    <w:rPr>
      <w:rFonts w:ascii="Arial" w:eastAsia="Arial" w:hAnsi="Arial" w:cs="Arial"/>
      <w:lang w:val="es-ES"/>
    </w:rPr>
  </w:style>
</w:styles>
</file>

<file path=word/webSettings.xml><?xml version="1.0" encoding="utf-8"?>
<w:webSettings xmlns:r="http://schemas.openxmlformats.org/officeDocument/2006/relationships" xmlns:w="http://schemas.openxmlformats.org/wordprocessingml/2006/main">
  <w:divs>
    <w:div w:id="119498379">
      <w:bodyDiv w:val="1"/>
      <w:marLeft w:val="0"/>
      <w:marRight w:val="0"/>
      <w:marTop w:val="0"/>
      <w:marBottom w:val="0"/>
      <w:divBdr>
        <w:top w:val="none" w:sz="0" w:space="0" w:color="auto"/>
        <w:left w:val="none" w:sz="0" w:space="0" w:color="auto"/>
        <w:bottom w:val="none" w:sz="0" w:space="0" w:color="auto"/>
        <w:right w:val="none" w:sz="0" w:space="0" w:color="auto"/>
      </w:divBdr>
    </w:div>
    <w:div w:id="574323195">
      <w:bodyDiv w:val="1"/>
      <w:marLeft w:val="0"/>
      <w:marRight w:val="0"/>
      <w:marTop w:val="0"/>
      <w:marBottom w:val="0"/>
      <w:divBdr>
        <w:top w:val="none" w:sz="0" w:space="0" w:color="auto"/>
        <w:left w:val="none" w:sz="0" w:space="0" w:color="auto"/>
        <w:bottom w:val="none" w:sz="0" w:space="0" w:color="auto"/>
        <w:right w:val="none" w:sz="0" w:space="0" w:color="auto"/>
      </w:divBdr>
    </w:div>
    <w:div w:id="721565630">
      <w:bodyDiv w:val="1"/>
      <w:marLeft w:val="0"/>
      <w:marRight w:val="0"/>
      <w:marTop w:val="0"/>
      <w:marBottom w:val="0"/>
      <w:divBdr>
        <w:top w:val="none" w:sz="0" w:space="0" w:color="auto"/>
        <w:left w:val="none" w:sz="0" w:space="0" w:color="auto"/>
        <w:bottom w:val="none" w:sz="0" w:space="0" w:color="auto"/>
        <w:right w:val="none" w:sz="0" w:space="0" w:color="auto"/>
      </w:divBdr>
    </w:div>
    <w:div w:id="746921908">
      <w:bodyDiv w:val="1"/>
      <w:marLeft w:val="0"/>
      <w:marRight w:val="0"/>
      <w:marTop w:val="0"/>
      <w:marBottom w:val="0"/>
      <w:divBdr>
        <w:top w:val="none" w:sz="0" w:space="0" w:color="auto"/>
        <w:left w:val="none" w:sz="0" w:space="0" w:color="auto"/>
        <w:bottom w:val="none" w:sz="0" w:space="0" w:color="auto"/>
        <w:right w:val="none" w:sz="0" w:space="0" w:color="auto"/>
      </w:divBdr>
      <w:divsChild>
        <w:div w:id="97021776">
          <w:marLeft w:val="0"/>
          <w:marRight w:val="0"/>
          <w:marTop w:val="0"/>
          <w:marBottom w:val="0"/>
          <w:divBdr>
            <w:top w:val="none" w:sz="0" w:space="0" w:color="auto"/>
            <w:left w:val="none" w:sz="0" w:space="0" w:color="auto"/>
            <w:bottom w:val="none" w:sz="0" w:space="0" w:color="auto"/>
            <w:right w:val="none" w:sz="0" w:space="0" w:color="auto"/>
          </w:divBdr>
          <w:divsChild>
            <w:div w:id="1323120974">
              <w:marLeft w:val="0"/>
              <w:marRight w:val="0"/>
              <w:marTop w:val="0"/>
              <w:marBottom w:val="0"/>
              <w:divBdr>
                <w:top w:val="none" w:sz="0" w:space="0" w:color="auto"/>
                <w:left w:val="none" w:sz="0" w:space="0" w:color="auto"/>
                <w:bottom w:val="none" w:sz="0" w:space="0" w:color="auto"/>
                <w:right w:val="none" w:sz="0" w:space="0" w:color="auto"/>
              </w:divBdr>
              <w:divsChild>
                <w:div w:id="523251434">
                  <w:marLeft w:val="0"/>
                  <w:marRight w:val="0"/>
                  <w:marTop w:val="0"/>
                  <w:marBottom w:val="0"/>
                  <w:divBdr>
                    <w:top w:val="none" w:sz="0" w:space="0" w:color="auto"/>
                    <w:left w:val="none" w:sz="0" w:space="0" w:color="auto"/>
                    <w:bottom w:val="none" w:sz="0" w:space="0" w:color="auto"/>
                    <w:right w:val="none" w:sz="0" w:space="0" w:color="auto"/>
                  </w:divBdr>
                  <w:divsChild>
                    <w:div w:id="2048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98596">
          <w:marLeft w:val="0"/>
          <w:marRight w:val="0"/>
          <w:marTop w:val="0"/>
          <w:marBottom w:val="0"/>
          <w:divBdr>
            <w:top w:val="none" w:sz="0" w:space="0" w:color="auto"/>
            <w:left w:val="none" w:sz="0" w:space="0" w:color="auto"/>
            <w:bottom w:val="none" w:sz="0" w:space="0" w:color="auto"/>
            <w:right w:val="none" w:sz="0" w:space="0" w:color="auto"/>
          </w:divBdr>
          <w:divsChild>
            <w:div w:id="835153207">
              <w:marLeft w:val="0"/>
              <w:marRight w:val="0"/>
              <w:marTop w:val="0"/>
              <w:marBottom w:val="0"/>
              <w:divBdr>
                <w:top w:val="none" w:sz="0" w:space="0" w:color="auto"/>
                <w:left w:val="none" w:sz="0" w:space="0" w:color="auto"/>
                <w:bottom w:val="none" w:sz="0" w:space="0" w:color="auto"/>
                <w:right w:val="none" w:sz="0" w:space="0" w:color="auto"/>
              </w:divBdr>
              <w:divsChild>
                <w:div w:id="1399094122">
                  <w:marLeft w:val="0"/>
                  <w:marRight w:val="0"/>
                  <w:marTop w:val="0"/>
                  <w:marBottom w:val="0"/>
                  <w:divBdr>
                    <w:top w:val="none" w:sz="0" w:space="0" w:color="auto"/>
                    <w:left w:val="none" w:sz="0" w:space="0" w:color="auto"/>
                    <w:bottom w:val="none" w:sz="0" w:space="0" w:color="auto"/>
                    <w:right w:val="none" w:sz="0" w:space="0" w:color="auto"/>
                  </w:divBdr>
                  <w:divsChild>
                    <w:div w:id="19007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64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um@uncaus.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rgentina.gob.ar/ambiente/bosques/productos-forestales-no-madere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D814-3863-4E43-88B2-5799F27C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4</Pages>
  <Words>1448</Words>
  <Characters>7964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BELKI YAMILI SALUM</dc:creator>
  <cp:lastModifiedBy>lcavagliato</cp:lastModifiedBy>
  <cp:revision>17</cp:revision>
  <cp:lastPrinted>2024-09-25T13:15:00Z</cp:lastPrinted>
  <dcterms:created xsi:type="dcterms:W3CDTF">2024-09-25T21:46:00Z</dcterms:created>
  <dcterms:modified xsi:type="dcterms:W3CDTF">2024-09-30T19:00:00Z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Creator">
    <vt:lpwstr>PDFium</vt:lpwstr>
  </property>
  <property fmtid="{D5CDD505-2E9C-101B-9397-08002B2CF9AE}" pid="4" name="LastSaved">
    <vt:filetime>2024-09-15T00:00:00Z</vt:filetime>
  </property>
  <property fmtid="{D5CDD505-2E9C-101B-9397-08002B2CF9AE}" pid="5" name="Producer">
    <vt:lpwstr>3-Heights(TM) PDF Security Shell 4.8.25.2 (http://www.pdf-tools.com)</vt:lpwstr>
  </property>
</Properties>
</file>