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Título:</w:t>
      </w:r>
      <w:r w:rsidDel="00000000" w:rsidR="00000000" w:rsidRPr="00000000">
        <w:rPr>
          <w:sz w:val="24"/>
          <w:szCs w:val="24"/>
          <w:rtl w:val="0"/>
        </w:rPr>
        <w:t xml:space="preserve"> Martin Heidegger - Mariana Ortega: ¿ser-en-el-mundo o ser-en-mundos?</w:t>
      </w:r>
    </w:p>
    <w:p w:rsidR="00000000" w:rsidDel="00000000" w:rsidP="00000000" w:rsidRDefault="00000000" w:rsidRPr="00000000" w14:paraId="00000002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Autor:</w:t>
      </w:r>
      <w:r w:rsidDel="00000000" w:rsidR="00000000" w:rsidRPr="00000000">
        <w:rPr>
          <w:rtl w:val="0"/>
        </w:rPr>
        <w:t xml:space="preserve"> Esteban Molina</w:t>
      </w:r>
    </w:p>
    <w:p w:rsidR="00000000" w:rsidDel="00000000" w:rsidP="00000000" w:rsidRDefault="00000000" w:rsidRPr="00000000" w14:paraId="00000003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Afiliación institucional:</w:t>
      </w:r>
      <w:r w:rsidDel="00000000" w:rsidR="00000000" w:rsidRPr="00000000">
        <w:rPr>
          <w:rtl w:val="0"/>
        </w:rPr>
        <w:t xml:space="preserve"> UNSAM / UBA</w:t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Correo electrónico:</w:t>
      </w:r>
      <w:r w:rsidDel="00000000" w:rsidR="00000000" w:rsidRPr="00000000">
        <w:rPr>
          <w:rtl w:val="0"/>
        </w:rPr>
        <w:t xml:space="preserve"> </w:t>
      </w:r>
      <w:hyperlink r:id="rId6">
        <w:r w:rsidDel="00000000" w:rsidR="00000000" w:rsidRPr="00000000">
          <w:rPr>
            <w:rtl w:val="0"/>
          </w:rPr>
          <w:t xml:space="preserve">estcarmolina@hotmail.com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Resumen:</w:t>
      </w:r>
      <w:r w:rsidDel="00000000" w:rsidR="00000000" w:rsidRPr="00000000">
        <w:rPr>
          <w:rtl w:val="0"/>
        </w:rPr>
        <w:t xml:space="preserve"> La filósofa norteamericana Mariana Ortega encuentra en </w:t>
      </w:r>
      <w:r w:rsidDel="00000000" w:rsidR="00000000" w:rsidRPr="00000000">
        <w:rPr>
          <w:i w:val="1"/>
          <w:rtl w:val="0"/>
        </w:rPr>
        <w:t xml:space="preserve">Sein und Zeit</w:t>
      </w:r>
      <w:r w:rsidDel="00000000" w:rsidR="00000000" w:rsidRPr="00000000">
        <w:rPr>
          <w:rtl w:val="0"/>
        </w:rPr>
        <w:t xml:space="preserve"> el bagaje conceptual para exponer su propuesta fenomenológica. No obstante, la distinción fundamental que expresamos a la autora es el modo de experienciar “mundos”, en contraposición al pensamiento de una única realidad.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566.9291338582677"/>
        <w:jc w:val="both"/>
        <w:rPr/>
      </w:pP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tl w:val="0"/>
        </w:rPr>
        <w:t xml:space="preserve">a hipótesis del trabajo sostendrá que hay </w:t>
      </w:r>
      <w:r w:rsidDel="00000000" w:rsidR="00000000" w:rsidRPr="00000000">
        <w:rPr>
          <w:i w:val="1"/>
          <w:rtl w:val="0"/>
        </w:rPr>
        <w:t xml:space="preserve">un</w:t>
      </w:r>
      <w:r w:rsidDel="00000000" w:rsidR="00000000" w:rsidRPr="00000000">
        <w:rPr>
          <w:rtl w:val="0"/>
        </w:rPr>
        <w:t xml:space="preserve"> mundo, con sus multiplicidades yoicas. De este modo, debatimos con la autora de </w:t>
      </w:r>
      <w:r w:rsidDel="00000000" w:rsidR="00000000" w:rsidRPr="00000000">
        <w:rPr>
          <w:i w:val="1"/>
          <w:rtl w:val="0"/>
        </w:rPr>
        <w:t xml:space="preserve">In Between…</w:t>
      </w:r>
      <w:r w:rsidDel="00000000" w:rsidR="00000000" w:rsidRPr="00000000">
        <w:rPr>
          <w:rtl w:val="0"/>
        </w:rPr>
        <w:t xml:space="preserve"> frente a su posición de adaptabilidad de la identidad del mundo situado, a partir de un cierto extrañamiento en </w:t>
      </w:r>
      <w:r w:rsidDel="00000000" w:rsidR="00000000" w:rsidRPr="00000000">
        <w:rPr>
          <w:i w:val="1"/>
          <w:rtl w:val="0"/>
        </w:rPr>
        <w:t xml:space="preserve">un mundo adverso y poco familiar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line="360" w:lineRule="auto"/>
        <w:ind w:left="0" w:firstLine="566.9291338582677"/>
        <w:jc w:val="both"/>
        <w:rPr/>
      </w:pP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l presente trabajo tiene un doble objetivo: en primer lugar, analizar la apropiación e interpretación de conceptos heideggerianos, desde una teoría fenomenológica feminista; y, en segundo lugar, presentar la tensión conceptual que manifiesta la utilización de algunos aspectos de la terminología heideggeriana en el despliegue de la teoría de la multiplicidad del yo.</w:t>
      </w:r>
    </w:p>
    <w:p w:rsidR="00000000" w:rsidDel="00000000" w:rsidP="00000000" w:rsidRDefault="00000000" w:rsidRPr="00000000" w14:paraId="00000008">
      <w:pPr>
        <w:spacing w:line="360" w:lineRule="auto"/>
        <w:ind w:firstLine="566.9291338582677"/>
        <w:jc w:val="both"/>
        <w:rPr/>
      </w:pPr>
      <w:r w:rsidDel="00000000" w:rsidR="00000000" w:rsidRPr="00000000">
        <w:rPr>
          <w:rtl w:val="0"/>
        </w:rPr>
        <w:t xml:space="preserve">Dicho esto, nuestra conclusión intentará exponer, pesa a la exigencia filosófica de renovar perspectivas contemporáneas, que la teoría orteguiana no alcanza a amalgamar las dos vertientes conceptuales, a saber, la teoría feminista latina y la fenomenología-hermenéutica de Heidegger.</w:t>
      </w:r>
    </w:p>
    <w:p w:rsidR="00000000" w:rsidDel="00000000" w:rsidP="00000000" w:rsidRDefault="00000000" w:rsidRPr="00000000" w14:paraId="00000009">
      <w:pPr>
        <w:pBdr>
          <w:bottom w:space="0" w:sz="0" w:val="nil"/>
        </w:pBd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Palabras claves:</w:t>
      </w:r>
      <w:r w:rsidDel="00000000" w:rsidR="00000000" w:rsidRPr="00000000">
        <w:rPr>
          <w:rtl w:val="0"/>
        </w:rPr>
        <w:t xml:space="preserve"> Fenomenología Feminista Latina; Identidad; Multiplicidad del Yo; Frontera; Experiencia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stcarmolin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