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7FB" w:rsidRDefault="00A20324" w:rsidP="00A20324">
      <w:pPr>
        <w:pStyle w:val="Prrafodelista"/>
        <w:numPr>
          <w:ilvl w:val="0"/>
          <w:numId w:val="1"/>
        </w:numPr>
      </w:pPr>
      <w:r>
        <w:t>Exposición sintética de la labor desarrollada durante el año (…)</w:t>
      </w:r>
    </w:p>
    <w:p w:rsidR="00A20324" w:rsidRDefault="00A20324" w:rsidP="00A20324"/>
    <w:p w:rsidR="00A20324" w:rsidRDefault="00A20324" w:rsidP="00A20324">
      <w:pPr>
        <w:jc w:val="both"/>
      </w:pPr>
      <w:r>
        <w:t xml:space="preserve">Durante el año, es decir, durante el período estipulado para la labor del plan de la Beca CIN, el proyecto ha avanzado en dos líneas complementarias conforme a la actual formación que recorre la carrera personal del Becario en cuestión. </w:t>
      </w:r>
    </w:p>
    <w:p w:rsidR="007B1AA0" w:rsidRDefault="00A20324" w:rsidP="00A20324">
      <w:pPr>
        <w:jc w:val="both"/>
      </w:pPr>
      <w:r>
        <w:tab/>
        <w:t>Por un lado, siguiendo con lo propuesto (</w:t>
      </w:r>
      <w:proofErr w:type="spellStart"/>
      <w:r>
        <w:rPr>
          <w:i/>
        </w:rPr>
        <w:t>Gorgias</w:t>
      </w:r>
      <w:proofErr w:type="spellEnd"/>
      <w:r>
        <w:rPr>
          <w:i/>
        </w:rPr>
        <w:t>: Relaciones de Lenguaje)</w:t>
      </w:r>
      <w:r>
        <w:t xml:space="preserve">, es decir, con una lectura de los textos del Sofista de </w:t>
      </w:r>
      <w:proofErr w:type="spellStart"/>
      <w:r>
        <w:t>Leontino</w:t>
      </w:r>
      <w:proofErr w:type="spellEnd"/>
      <w:r>
        <w:t xml:space="preserve"> interpelada por una visión crítica y totalizante del </w:t>
      </w:r>
      <w:r>
        <w:rPr>
          <w:i/>
        </w:rPr>
        <w:t>Poema</w:t>
      </w:r>
      <w:r>
        <w:t xml:space="preserve"> de Parménides, hemos partido </w:t>
      </w:r>
      <w:r w:rsidR="00B46127">
        <w:t xml:space="preserve">de la recolección de bibliografía considerada menester para la empresa propuesta. Con esto nos referimos a una recopilación tanto de los textos fuentes (griego ático) como de las traducciones y los textos especializados de comentaristas. Nos hemos demorado tres meses en dicha empresa, ya que consideramos que era de cabal importancia ordenar los recursos disponibles hasta el momento. Luego, una vez recabada la información bibliográfica, nos hemos dedicado a la continuación de los estudios en lógica binaria contemporánea, es decir, lógica formal no modal. Para esta tarea hemos utilizado el siempre buen manual L.T.F. </w:t>
      </w:r>
      <w:proofErr w:type="spellStart"/>
      <w:r w:rsidR="00B46127">
        <w:t>Gamut</w:t>
      </w:r>
      <w:proofErr w:type="spellEnd"/>
      <w:r w:rsidR="00B46127">
        <w:t xml:space="preserve">. Quizá, los dos meses dedicados al estudio de la lógica binaria han sido de suma ayuda al momento de comenzar con la segunda línea de investigación que luego expondré sintéticamente. Una vez superados los primeros cinco meses, nos ha sido necesario integrar los resultados de dicha recopilación y profundización en la lógica binaria con los compañeros del Proyecto de investigación –donde se circunscriben tanto nuestro proyecto personal y la Beca por vosotros entregada-. La revisión de la hipótesis ha sido satisfactoria: descartamos lineamientos, sumamos </w:t>
      </w:r>
      <w:r w:rsidR="007B1AA0">
        <w:t xml:space="preserve">precisión y circunscripción al trabajo realizado. El diálogo se ha dado, primeramente, con la Directora de la Beca, quien en labor de Tutora personal ha sido por completo dedicada y necesaria. Más tarde, comprendiendo los  últimos tres puntos del Calendario que se incluyó en la Beca, hemos analizado las posibilidades de seguir colaborando entre todos para realizar una labor conjunta y sinérgica. De momento, esta idea se ha visto suspendida. </w:t>
      </w:r>
    </w:p>
    <w:p w:rsidR="007B1AA0" w:rsidRDefault="007B1AA0" w:rsidP="00A20324">
      <w:pPr>
        <w:jc w:val="both"/>
      </w:pPr>
      <w:r>
        <w:tab/>
        <w:t>Para finalizar, no menos importante, la revisión del trabajo llevado a cabo ha sido realizada por distintos Profesores de la casa, todos competentes en áreas diversas de conocimiento, no solo en Filosofía Clásica –área que fue, en un primer momento, la correspondiente a nuestro trabajo-.</w:t>
      </w:r>
    </w:p>
    <w:p w:rsidR="007B1AA0" w:rsidRDefault="007B1AA0" w:rsidP="00A20324">
      <w:pPr>
        <w:jc w:val="both"/>
      </w:pPr>
      <w:r>
        <w:tab/>
        <w:t>Hasta aquí, brevemente, la labor desarrollada a lo largo del año.</w:t>
      </w:r>
    </w:p>
    <w:p w:rsidR="007B1AA0" w:rsidRDefault="007B1AA0" w:rsidP="00A20324">
      <w:pPr>
        <w:jc w:val="both"/>
      </w:pPr>
    </w:p>
    <w:p w:rsidR="007B1AA0" w:rsidRDefault="007B1AA0" w:rsidP="007B1AA0">
      <w:pPr>
        <w:jc w:val="right"/>
      </w:pPr>
      <w:r>
        <w:tab/>
      </w:r>
      <w:r>
        <w:tab/>
      </w:r>
      <w:r>
        <w:tab/>
      </w:r>
      <w:r>
        <w:tab/>
        <w:t xml:space="preserve">Gabriel A. </w:t>
      </w:r>
      <w:proofErr w:type="spellStart"/>
      <w:r>
        <w:t>Saia</w:t>
      </w:r>
      <w:proofErr w:type="spellEnd"/>
    </w:p>
    <w:p w:rsidR="007B1AA0" w:rsidRDefault="007B1AA0">
      <w:r>
        <w:br w:type="page"/>
      </w:r>
    </w:p>
    <w:p w:rsidR="007B1AA0" w:rsidRDefault="007B1AA0" w:rsidP="007B1AA0">
      <w:pPr>
        <w:pStyle w:val="Prrafodelista"/>
        <w:numPr>
          <w:ilvl w:val="0"/>
          <w:numId w:val="1"/>
        </w:numPr>
        <w:jc w:val="both"/>
      </w:pPr>
      <w:r>
        <w:lastRenderedPageBreak/>
        <w:t>Grado de cumplimiento del plan de trabajo.</w:t>
      </w:r>
    </w:p>
    <w:p w:rsidR="007B1AA0" w:rsidRDefault="007B1AA0" w:rsidP="007B1AA0">
      <w:pPr>
        <w:ind w:left="360"/>
        <w:jc w:val="both"/>
      </w:pPr>
    </w:p>
    <w:p w:rsidR="007B1AA0" w:rsidRDefault="0026309A" w:rsidP="007B1AA0">
      <w:pPr>
        <w:ind w:left="360"/>
        <w:jc w:val="both"/>
      </w:pPr>
      <w:r>
        <w:t xml:space="preserve">En un principio, el plan propuesto para la Investigación se fue cumpliendo de acuerdo al calendario de la Beca. Sin embargo, para las últimas instancias –“Escritura de ponencias” y “Exposición –de las mismas-“-, el plan no se siguió a rajatabla. </w:t>
      </w:r>
    </w:p>
    <w:p w:rsidR="0026309A" w:rsidRDefault="0026309A" w:rsidP="007B1AA0">
      <w:pPr>
        <w:ind w:left="360"/>
        <w:jc w:val="both"/>
      </w:pPr>
      <w:r>
        <w:tab/>
        <w:t xml:space="preserve">La idea, al menos lo proyectado cuando se diagramó el calendario, era exponer las ponencias que fueron realizadas en las </w:t>
      </w:r>
      <w:r w:rsidR="0017468F">
        <w:rPr>
          <w:i/>
        </w:rPr>
        <w:t>Jornadas</w:t>
      </w:r>
      <w:r>
        <w:rPr>
          <w:i/>
        </w:rPr>
        <w:t xml:space="preserve"> de estudiantes de Filosofía </w:t>
      </w:r>
      <w:r>
        <w:t>que se celebrarán este año en el mes de Diciembre. Asimismo, estaba planeado un viaje a Rosario par</w:t>
      </w:r>
      <w:r w:rsidR="0017468F">
        <w:t xml:space="preserve">a hacer una exposición grupal en un congreso de Filosofía clásica (dos fueron los que tuvieron lugar este año en Rosario, prov. de Santa Fe). </w:t>
      </w:r>
    </w:p>
    <w:p w:rsidR="0017468F" w:rsidRDefault="0017468F" w:rsidP="007B1AA0">
      <w:pPr>
        <w:ind w:left="360"/>
        <w:jc w:val="both"/>
      </w:pPr>
      <w:r>
        <w:tab/>
        <w:t xml:space="preserve">Los planes se vieron interrumpidos, pues, en el mes de Agosto fui beneficiado con una Beca de intercambio propia de nuestra Casa de estudios. Con lo cual, si bien mi interés en participar de las mesas locales era ferviente, me vi tentado a ahorrar el dinero del que disponía para ir a Rosario, mientras que, para las </w:t>
      </w:r>
      <w:r>
        <w:rPr>
          <w:i/>
        </w:rPr>
        <w:t>Jornadas de estudiantes de Filosofía</w:t>
      </w:r>
      <w:r>
        <w:t>, en Diciembre no me encontraré en Argentina. Igualmente, según lo planificado, enviaré una ponencia para que sea leída por algún compañero del Proyecto de investigación.</w:t>
      </w:r>
    </w:p>
    <w:p w:rsidR="0017468F" w:rsidRDefault="0017468F" w:rsidP="007B1AA0">
      <w:pPr>
        <w:ind w:left="360"/>
        <w:jc w:val="both"/>
      </w:pPr>
      <w:r>
        <w:tab/>
        <w:t xml:space="preserve">En lo que respecta a los demás puntos del acuerdo del plan de trabajo, fue por completo riguroso y ha quedado saldado en gran medida sino completamente. </w:t>
      </w:r>
    </w:p>
    <w:p w:rsidR="0017468F" w:rsidRDefault="0017468F" w:rsidP="007B1AA0">
      <w:pPr>
        <w:ind w:left="360"/>
        <w:jc w:val="both"/>
      </w:pPr>
    </w:p>
    <w:p w:rsidR="0017468F" w:rsidRDefault="0017468F" w:rsidP="0017468F">
      <w:pPr>
        <w:ind w:left="360"/>
        <w:jc w:val="right"/>
      </w:pPr>
      <w:r>
        <w:t xml:space="preserve">Gabriel A. </w:t>
      </w:r>
      <w:proofErr w:type="spellStart"/>
      <w:r>
        <w:t>Saia</w:t>
      </w:r>
      <w:proofErr w:type="spellEnd"/>
    </w:p>
    <w:p w:rsidR="0017468F" w:rsidRDefault="0017468F" w:rsidP="0017468F">
      <w:pPr>
        <w:ind w:left="360"/>
        <w:jc w:val="right"/>
      </w:pPr>
    </w:p>
    <w:p w:rsidR="0017468F" w:rsidRDefault="0017468F">
      <w:r>
        <w:br w:type="page"/>
      </w:r>
    </w:p>
    <w:p w:rsidR="0017468F" w:rsidRDefault="0017468F" w:rsidP="0017468F">
      <w:pPr>
        <w:pStyle w:val="Prrafodelista"/>
        <w:numPr>
          <w:ilvl w:val="0"/>
          <w:numId w:val="1"/>
        </w:numPr>
        <w:jc w:val="both"/>
      </w:pPr>
      <w:r>
        <w:lastRenderedPageBreak/>
        <w:t>Objetivos alcanzados.</w:t>
      </w:r>
    </w:p>
    <w:p w:rsidR="0017468F" w:rsidRDefault="0017468F" w:rsidP="0017468F">
      <w:pPr>
        <w:jc w:val="both"/>
      </w:pPr>
    </w:p>
    <w:p w:rsidR="0017468F" w:rsidRDefault="0017468F" w:rsidP="0017468F">
      <w:pPr>
        <w:jc w:val="both"/>
      </w:pPr>
      <w:r>
        <w:t xml:space="preserve">Dentro de los objetivos alcanzados, cabe destacar la </w:t>
      </w:r>
      <w:r w:rsidR="00FF6BAF">
        <w:t xml:space="preserve">inclusión bibliográfica –un tanto inusual para los estudios en Filosofía clásica- de la lectura en clave filosófica-social del Filósofo Peter </w:t>
      </w:r>
      <w:proofErr w:type="spellStart"/>
      <w:r w:rsidR="00FF6BAF">
        <w:t>Sloterdijk</w:t>
      </w:r>
      <w:proofErr w:type="spellEnd"/>
      <w:r w:rsidR="00FF6BAF">
        <w:t xml:space="preserve">. Particularmente su obra </w:t>
      </w:r>
      <w:r w:rsidR="00FF6BAF">
        <w:rPr>
          <w:i/>
        </w:rPr>
        <w:t>Crítica de la razón cínica</w:t>
      </w:r>
      <w:r w:rsidR="00FF6BAF">
        <w:t xml:space="preserve">, nos ha dado una clave de lectura plausible para abordar lo que mencioné </w:t>
      </w:r>
      <w:r w:rsidR="00FF6BAF">
        <w:rPr>
          <w:i/>
        </w:rPr>
        <w:t>supra</w:t>
      </w:r>
      <w:r w:rsidR="00FF6BAF">
        <w:t xml:space="preserve"> como ‘segunda línea de la investigación’. Es aquí donde nos detenemos, puntualmente en la lectura fenomenológica que </w:t>
      </w:r>
      <w:proofErr w:type="spellStart"/>
      <w:r w:rsidR="00FF6BAF">
        <w:t>Sloterdijk</w:t>
      </w:r>
      <w:proofErr w:type="spellEnd"/>
      <w:r w:rsidR="00FF6BAF">
        <w:t xml:space="preserve"> realiza sobre una serie de Fragmentos de Heráclito. La interpretación de la ciencia como una doble identidad de la cultura y los bienes -que uno puede llamar ‘bienes científicos’ o ‘descubrimientos científicos’- es sobresaliente. Quizá, es al menos nuestro intento actual, </w:t>
      </w:r>
      <w:r w:rsidR="00631382">
        <w:t xml:space="preserve">concebir a la Filosofía clásica, en especial en un discurrir diacrónico, como un intento de consolidar una serie de preceptos que tienen su interés pleno en la acción. </w:t>
      </w:r>
    </w:p>
    <w:p w:rsidR="001E060F" w:rsidRDefault="001E060F" w:rsidP="0017468F">
      <w:pPr>
        <w:jc w:val="both"/>
      </w:pPr>
      <w:r>
        <w:tab/>
        <w:t xml:space="preserve">La mención de los objetivos alcanzados quedaría trunca sin aclarar el punto desde el cual partimos para afrontar la Filosofía clásica como una Filosofía social (a los efectos, es decir, moral, política y del lenguaje): el punto de partida ha sido Demócrito de </w:t>
      </w:r>
      <w:proofErr w:type="spellStart"/>
      <w:r>
        <w:t>Abdera</w:t>
      </w:r>
      <w:proofErr w:type="spellEnd"/>
      <w:r>
        <w:t xml:space="preserve">. Particularmente, nos ha llamado la atención un Fragmento recogido, nos referimos al fragmento 145 (D-K). A su vez, bajo la tutela de la benemérita Profesora Victoria Juliá, hemos reparado en un pasaje fundamental del </w:t>
      </w:r>
      <w:r>
        <w:rPr>
          <w:i/>
        </w:rPr>
        <w:t xml:space="preserve">Laques </w:t>
      </w:r>
      <w:r>
        <w:t xml:space="preserve">(Diálogo de Platón), donde se asemejan líneas del </w:t>
      </w:r>
      <w:r>
        <w:rPr>
          <w:i/>
        </w:rPr>
        <w:t>Encomio de Helena</w:t>
      </w:r>
      <w:r>
        <w:t xml:space="preserve"> (198d-199b del </w:t>
      </w:r>
      <w:r>
        <w:rPr>
          <w:i/>
        </w:rPr>
        <w:t>Laques</w:t>
      </w:r>
      <w:r>
        <w:t xml:space="preserve">). Estas son las cuestiones que han devenido en una Investigación exhaustiva que será el </w:t>
      </w:r>
      <w:r>
        <w:rPr>
          <w:i/>
        </w:rPr>
        <w:t>leitmotiv</w:t>
      </w:r>
      <w:r>
        <w:t xml:space="preserve"> de mi tesis de licenciatura, al menos así se pretende. </w:t>
      </w:r>
    </w:p>
    <w:p w:rsidR="001E060F" w:rsidRDefault="001E060F" w:rsidP="0017468F">
      <w:pPr>
        <w:jc w:val="both"/>
      </w:pPr>
      <w:r>
        <w:tab/>
        <w:t xml:space="preserve">Queda pendiente presentar una nueva investigación demostrando los resultados que se obtengan luego, a partir del plan de tesis. </w:t>
      </w:r>
    </w:p>
    <w:p w:rsidR="001E060F" w:rsidRDefault="001E060F" w:rsidP="0017468F">
      <w:pPr>
        <w:jc w:val="both"/>
      </w:pPr>
      <w:r>
        <w:tab/>
        <w:t>Hasta aquí, los objetivos alcanzados de momento.</w:t>
      </w:r>
    </w:p>
    <w:p w:rsidR="001E060F" w:rsidRDefault="001E060F" w:rsidP="0017468F">
      <w:pPr>
        <w:jc w:val="both"/>
      </w:pPr>
    </w:p>
    <w:p w:rsidR="001E060F" w:rsidRDefault="001E060F" w:rsidP="001E060F">
      <w:pPr>
        <w:jc w:val="right"/>
      </w:pPr>
      <w:r>
        <w:t xml:space="preserve">Gabriel A. </w:t>
      </w:r>
      <w:proofErr w:type="spellStart"/>
      <w:r>
        <w:t>Saia</w:t>
      </w:r>
      <w:proofErr w:type="spellEnd"/>
    </w:p>
    <w:p w:rsidR="001E060F" w:rsidRDefault="001E060F" w:rsidP="001E060F">
      <w:pPr>
        <w:jc w:val="right"/>
      </w:pPr>
    </w:p>
    <w:p w:rsidR="001E060F" w:rsidRDefault="001E060F">
      <w:r>
        <w:br w:type="page"/>
      </w:r>
    </w:p>
    <w:p w:rsidR="001E060F" w:rsidRDefault="001E060F" w:rsidP="001E060F">
      <w:pPr>
        <w:pStyle w:val="Prrafodelista"/>
        <w:numPr>
          <w:ilvl w:val="0"/>
          <w:numId w:val="1"/>
        </w:numPr>
        <w:jc w:val="both"/>
      </w:pPr>
      <w:r>
        <w:lastRenderedPageBreak/>
        <w:t>Hipótesis confirmadas o refutadas.</w:t>
      </w:r>
    </w:p>
    <w:p w:rsidR="001E060F" w:rsidRDefault="001E060F" w:rsidP="001E060F">
      <w:pPr>
        <w:jc w:val="both"/>
      </w:pPr>
    </w:p>
    <w:p w:rsidR="001E060F" w:rsidRDefault="001E060F" w:rsidP="001E060F">
      <w:pPr>
        <w:jc w:val="both"/>
      </w:pPr>
      <w:r>
        <w:t xml:space="preserve">Para sintetizar: </w:t>
      </w:r>
    </w:p>
    <w:p w:rsidR="001E060F" w:rsidRDefault="001E060F" w:rsidP="001E060F">
      <w:pPr>
        <w:jc w:val="both"/>
      </w:pPr>
      <w:r>
        <w:tab/>
      </w:r>
      <w:proofErr w:type="gramStart"/>
      <w:r>
        <w:t>hemos</w:t>
      </w:r>
      <w:proofErr w:type="gramEnd"/>
      <w:r>
        <w:t xml:space="preserve"> confirmado nuestra hipótesis principal: la lectura de </w:t>
      </w:r>
      <w:r>
        <w:rPr>
          <w:i/>
        </w:rPr>
        <w:t>Sobre el no ser</w:t>
      </w:r>
      <w:r>
        <w:t xml:space="preserve"> de </w:t>
      </w:r>
      <w:proofErr w:type="spellStart"/>
      <w:r>
        <w:t>Gorgias</w:t>
      </w:r>
      <w:proofErr w:type="spellEnd"/>
      <w:r>
        <w:t xml:space="preserve">, es un elemento no solo accesorio para la lectura del </w:t>
      </w:r>
      <w:r>
        <w:rPr>
          <w:i/>
        </w:rPr>
        <w:t>Poema</w:t>
      </w:r>
      <w:r>
        <w:t xml:space="preserve"> de Parménides. </w:t>
      </w:r>
      <w:r w:rsidR="00A200D4">
        <w:t xml:space="preserve">Llegamos a la conclusión de que los principios por ambos utilizados son idénticos estructuralmente, la retórica invade ambos textos, el estilo en ambos casos se torna único. Si bien, por un lado, la tríada </w:t>
      </w:r>
      <w:proofErr w:type="spellStart"/>
      <w:r w:rsidR="00A200D4">
        <w:t>parmenidea</w:t>
      </w:r>
      <w:proofErr w:type="spellEnd"/>
      <w:r w:rsidR="00A200D4">
        <w:t xml:space="preserve"> se considera el modelo ontológico concreto y necesario a partir del cual se considerará toda la Filosofía posterior (esto es, </w:t>
      </w:r>
      <w:r w:rsidR="00A200D4" w:rsidRPr="00A200D4">
        <w:rPr>
          <w:i/>
        </w:rPr>
        <w:t>ser-pensar-decir</w:t>
      </w:r>
      <w:r w:rsidR="00A200D4">
        <w:t xml:space="preserve"> como elementos indisociables), es poco serio pensar que </w:t>
      </w:r>
      <w:proofErr w:type="spellStart"/>
      <w:r w:rsidR="00A200D4">
        <w:t>Gorgias</w:t>
      </w:r>
      <w:proofErr w:type="spellEnd"/>
      <w:r w:rsidR="00A200D4">
        <w:t xml:space="preserve"> con su texto puede ser un ‘enemigo’ de este modelo ontológico-gnoseológico. No sería posible la lectura correcta del uno sin el otro. Sería un elemento que restaría la riqueza filosófica de la pluralidad de modelos ontológico-gnoseológicos. En lo que respecta a nuestra segunda hipótesis: hemos confirmado que el elemento actuante de la política se halla en el Lenguaje. Es por esto mismo que nos hemos concentrado en la Filosofía tanto de Demócrito como de Platón. Llamaremos a nuestra futura investigación “Filosofía Social”. Una tercera hipótesis se desprende de estas dos primeras, aún no ha sido confirmada ni refutada: ¿es acaso la Filosofía clásica una verdadera Filosofía de la acción? Con esto queremos decir, ¿se puede considerar que primero se encuentra la acción, fundamento ontológico, dependiente gnoseológico, y, luego en base a ésta, la Filosofía como interpretación posible de la acción condicionada ontológicamente? Siempre el interrogante dentro de la época clásica, cuando nos consideremos pertinentes, lo actualizaremos a la época moderna, a la nuestra.</w:t>
      </w:r>
    </w:p>
    <w:p w:rsidR="00A200D4" w:rsidRDefault="00A200D4" w:rsidP="001E060F">
      <w:pPr>
        <w:jc w:val="both"/>
      </w:pPr>
      <w:r>
        <w:tab/>
        <w:t>Hasta aquí llega la confirmación de las hipótesis. Refutaciones no hubieron aún.</w:t>
      </w:r>
    </w:p>
    <w:p w:rsidR="00A200D4" w:rsidRDefault="00A200D4" w:rsidP="001E060F">
      <w:pPr>
        <w:jc w:val="both"/>
      </w:pPr>
    </w:p>
    <w:p w:rsidR="00A200D4" w:rsidRDefault="00A200D4" w:rsidP="00A200D4">
      <w:pPr>
        <w:jc w:val="right"/>
      </w:pPr>
      <w:r>
        <w:t xml:space="preserve">Gabriel A. </w:t>
      </w:r>
      <w:proofErr w:type="spellStart"/>
      <w:r>
        <w:t>Saia</w:t>
      </w:r>
      <w:proofErr w:type="spellEnd"/>
    </w:p>
    <w:p w:rsidR="00A200D4" w:rsidRDefault="00A200D4">
      <w:r>
        <w:br w:type="page"/>
      </w:r>
    </w:p>
    <w:p w:rsidR="00A200D4" w:rsidRDefault="00A200D4" w:rsidP="00A200D4">
      <w:pPr>
        <w:pStyle w:val="Prrafodelista"/>
        <w:numPr>
          <w:ilvl w:val="0"/>
          <w:numId w:val="1"/>
        </w:numPr>
        <w:jc w:val="both"/>
      </w:pPr>
      <w:r>
        <w:lastRenderedPageBreak/>
        <w:t>Métodos y técnicas empleados.</w:t>
      </w:r>
    </w:p>
    <w:p w:rsidR="00BB595A" w:rsidRDefault="00BB595A" w:rsidP="00BB595A">
      <w:pPr>
        <w:jc w:val="both"/>
      </w:pPr>
    </w:p>
    <w:p w:rsidR="00BB595A" w:rsidRDefault="00BB595A" w:rsidP="00BB595A">
      <w:pPr>
        <w:jc w:val="both"/>
      </w:pPr>
      <w:r>
        <w:t>Hasta ahora, momento en que estoy en las vísperas de mi estancia en el exterior, los métodos y técnicas empleados para la investigación han variado conforme a la tarea designada y a los Profesores y colegas que he consultado a lo largo de la agenda propuesta.</w:t>
      </w:r>
    </w:p>
    <w:p w:rsidR="00BB595A" w:rsidRDefault="00BB595A" w:rsidP="00BB595A">
      <w:pPr>
        <w:jc w:val="both"/>
      </w:pPr>
      <w:r>
        <w:tab/>
        <w:t xml:space="preserve">En un primer momento, como de costumbre, el trabajo estuvo centrado en recopilar información: todo dato, tanto cibernético como físico, fue fundamental para encontrar una tónica que seguir en la investigación. En esa tarea me acompañó la buena palabra y el sano consejo de mi Directora, Marisa </w:t>
      </w:r>
      <w:proofErr w:type="spellStart"/>
      <w:r>
        <w:t>Divenosa</w:t>
      </w:r>
      <w:proofErr w:type="spellEnd"/>
      <w:r>
        <w:t xml:space="preserve">, quien ya es una Investigadora profesional (Clase III) de CONICET. </w:t>
      </w:r>
    </w:p>
    <w:p w:rsidR="00BB595A" w:rsidRDefault="00BB595A" w:rsidP="00BB595A">
      <w:pPr>
        <w:jc w:val="both"/>
      </w:pPr>
      <w:r>
        <w:tab/>
        <w:t xml:space="preserve">La búsqueda se ha centrado, casi por completo, en bibliotecas particulares. Sin embargo, tampoco dudamos en recurrir a bibliotecas públicas para encontrar información acerca del período clásico y las reseñas de textos que pudimos hallar en ellas. Lo que no favoreció demasiado al proyecto fue esta escasez de tiempo, tan solo tres meses nos ha parecido un tiempo por demás reducido para dicha tarea. La labor de lectura crítica nos ha demorado unos cuantos meses más, se podría decir que fue una actividad trasversal a toda la agenda; nunca hemos cesado de leer y compartir opiniones críticas de los textos tanto </w:t>
      </w:r>
      <w:proofErr w:type="spellStart"/>
      <w:r>
        <w:t>fontales</w:t>
      </w:r>
      <w:proofErr w:type="spellEnd"/>
      <w:r>
        <w:t xml:space="preserve"> como accesorios. </w:t>
      </w:r>
    </w:p>
    <w:p w:rsidR="00BB595A" w:rsidRDefault="00BB595A" w:rsidP="00BB595A">
      <w:pPr>
        <w:jc w:val="both"/>
      </w:pPr>
      <w:r>
        <w:tab/>
        <w:t xml:space="preserve">Un segundo momento, ya con un método diverso y una técnica un tanto ausente, ha sido el momento de escribir la ponencia para finales del año pasado (2014). Esto lo informamos, ya que en las </w:t>
      </w:r>
      <w:r>
        <w:rPr>
          <w:i/>
        </w:rPr>
        <w:t xml:space="preserve">Jornada de estudiantes de Filosofía </w:t>
      </w:r>
      <w:r>
        <w:t xml:space="preserve">del pasado año hemos presentado un trabajo que despuntaba con todos los anteriores trabajos que he realizado a lo largo de mi carrera: se trataba de un ensayo que, al disponerse en un auditorio conformado por alumnos, colegas y Profesores de la disciplina, ha sido sometido a la crítica directa. Las preguntas no faltaron, incluso la ponencia ensayística ha sido bien acogida por el auditorio, ha despertado el interés de varios Profesores y ha promulgado el consejo atento de los mismos. </w:t>
      </w:r>
    </w:p>
    <w:p w:rsidR="00BB595A" w:rsidRDefault="00BB595A" w:rsidP="00BB595A">
      <w:pPr>
        <w:jc w:val="both"/>
      </w:pPr>
      <w:r>
        <w:tab/>
        <w:t>En un tercer momento, ya transitando el primer cuatrimestre del año lectivo 2015, bajo la tutela de distintos Profesores (tanto de la Casa como de otras Universidad –incluyendo uno de la Universidad de Santiago de Compostela, con quien tuve el gusto de cursar un seminario breve-</w:t>
      </w:r>
      <w:r w:rsidR="004B03EA">
        <w:t xml:space="preserve">), el rumbo de la Investigación se hubo de sumergir en la lectura crítica de los textos específicos de cada cursada (en particular me han ayudado materias centradas en la Filosofía política y moral). </w:t>
      </w:r>
    </w:p>
    <w:p w:rsidR="004B03EA" w:rsidRDefault="004B03EA" w:rsidP="00BB595A">
      <w:pPr>
        <w:jc w:val="both"/>
      </w:pPr>
      <w:r>
        <w:tab/>
        <w:t>En un cuarto momento, luego del curso de primer cuatrimestre, en época ya de finales, he tenido el agrado de presentar un coloquio con la Profesora Victoria Juliá.</w:t>
      </w:r>
      <w:r w:rsidR="00125E14">
        <w:t xml:space="preserve"> Éste fue la instancia final de una materia que se destinó al estudio del </w:t>
      </w:r>
      <w:r w:rsidR="00125E14">
        <w:rPr>
          <w:i/>
        </w:rPr>
        <w:t>giro didáctico</w:t>
      </w:r>
      <w:r w:rsidR="00125E14">
        <w:t xml:space="preserve"> en la Filosofía clásica (el cual halla, para su interpretación, tres momentos primarios: Presocráticos, Platón y Aristóteles). En dicho coloquio expuse mi idea de lo que fue la finalización de la propuesta de la corriente investigación. Es decir, en el coloquio, tanto de manera formal como informal, debatimos sobre las posibilidades de investigación en torno a la institución de la Filosofía como una disciplina formativa y conformadora </w:t>
      </w:r>
      <w:r w:rsidR="00125E14">
        <w:lastRenderedPageBreak/>
        <w:t>de un polo político en la época clásica. Este método, si bien ensayístico y distendido quizá, fue el más útil (no en detrimento de los anteriores métodos, los cuales fueron certeros y necesarios).</w:t>
      </w:r>
    </w:p>
    <w:p w:rsidR="00125E14" w:rsidRDefault="00125E14" w:rsidP="00BB595A">
      <w:pPr>
        <w:jc w:val="both"/>
      </w:pPr>
      <w:r>
        <w:tab/>
        <w:t xml:space="preserve">Ahora, ya por situarme en otro continente, los métodos y las técnicas hasta ahora empleados, seguramente, cambiarán. Será quizá ocasión para poder profundizar (más que nada, conocer distintos influjos filosóficos, entender una idiosincrasia laboral diversa y obtener más material bibliográfico inasequible de momento) y obtener distintas críticas. </w:t>
      </w:r>
    </w:p>
    <w:p w:rsidR="00125E14" w:rsidRDefault="00125E14" w:rsidP="00BB595A">
      <w:pPr>
        <w:jc w:val="both"/>
      </w:pPr>
      <w:r>
        <w:tab/>
        <w:t>Hasta aquí el apartado sobre los métodos y las técnicas utilizados en la investigación.</w:t>
      </w:r>
    </w:p>
    <w:p w:rsidR="00125E14" w:rsidRDefault="00125E14" w:rsidP="00BB595A">
      <w:pPr>
        <w:jc w:val="both"/>
      </w:pPr>
    </w:p>
    <w:p w:rsidR="00125E14" w:rsidRDefault="00125E14" w:rsidP="00125E14">
      <w:pPr>
        <w:jc w:val="right"/>
      </w:pPr>
      <w:r>
        <w:t xml:space="preserve">Gabriel A. </w:t>
      </w:r>
      <w:proofErr w:type="spellStart"/>
      <w:r>
        <w:t>Saia</w:t>
      </w:r>
      <w:proofErr w:type="spellEnd"/>
    </w:p>
    <w:p w:rsidR="00125E14" w:rsidRDefault="00125E14">
      <w:r>
        <w:br w:type="page"/>
      </w:r>
    </w:p>
    <w:p w:rsidR="00F11AE5" w:rsidRDefault="00F11AE5" w:rsidP="00F11AE5">
      <w:pPr>
        <w:pStyle w:val="Prrafodelista"/>
        <w:numPr>
          <w:ilvl w:val="0"/>
          <w:numId w:val="1"/>
        </w:numPr>
        <w:jc w:val="both"/>
      </w:pPr>
      <w:r>
        <w:lastRenderedPageBreak/>
        <w:t>Bibliografía consultada.</w:t>
      </w:r>
    </w:p>
    <w:p w:rsidR="00F11AE5" w:rsidRDefault="00F11AE5" w:rsidP="00F11AE5">
      <w:pPr>
        <w:jc w:val="both"/>
      </w:pPr>
      <w:r>
        <w:t xml:space="preserve">En este apartado no podré extenderme demasiado, el índice </w:t>
      </w:r>
      <w:proofErr w:type="spellStart"/>
      <w:r>
        <w:t>bibliográfcio</w:t>
      </w:r>
      <w:proofErr w:type="spellEnd"/>
      <w:r>
        <w:t xml:space="preserve"> completo que utilicé (además de ser bastante extenso) no es completamente pertinente. Me limito a indicar los libros fundamentales:</w:t>
      </w:r>
    </w:p>
    <w:p w:rsidR="00F11AE5" w:rsidRDefault="00F11AE5" w:rsidP="00F11AE5">
      <w:pPr>
        <w:spacing w:line="360" w:lineRule="auto"/>
        <w:ind w:firstLine="708"/>
        <w:jc w:val="both"/>
        <w:rPr>
          <w:rFonts w:ascii="Arial" w:hAnsi="Arial" w:cs="Arial"/>
          <w:u w:val="single"/>
        </w:rPr>
      </w:pPr>
      <w:r>
        <w:rPr>
          <w:rFonts w:ascii="Arial" w:hAnsi="Arial" w:cs="Arial"/>
          <w:u w:val="single"/>
        </w:rPr>
        <w:t>Bibliografía:</w:t>
      </w:r>
    </w:p>
    <w:p w:rsidR="00F11AE5" w:rsidRDefault="00F11AE5" w:rsidP="00F11AE5">
      <w:pPr>
        <w:numPr>
          <w:ilvl w:val="0"/>
          <w:numId w:val="2"/>
        </w:numPr>
        <w:spacing w:after="0" w:line="360" w:lineRule="auto"/>
        <w:jc w:val="both"/>
        <w:rPr>
          <w:rFonts w:ascii="Arial" w:hAnsi="Arial" w:cs="Arial"/>
        </w:rPr>
      </w:pPr>
      <w:proofErr w:type="spellStart"/>
      <w:r>
        <w:rPr>
          <w:rFonts w:ascii="Arial" w:hAnsi="Arial" w:cs="Arial"/>
        </w:rPr>
        <w:t>Gorgias</w:t>
      </w:r>
      <w:proofErr w:type="spellEnd"/>
      <w:r>
        <w:rPr>
          <w:rFonts w:ascii="Arial" w:hAnsi="Arial" w:cs="Arial"/>
        </w:rPr>
        <w:t xml:space="preserve">, </w:t>
      </w:r>
      <w:r>
        <w:rPr>
          <w:rFonts w:ascii="Arial" w:hAnsi="Arial" w:cs="Arial"/>
          <w:i/>
        </w:rPr>
        <w:t>Sobre el no ser</w:t>
      </w:r>
      <w:r>
        <w:rPr>
          <w:rFonts w:ascii="Arial" w:hAnsi="Arial" w:cs="Arial"/>
        </w:rPr>
        <w:t xml:space="preserve">, traducción de María Cristina </w:t>
      </w:r>
      <w:proofErr w:type="spellStart"/>
      <w:r>
        <w:rPr>
          <w:rFonts w:ascii="Arial" w:hAnsi="Arial" w:cs="Arial"/>
        </w:rPr>
        <w:t>Davolio</w:t>
      </w:r>
      <w:proofErr w:type="spellEnd"/>
      <w:r>
        <w:rPr>
          <w:rFonts w:ascii="Arial" w:hAnsi="Arial" w:cs="Arial"/>
        </w:rPr>
        <w:t xml:space="preserve"> y Graciela Marcos, Ediciones </w:t>
      </w:r>
      <w:proofErr w:type="spellStart"/>
      <w:r>
        <w:rPr>
          <w:rFonts w:ascii="Arial" w:hAnsi="Arial" w:cs="Arial"/>
        </w:rPr>
        <w:t>Winograd</w:t>
      </w:r>
      <w:proofErr w:type="spellEnd"/>
      <w:r>
        <w:rPr>
          <w:rFonts w:ascii="Arial" w:hAnsi="Arial" w:cs="Arial"/>
        </w:rPr>
        <w:t>, Buenos Aires, 2011.</w:t>
      </w:r>
    </w:p>
    <w:p w:rsidR="00F11AE5" w:rsidRDefault="00F11AE5" w:rsidP="00F11AE5">
      <w:pPr>
        <w:numPr>
          <w:ilvl w:val="0"/>
          <w:numId w:val="2"/>
        </w:numPr>
        <w:spacing w:after="0" w:line="360" w:lineRule="auto"/>
        <w:jc w:val="both"/>
        <w:rPr>
          <w:rFonts w:ascii="Arial" w:hAnsi="Arial" w:cs="Arial"/>
        </w:rPr>
      </w:pPr>
      <w:r>
        <w:rPr>
          <w:rFonts w:ascii="Arial" w:hAnsi="Arial" w:cs="Arial"/>
        </w:rPr>
        <w:t xml:space="preserve">Parménides, </w:t>
      </w:r>
      <w:r>
        <w:rPr>
          <w:rFonts w:ascii="Arial" w:hAnsi="Arial" w:cs="Arial"/>
          <w:i/>
        </w:rPr>
        <w:t xml:space="preserve">Peri </w:t>
      </w:r>
      <w:proofErr w:type="spellStart"/>
      <w:r>
        <w:rPr>
          <w:rFonts w:ascii="Arial" w:hAnsi="Arial" w:cs="Arial"/>
          <w:i/>
        </w:rPr>
        <w:t>phýseos</w:t>
      </w:r>
      <w:proofErr w:type="spellEnd"/>
      <w:r>
        <w:rPr>
          <w:rFonts w:ascii="Arial" w:hAnsi="Arial" w:cs="Arial"/>
          <w:i/>
        </w:rPr>
        <w:t xml:space="preserve">, </w:t>
      </w:r>
      <w:r>
        <w:rPr>
          <w:rFonts w:ascii="Arial" w:hAnsi="Arial" w:cs="Arial"/>
        </w:rPr>
        <w:t>traducción de A., Gómez-Lobo, Ed. Charcas, S-D.</w:t>
      </w:r>
    </w:p>
    <w:p w:rsidR="00F11AE5" w:rsidRDefault="00F11AE5" w:rsidP="00F11AE5">
      <w:pPr>
        <w:numPr>
          <w:ilvl w:val="0"/>
          <w:numId w:val="2"/>
        </w:numPr>
        <w:spacing w:after="0" w:line="360" w:lineRule="auto"/>
        <w:jc w:val="both"/>
        <w:rPr>
          <w:rFonts w:ascii="Arial" w:hAnsi="Arial" w:cs="Arial"/>
        </w:rPr>
      </w:pPr>
      <w:r>
        <w:rPr>
          <w:rFonts w:ascii="Arial" w:hAnsi="Arial" w:cs="Arial"/>
        </w:rPr>
        <w:t xml:space="preserve">Parménides, </w:t>
      </w:r>
      <w:r>
        <w:rPr>
          <w:rFonts w:ascii="Arial" w:hAnsi="Arial" w:cs="Arial"/>
          <w:i/>
        </w:rPr>
        <w:t xml:space="preserve">Peri </w:t>
      </w:r>
      <w:proofErr w:type="spellStart"/>
      <w:r>
        <w:rPr>
          <w:rFonts w:ascii="Arial" w:hAnsi="Arial" w:cs="Arial"/>
          <w:i/>
        </w:rPr>
        <w:t>phýseos</w:t>
      </w:r>
      <w:proofErr w:type="spellEnd"/>
      <w:r>
        <w:rPr>
          <w:rFonts w:ascii="Arial" w:hAnsi="Arial" w:cs="Arial"/>
        </w:rPr>
        <w:t xml:space="preserve">, traducción de N. L. Cordero, contenido en </w:t>
      </w:r>
      <w:r>
        <w:rPr>
          <w:rFonts w:ascii="Arial" w:hAnsi="Arial" w:cs="Arial"/>
          <w:i/>
        </w:rPr>
        <w:t>Siendo, se es</w:t>
      </w:r>
      <w:r>
        <w:rPr>
          <w:rFonts w:ascii="Arial" w:hAnsi="Arial" w:cs="Arial"/>
        </w:rPr>
        <w:t xml:space="preserve">, </w:t>
      </w:r>
      <w:proofErr w:type="spellStart"/>
      <w:r>
        <w:rPr>
          <w:rFonts w:ascii="Arial" w:hAnsi="Arial" w:cs="Arial"/>
        </w:rPr>
        <w:t>Biblos</w:t>
      </w:r>
      <w:proofErr w:type="spellEnd"/>
      <w:r>
        <w:rPr>
          <w:rFonts w:ascii="Arial" w:hAnsi="Arial" w:cs="Arial"/>
        </w:rPr>
        <w:t>, Buenos Aires, 2011.</w:t>
      </w:r>
    </w:p>
    <w:p w:rsidR="00F11AE5" w:rsidRPr="00F11AE5" w:rsidRDefault="00F11AE5" w:rsidP="00F11AE5">
      <w:pPr>
        <w:spacing w:after="0" w:line="360" w:lineRule="auto"/>
        <w:ind w:left="1608"/>
        <w:jc w:val="both"/>
        <w:rPr>
          <w:rFonts w:ascii="Arial" w:hAnsi="Arial" w:cs="Arial"/>
        </w:rPr>
      </w:pPr>
      <w:r>
        <w:rPr>
          <w:rFonts w:ascii="Arial" w:hAnsi="Arial" w:cs="Arial"/>
        </w:rPr>
        <w:t xml:space="preserve">(No indico las ediciones </w:t>
      </w:r>
      <w:proofErr w:type="spellStart"/>
      <w:r>
        <w:rPr>
          <w:rFonts w:ascii="Arial" w:hAnsi="Arial" w:cs="Arial"/>
        </w:rPr>
        <w:t>fontales</w:t>
      </w:r>
      <w:proofErr w:type="spellEnd"/>
      <w:r>
        <w:rPr>
          <w:rFonts w:ascii="Arial" w:hAnsi="Arial" w:cs="Arial"/>
        </w:rPr>
        <w:t xml:space="preserve"> griegas y manuscritas consultadas. Téngase D-K como texto fuente.)</w:t>
      </w:r>
    </w:p>
    <w:p w:rsidR="00F11AE5" w:rsidRDefault="00F11AE5" w:rsidP="00F11AE5">
      <w:pPr>
        <w:spacing w:line="360" w:lineRule="auto"/>
        <w:ind w:firstLine="708"/>
        <w:jc w:val="both"/>
        <w:rPr>
          <w:rFonts w:ascii="Arial" w:hAnsi="Arial" w:cs="Arial"/>
          <w:u w:val="single"/>
        </w:rPr>
      </w:pPr>
      <w:r>
        <w:rPr>
          <w:rFonts w:ascii="Arial" w:hAnsi="Arial" w:cs="Arial"/>
          <w:u w:val="single"/>
        </w:rPr>
        <w:t>Bibliografía secundaria:</w:t>
      </w:r>
    </w:p>
    <w:p w:rsidR="00F11AE5" w:rsidRDefault="00F11AE5" w:rsidP="00F11AE5">
      <w:pPr>
        <w:numPr>
          <w:ilvl w:val="0"/>
          <w:numId w:val="3"/>
        </w:numPr>
        <w:spacing w:after="0" w:line="360" w:lineRule="auto"/>
        <w:jc w:val="both"/>
        <w:rPr>
          <w:rFonts w:ascii="Arial" w:hAnsi="Arial" w:cs="Arial"/>
        </w:rPr>
      </w:pPr>
      <w:proofErr w:type="spellStart"/>
      <w:r>
        <w:rPr>
          <w:rFonts w:ascii="Arial" w:hAnsi="Arial" w:cs="Arial"/>
        </w:rPr>
        <w:t>Colli</w:t>
      </w:r>
      <w:proofErr w:type="spellEnd"/>
      <w:r>
        <w:rPr>
          <w:rFonts w:ascii="Arial" w:hAnsi="Arial" w:cs="Arial"/>
        </w:rPr>
        <w:t xml:space="preserve">, G., </w:t>
      </w:r>
      <w:proofErr w:type="spellStart"/>
      <w:r>
        <w:rPr>
          <w:rFonts w:ascii="Arial" w:hAnsi="Arial" w:cs="Arial"/>
          <w:i/>
        </w:rPr>
        <w:t>Gorgia</w:t>
      </w:r>
      <w:proofErr w:type="spellEnd"/>
      <w:r>
        <w:rPr>
          <w:rFonts w:ascii="Arial" w:hAnsi="Arial" w:cs="Arial"/>
          <w:i/>
        </w:rPr>
        <w:t xml:space="preserve"> e </w:t>
      </w:r>
      <w:proofErr w:type="spellStart"/>
      <w:r>
        <w:rPr>
          <w:rFonts w:ascii="Arial" w:hAnsi="Arial" w:cs="Arial"/>
          <w:i/>
        </w:rPr>
        <w:t>Parmenide</w:t>
      </w:r>
      <w:proofErr w:type="spellEnd"/>
      <w:r>
        <w:rPr>
          <w:rFonts w:ascii="Arial" w:hAnsi="Arial" w:cs="Arial"/>
          <w:i/>
        </w:rPr>
        <w:t xml:space="preserve">, </w:t>
      </w:r>
      <w:r>
        <w:rPr>
          <w:rFonts w:ascii="Arial" w:hAnsi="Arial" w:cs="Arial"/>
        </w:rPr>
        <w:t>S-D.</w:t>
      </w:r>
    </w:p>
    <w:p w:rsidR="00F11AE5" w:rsidRDefault="00F11AE5" w:rsidP="00F11AE5">
      <w:pPr>
        <w:numPr>
          <w:ilvl w:val="0"/>
          <w:numId w:val="3"/>
        </w:numPr>
        <w:spacing w:after="0" w:line="360" w:lineRule="auto"/>
        <w:jc w:val="both"/>
        <w:rPr>
          <w:rFonts w:ascii="Arial" w:hAnsi="Arial" w:cs="Arial"/>
          <w:lang w:val="en-US"/>
        </w:rPr>
      </w:pPr>
      <w:proofErr w:type="spellStart"/>
      <w:r>
        <w:rPr>
          <w:rFonts w:ascii="Arial" w:hAnsi="Arial" w:cs="Arial"/>
          <w:lang w:val="en-US"/>
        </w:rPr>
        <w:t>Consigny</w:t>
      </w:r>
      <w:proofErr w:type="spellEnd"/>
      <w:r>
        <w:rPr>
          <w:rFonts w:ascii="Arial" w:hAnsi="Arial" w:cs="Arial"/>
          <w:lang w:val="en-US"/>
        </w:rPr>
        <w:t xml:space="preserve">, S. P., </w:t>
      </w:r>
      <w:proofErr w:type="spellStart"/>
      <w:r>
        <w:rPr>
          <w:rFonts w:ascii="Arial" w:hAnsi="Arial" w:cs="Arial"/>
          <w:i/>
          <w:lang w:val="en-US"/>
        </w:rPr>
        <w:t>Gorgias</w:t>
      </w:r>
      <w:proofErr w:type="spellEnd"/>
      <w:r>
        <w:rPr>
          <w:rFonts w:ascii="Arial" w:hAnsi="Arial" w:cs="Arial"/>
          <w:i/>
          <w:lang w:val="en-US"/>
        </w:rPr>
        <w:t>, Sophist and Artist</w:t>
      </w:r>
      <w:r>
        <w:rPr>
          <w:rFonts w:ascii="Arial" w:hAnsi="Arial" w:cs="Arial"/>
          <w:lang w:val="en-US"/>
        </w:rPr>
        <w:t xml:space="preserve">, Univ. of South Carolina Press, S-D. </w:t>
      </w:r>
    </w:p>
    <w:p w:rsidR="00F11AE5" w:rsidRDefault="00F11AE5" w:rsidP="00F11AE5">
      <w:pPr>
        <w:numPr>
          <w:ilvl w:val="0"/>
          <w:numId w:val="3"/>
        </w:numPr>
        <w:spacing w:after="0" w:line="360" w:lineRule="auto"/>
        <w:jc w:val="both"/>
        <w:rPr>
          <w:rFonts w:ascii="Arial" w:hAnsi="Arial" w:cs="Arial"/>
          <w:lang w:val="en-GB"/>
        </w:rPr>
      </w:pPr>
      <w:proofErr w:type="spellStart"/>
      <w:r>
        <w:rPr>
          <w:rFonts w:ascii="Arial" w:hAnsi="Arial" w:cs="Arial"/>
          <w:lang w:val="en-GB"/>
        </w:rPr>
        <w:t>Consigny</w:t>
      </w:r>
      <w:proofErr w:type="spellEnd"/>
      <w:r>
        <w:rPr>
          <w:rFonts w:ascii="Arial" w:hAnsi="Arial" w:cs="Arial"/>
          <w:lang w:val="en-GB"/>
        </w:rPr>
        <w:t xml:space="preserve">, S. P., </w:t>
      </w:r>
      <w:r>
        <w:rPr>
          <w:rFonts w:ascii="Arial" w:hAnsi="Arial" w:cs="Arial"/>
          <w:i/>
          <w:lang w:val="en-GB"/>
        </w:rPr>
        <w:t xml:space="preserve">Sophistic Freedom: </w:t>
      </w:r>
      <w:proofErr w:type="spellStart"/>
      <w:r>
        <w:rPr>
          <w:rFonts w:ascii="Arial" w:hAnsi="Arial" w:cs="Arial"/>
          <w:i/>
          <w:lang w:val="en-GB"/>
        </w:rPr>
        <w:t>Gorgias</w:t>
      </w:r>
      <w:proofErr w:type="spellEnd"/>
      <w:r>
        <w:rPr>
          <w:rFonts w:ascii="Arial" w:hAnsi="Arial" w:cs="Arial"/>
          <w:i/>
          <w:lang w:val="en-GB"/>
        </w:rPr>
        <w:t xml:space="preserve"> and the </w:t>
      </w:r>
      <w:proofErr w:type="spellStart"/>
      <w:r>
        <w:rPr>
          <w:rFonts w:ascii="Arial" w:hAnsi="Arial" w:cs="Arial"/>
          <w:i/>
          <w:lang w:val="en-GB"/>
        </w:rPr>
        <w:t>Subversión</w:t>
      </w:r>
      <w:proofErr w:type="spellEnd"/>
      <w:r>
        <w:rPr>
          <w:rFonts w:ascii="Arial" w:hAnsi="Arial" w:cs="Arial"/>
          <w:i/>
          <w:lang w:val="en-GB"/>
        </w:rPr>
        <w:t xml:space="preserve"> of Logos</w:t>
      </w:r>
      <w:r>
        <w:rPr>
          <w:rFonts w:ascii="Arial" w:hAnsi="Arial" w:cs="Arial"/>
          <w:lang w:val="en-GB"/>
        </w:rPr>
        <w:t>, S-D, 1991.</w:t>
      </w:r>
    </w:p>
    <w:p w:rsidR="00F11AE5" w:rsidRDefault="00F11AE5" w:rsidP="00F11AE5">
      <w:pPr>
        <w:numPr>
          <w:ilvl w:val="0"/>
          <w:numId w:val="3"/>
        </w:numPr>
        <w:spacing w:after="0" w:line="360" w:lineRule="auto"/>
        <w:jc w:val="both"/>
        <w:rPr>
          <w:rFonts w:ascii="Arial" w:hAnsi="Arial" w:cs="Arial"/>
        </w:rPr>
      </w:pPr>
      <w:proofErr w:type="spellStart"/>
      <w:r>
        <w:rPr>
          <w:rFonts w:ascii="Arial" w:hAnsi="Arial" w:cs="Arial"/>
        </w:rPr>
        <w:t>Copi</w:t>
      </w:r>
      <w:proofErr w:type="spellEnd"/>
      <w:r>
        <w:rPr>
          <w:rFonts w:ascii="Arial" w:hAnsi="Arial" w:cs="Arial"/>
        </w:rPr>
        <w:t xml:space="preserve">, I. M., </w:t>
      </w:r>
      <w:r>
        <w:rPr>
          <w:rFonts w:ascii="Arial" w:hAnsi="Arial" w:cs="Arial"/>
          <w:i/>
        </w:rPr>
        <w:t>Introducción a la Lógica</w:t>
      </w:r>
      <w:r>
        <w:rPr>
          <w:rFonts w:ascii="Arial" w:hAnsi="Arial" w:cs="Arial"/>
        </w:rPr>
        <w:t>, EUDEBA, Buenos Aires, 2011.</w:t>
      </w:r>
    </w:p>
    <w:p w:rsidR="00F11AE5" w:rsidRDefault="00F11AE5" w:rsidP="00F11AE5">
      <w:pPr>
        <w:numPr>
          <w:ilvl w:val="0"/>
          <w:numId w:val="3"/>
        </w:numPr>
        <w:spacing w:after="0" w:line="360" w:lineRule="auto"/>
        <w:jc w:val="both"/>
        <w:rPr>
          <w:rFonts w:ascii="Arial" w:hAnsi="Arial" w:cs="Arial"/>
          <w:lang w:val="es-ES"/>
        </w:rPr>
      </w:pPr>
      <w:r>
        <w:rPr>
          <w:rFonts w:ascii="Arial" w:hAnsi="Arial" w:cs="Arial"/>
        </w:rPr>
        <w:t xml:space="preserve">Cordero, N. L., “Lenguaje, realidad y comunicación en </w:t>
      </w:r>
      <w:proofErr w:type="spellStart"/>
      <w:r>
        <w:rPr>
          <w:rFonts w:ascii="Arial" w:hAnsi="Arial" w:cs="Arial"/>
        </w:rPr>
        <w:t>Gorgias</w:t>
      </w:r>
      <w:proofErr w:type="spellEnd"/>
      <w:r>
        <w:rPr>
          <w:rFonts w:ascii="Arial" w:hAnsi="Arial" w:cs="Arial"/>
        </w:rPr>
        <w:t xml:space="preserve">”, </w:t>
      </w:r>
      <w:r>
        <w:rPr>
          <w:rFonts w:ascii="Arial" w:hAnsi="Arial" w:cs="Arial"/>
          <w:i/>
        </w:rPr>
        <w:t>Escritos de Filosofía</w:t>
      </w:r>
      <w:r>
        <w:rPr>
          <w:rFonts w:ascii="Arial" w:hAnsi="Arial" w:cs="Arial"/>
        </w:rPr>
        <w:t>, Academia de Ciencias, Buenos Aires, 1978.</w:t>
      </w:r>
    </w:p>
    <w:p w:rsidR="00F11AE5" w:rsidRDefault="00F11AE5" w:rsidP="00F11AE5">
      <w:pPr>
        <w:numPr>
          <w:ilvl w:val="0"/>
          <w:numId w:val="3"/>
        </w:numPr>
        <w:spacing w:after="0" w:line="360" w:lineRule="auto"/>
        <w:jc w:val="both"/>
        <w:rPr>
          <w:rFonts w:ascii="Arial" w:hAnsi="Arial" w:cs="Arial"/>
        </w:rPr>
      </w:pPr>
      <w:r>
        <w:rPr>
          <w:rFonts w:ascii="Arial" w:hAnsi="Arial" w:cs="Arial"/>
        </w:rPr>
        <w:t xml:space="preserve">Cordero, N. L., </w:t>
      </w:r>
      <w:r>
        <w:rPr>
          <w:rFonts w:ascii="Arial" w:hAnsi="Arial" w:cs="Arial"/>
          <w:i/>
        </w:rPr>
        <w:t>La invención de la Filosofía</w:t>
      </w:r>
      <w:r>
        <w:rPr>
          <w:rFonts w:ascii="Arial" w:hAnsi="Arial" w:cs="Arial"/>
        </w:rPr>
        <w:t xml:space="preserve">, </w:t>
      </w:r>
      <w:proofErr w:type="spellStart"/>
      <w:r>
        <w:rPr>
          <w:rFonts w:ascii="Arial" w:hAnsi="Arial" w:cs="Arial"/>
        </w:rPr>
        <w:t>Biblos</w:t>
      </w:r>
      <w:proofErr w:type="spellEnd"/>
      <w:r>
        <w:rPr>
          <w:rFonts w:ascii="Arial" w:hAnsi="Arial" w:cs="Arial"/>
        </w:rPr>
        <w:t>, Buenos Aires, 2009.</w:t>
      </w:r>
    </w:p>
    <w:p w:rsidR="00F11AE5" w:rsidRDefault="00F11AE5" w:rsidP="00F11AE5">
      <w:pPr>
        <w:numPr>
          <w:ilvl w:val="0"/>
          <w:numId w:val="3"/>
        </w:numPr>
        <w:spacing w:after="0" w:line="360" w:lineRule="auto"/>
        <w:jc w:val="both"/>
        <w:rPr>
          <w:rFonts w:ascii="Arial" w:hAnsi="Arial" w:cs="Arial"/>
        </w:rPr>
      </w:pPr>
      <w:r>
        <w:rPr>
          <w:rFonts w:ascii="Arial" w:hAnsi="Arial" w:cs="Arial"/>
        </w:rPr>
        <w:t xml:space="preserve">Cordero, N. L., </w:t>
      </w:r>
      <w:r>
        <w:rPr>
          <w:rFonts w:ascii="Arial" w:hAnsi="Arial" w:cs="Arial"/>
          <w:i/>
        </w:rPr>
        <w:t>Siendo, se es</w:t>
      </w:r>
      <w:r>
        <w:rPr>
          <w:rFonts w:ascii="Arial" w:hAnsi="Arial" w:cs="Arial"/>
        </w:rPr>
        <w:t xml:space="preserve">, </w:t>
      </w:r>
      <w:proofErr w:type="spellStart"/>
      <w:r>
        <w:rPr>
          <w:rFonts w:ascii="Arial" w:hAnsi="Arial" w:cs="Arial"/>
        </w:rPr>
        <w:t>Biblos</w:t>
      </w:r>
      <w:proofErr w:type="spellEnd"/>
      <w:r>
        <w:rPr>
          <w:rFonts w:ascii="Arial" w:hAnsi="Arial" w:cs="Arial"/>
        </w:rPr>
        <w:t>, Buenos Aires, 2011.</w:t>
      </w:r>
    </w:p>
    <w:p w:rsidR="00F11AE5" w:rsidRDefault="00F11AE5" w:rsidP="00F11AE5">
      <w:pPr>
        <w:numPr>
          <w:ilvl w:val="0"/>
          <w:numId w:val="3"/>
        </w:numPr>
        <w:spacing w:after="0" w:line="360" w:lineRule="auto"/>
        <w:jc w:val="both"/>
        <w:rPr>
          <w:rFonts w:ascii="Arial" w:hAnsi="Arial" w:cs="Arial"/>
        </w:rPr>
      </w:pPr>
      <w:proofErr w:type="spellStart"/>
      <w:r>
        <w:rPr>
          <w:rFonts w:ascii="Arial" w:hAnsi="Arial" w:cs="Arial"/>
        </w:rPr>
        <w:t>Gamut</w:t>
      </w:r>
      <w:proofErr w:type="spellEnd"/>
      <w:r>
        <w:rPr>
          <w:rFonts w:ascii="Arial" w:hAnsi="Arial" w:cs="Arial"/>
        </w:rPr>
        <w:t xml:space="preserve">, L. T. F., </w:t>
      </w:r>
      <w:r>
        <w:rPr>
          <w:rFonts w:ascii="Arial" w:hAnsi="Arial" w:cs="Arial"/>
          <w:i/>
        </w:rPr>
        <w:t>Lógica, Lenguaje y Significado. Volúmenes I y II</w:t>
      </w:r>
      <w:r>
        <w:rPr>
          <w:rFonts w:ascii="Arial" w:hAnsi="Arial" w:cs="Arial"/>
        </w:rPr>
        <w:t>, EUDEBA, Buenos Aires, 2011.</w:t>
      </w:r>
    </w:p>
    <w:p w:rsidR="00F11AE5" w:rsidRDefault="00F11AE5" w:rsidP="00F11AE5">
      <w:pPr>
        <w:numPr>
          <w:ilvl w:val="0"/>
          <w:numId w:val="3"/>
        </w:numPr>
        <w:spacing w:after="0" w:line="360" w:lineRule="auto"/>
        <w:jc w:val="both"/>
        <w:rPr>
          <w:rFonts w:ascii="Arial" w:hAnsi="Arial" w:cs="Arial"/>
        </w:rPr>
      </w:pPr>
      <w:r>
        <w:rPr>
          <w:rFonts w:ascii="Arial" w:hAnsi="Arial" w:cs="Arial"/>
        </w:rPr>
        <w:t xml:space="preserve">Juliá, V., </w:t>
      </w:r>
      <w:r>
        <w:rPr>
          <w:rFonts w:ascii="Arial" w:hAnsi="Arial" w:cs="Arial"/>
          <w:i/>
        </w:rPr>
        <w:t>Los antiguos griegos y su lengua</w:t>
      </w:r>
      <w:r>
        <w:rPr>
          <w:rFonts w:ascii="Arial" w:hAnsi="Arial" w:cs="Arial"/>
        </w:rPr>
        <w:t xml:space="preserve">, </w:t>
      </w:r>
      <w:proofErr w:type="spellStart"/>
      <w:r>
        <w:rPr>
          <w:rFonts w:ascii="Arial" w:hAnsi="Arial" w:cs="Arial"/>
        </w:rPr>
        <w:t>Biblos</w:t>
      </w:r>
      <w:proofErr w:type="spellEnd"/>
      <w:r>
        <w:rPr>
          <w:rFonts w:ascii="Arial" w:hAnsi="Arial" w:cs="Arial"/>
        </w:rPr>
        <w:t>, Buenos Aires, 2001.</w:t>
      </w:r>
    </w:p>
    <w:p w:rsidR="00F11AE5" w:rsidRDefault="00F11AE5" w:rsidP="00F11AE5">
      <w:pPr>
        <w:numPr>
          <w:ilvl w:val="0"/>
          <w:numId w:val="3"/>
        </w:numPr>
        <w:spacing w:after="0" w:line="360" w:lineRule="auto"/>
        <w:jc w:val="both"/>
        <w:rPr>
          <w:rFonts w:ascii="Arial" w:hAnsi="Arial" w:cs="Arial"/>
        </w:rPr>
      </w:pPr>
      <w:r>
        <w:rPr>
          <w:rFonts w:ascii="Arial" w:hAnsi="Arial" w:cs="Arial"/>
        </w:rPr>
        <w:t xml:space="preserve">Mársico, C., “Argumentar por caminos extremos: ¿cómo decir lo real?” contenido en </w:t>
      </w:r>
      <w:r>
        <w:rPr>
          <w:rFonts w:ascii="Arial" w:hAnsi="Arial" w:cs="Arial"/>
          <w:i/>
        </w:rPr>
        <w:t>El lenguaje como problema en los griegos</w:t>
      </w:r>
      <w:r>
        <w:rPr>
          <w:rFonts w:ascii="Arial" w:hAnsi="Arial" w:cs="Arial"/>
        </w:rPr>
        <w:t>, S-I, 2005.</w:t>
      </w:r>
    </w:p>
    <w:p w:rsidR="00F11AE5" w:rsidRDefault="00F11AE5" w:rsidP="00F11AE5">
      <w:pPr>
        <w:numPr>
          <w:ilvl w:val="0"/>
          <w:numId w:val="3"/>
        </w:numPr>
        <w:spacing w:after="0" w:line="360" w:lineRule="auto"/>
        <w:jc w:val="both"/>
        <w:rPr>
          <w:rFonts w:ascii="Arial" w:hAnsi="Arial" w:cs="Arial"/>
          <w:lang w:val="en-GB"/>
        </w:rPr>
      </w:pPr>
      <w:r>
        <w:rPr>
          <w:rFonts w:ascii="Arial" w:hAnsi="Arial" w:cs="Arial"/>
          <w:lang w:val="en-GB"/>
        </w:rPr>
        <w:t xml:space="preserve">Miller, A., </w:t>
      </w:r>
      <w:r>
        <w:rPr>
          <w:rFonts w:ascii="Arial" w:hAnsi="Arial" w:cs="Arial"/>
          <w:i/>
          <w:lang w:val="en-GB"/>
        </w:rPr>
        <w:t xml:space="preserve">Philosophy of Language, </w:t>
      </w:r>
      <w:r>
        <w:rPr>
          <w:rFonts w:ascii="Arial" w:hAnsi="Arial" w:cs="Arial"/>
          <w:lang w:val="en-GB"/>
        </w:rPr>
        <w:t>Taylor &amp; Francis, S-I, 2007.</w:t>
      </w:r>
    </w:p>
    <w:p w:rsidR="00F11AE5" w:rsidRDefault="00F11AE5" w:rsidP="00F11AE5">
      <w:pPr>
        <w:numPr>
          <w:ilvl w:val="0"/>
          <w:numId w:val="3"/>
        </w:numPr>
        <w:spacing w:after="0" w:line="360" w:lineRule="auto"/>
        <w:jc w:val="both"/>
        <w:rPr>
          <w:rFonts w:ascii="Arial" w:hAnsi="Arial" w:cs="Arial"/>
        </w:rPr>
      </w:pPr>
      <w:proofErr w:type="spellStart"/>
      <w:r>
        <w:rPr>
          <w:rFonts w:ascii="Arial" w:hAnsi="Arial" w:cs="Arial"/>
        </w:rPr>
        <w:t>Whitehead</w:t>
      </w:r>
      <w:proofErr w:type="spellEnd"/>
      <w:r>
        <w:rPr>
          <w:rFonts w:ascii="Arial" w:hAnsi="Arial" w:cs="Arial"/>
        </w:rPr>
        <w:t xml:space="preserve">, A. N., </w:t>
      </w:r>
      <w:r>
        <w:rPr>
          <w:rFonts w:ascii="Arial" w:hAnsi="Arial" w:cs="Arial"/>
          <w:i/>
        </w:rPr>
        <w:t xml:space="preserve">Aventuras de las Ideas, </w:t>
      </w:r>
      <w:r>
        <w:rPr>
          <w:rFonts w:ascii="Arial" w:hAnsi="Arial" w:cs="Arial"/>
        </w:rPr>
        <w:t>Compañía General Fabril Editora, Buenos Aires, 1961.</w:t>
      </w:r>
    </w:p>
    <w:p w:rsidR="00F11AE5" w:rsidRDefault="00F11AE5">
      <w:pPr>
        <w:rPr>
          <w:rFonts w:ascii="Arial" w:hAnsi="Arial" w:cs="Arial"/>
        </w:rPr>
      </w:pPr>
      <w:r>
        <w:rPr>
          <w:rFonts w:ascii="Arial" w:hAnsi="Arial" w:cs="Arial"/>
        </w:rPr>
        <w:br w:type="page"/>
      </w:r>
    </w:p>
    <w:p w:rsidR="00F11AE5" w:rsidRDefault="00F11AE5" w:rsidP="00F11AE5">
      <w:pPr>
        <w:pStyle w:val="Prrafodelista"/>
        <w:numPr>
          <w:ilvl w:val="0"/>
          <w:numId w:val="1"/>
        </w:numPr>
        <w:spacing w:after="0" w:line="360" w:lineRule="auto"/>
        <w:rPr>
          <w:rFonts w:cstheme="minorHAnsi"/>
        </w:rPr>
      </w:pPr>
      <w:r>
        <w:rPr>
          <w:rFonts w:cstheme="minorHAnsi"/>
        </w:rPr>
        <w:lastRenderedPageBreak/>
        <w:t>Resultados obtenidos.</w:t>
      </w:r>
    </w:p>
    <w:p w:rsidR="00515E25" w:rsidRDefault="00515E25" w:rsidP="00515E25">
      <w:pPr>
        <w:spacing w:after="0" w:line="360" w:lineRule="auto"/>
        <w:rPr>
          <w:rFonts w:cstheme="minorHAnsi"/>
        </w:rPr>
      </w:pPr>
    </w:p>
    <w:p w:rsidR="00515E25" w:rsidRDefault="00515E25" w:rsidP="00515E25">
      <w:pPr>
        <w:pStyle w:val="Prrafodelista"/>
        <w:numPr>
          <w:ilvl w:val="0"/>
          <w:numId w:val="3"/>
        </w:numPr>
        <w:spacing w:after="0" w:line="360" w:lineRule="auto"/>
        <w:jc w:val="both"/>
        <w:rPr>
          <w:rFonts w:cstheme="minorHAnsi"/>
        </w:rPr>
      </w:pPr>
      <w:r>
        <w:rPr>
          <w:rFonts w:cstheme="minorHAnsi"/>
        </w:rPr>
        <w:t>Invitación a dos congresos realizados en dos mil quince (2015) en Rosario. Asistencia no concretada por motivos académicos.</w:t>
      </w:r>
    </w:p>
    <w:p w:rsidR="00515E25" w:rsidRDefault="00515E25" w:rsidP="00515E25">
      <w:pPr>
        <w:pStyle w:val="Prrafodelista"/>
        <w:numPr>
          <w:ilvl w:val="0"/>
          <w:numId w:val="3"/>
        </w:numPr>
        <w:spacing w:after="0" w:line="360" w:lineRule="auto"/>
        <w:jc w:val="both"/>
        <w:rPr>
          <w:rFonts w:cstheme="minorHAnsi"/>
        </w:rPr>
      </w:pPr>
      <w:r>
        <w:rPr>
          <w:rFonts w:cstheme="minorHAnsi"/>
        </w:rPr>
        <w:t xml:space="preserve">Beca PIME (Programa Internacional de Movilidad Estudiantil), UNSAM, 2015. Período de intercambio en el exterior durante un semestre para asistir a la Universidad de Santiago de Compostela (USC). Logro obtenido gracias al perfil académico y la postulación consistente en logros personales previos y un plan de estudio que contempla la investigación de tesis </w:t>
      </w:r>
      <w:r w:rsidR="00A510DA">
        <w:rPr>
          <w:rFonts w:cstheme="minorHAnsi"/>
        </w:rPr>
        <w:t xml:space="preserve">y la ampliación de las investigaciones en metafísica y filosofía social </w:t>
      </w:r>
      <w:r>
        <w:rPr>
          <w:rFonts w:cstheme="minorHAnsi"/>
        </w:rPr>
        <w:t xml:space="preserve">–propuesta </w:t>
      </w:r>
      <w:r>
        <w:rPr>
          <w:rFonts w:cstheme="minorHAnsi"/>
          <w:i/>
        </w:rPr>
        <w:t>supra</w:t>
      </w:r>
      <w:r>
        <w:rPr>
          <w:rFonts w:cstheme="minorHAnsi"/>
        </w:rPr>
        <w:t>-.</w:t>
      </w:r>
    </w:p>
    <w:p w:rsidR="007C21C3" w:rsidRDefault="007C21C3" w:rsidP="007C21C3">
      <w:pPr>
        <w:spacing w:after="0" w:line="360" w:lineRule="auto"/>
        <w:jc w:val="both"/>
        <w:rPr>
          <w:rFonts w:cstheme="minorHAnsi"/>
        </w:rPr>
      </w:pPr>
    </w:p>
    <w:p w:rsidR="007C21C3" w:rsidRPr="007C21C3" w:rsidRDefault="007C21C3" w:rsidP="007C21C3">
      <w:pPr>
        <w:spacing w:after="0" w:line="360" w:lineRule="auto"/>
        <w:jc w:val="right"/>
        <w:rPr>
          <w:rFonts w:cstheme="minorHAnsi"/>
        </w:rPr>
      </w:pPr>
      <w:r>
        <w:rPr>
          <w:rFonts w:cstheme="minorHAnsi"/>
        </w:rPr>
        <w:t xml:space="preserve">Gabriel A. </w:t>
      </w:r>
      <w:proofErr w:type="spellStart"/>
      <w:r>
        <w:rPr>
          <w:rFonts w:cstheme="minorHAnsi"/>
        </w:rPr>
        <w:t>Saia</w:t>
      </w:r>
      <w:proofErr w:type="spellEnd"/>
    </w:p>
    <w:p w:rsidR="00515E25" w:rsidRDefault="00515E25">
      <w:pPr>
        <w:rPr>
          <w:rFonts w:cstheme="minorHAnsi"/>
        </w:rPr>
      </w:pPr>
      <w:r>
        <w:rPr>
          <w:rFonts w:cstheme="minorHAnsi"/>
        </w:rPr>
        <w:br w:type="page"/>
      </w:r>
    </w:p>
    <w:p w:rsidR="00515E25" w:rsidRDefault="00515E25" w:rsidP="00515E25">
      <w:pPr>
        <w:pStyle w:val="Prrafodelista"/>
        <w:numPr>
          <w:ilvl w:val="0"/>
          <w:numId w:val="1"/>
        </w:numPr>
        <w:spacing w:after="0" w:line="360" w:lineRule="auto"/>
        <w:jc w:val="both"/>
        <w:rPr>
          <w:rFonts w:cstheme="minorHAnsi"/>
        </w:rPr>
      </w:pPr>
      <w:r>
        <w:rPr>
          <w:rFonts w:cstheme="minorHAnsi"/>
        </w:rPr>
        <w:lastRenderedPageBreak/>
        <w:t>Obstáculos y dificultades en el desarrollo del plan.</w:t>
      </w:r>
    </w:p>
    <w:p w:rsidR="00515E25" w:rsidRDefault="00515E25" w:rsidP="00515E25">
      <w:pPr>
        <w:spacing w:after="0" w:line="360" w:lineRule="auto"/>
        <w:jc w:val="both"/>
        <w:rPr>
          <w:rFonts w:cstheme="minorHAnsi"/>
        </w:rPr>
      </w:pPr>
    </w:p>
    <w:p w:rsidR="00515E25" w:rsidRDefault="00515E25" w:rsidP="00515E25">
      <w:pPr>
        <w:spacing w:after="0" w:line="360" w:lineRule="auto"/>
        <w:jc w:val="both"/>
        <w:rPr>
          <w:rFonts w:cstheme="minorHAnsi"/>
        </w:rPr>
      </w:pPr>
      <w:r>
        <w:rPr>
          <w:rFonts w:cstheme="minorHAnsi"/>
        </w:rPr>
        <w:t xml:space="preserve">Como anteriormente he mencionado, la principal dificultad radicó en la complicación para obtener algunos textos actualizados. Por eso mismo, creo y espero, esta oportunidad de estudio en el exterior me proveerá material más actualizado y, en muchos casos, inaccesible en Argentina. </w:t>
      </w:r>
    </w:p>
    <w:p w:rsidR="00515E25" w:rsidRDefault="00515E25" w:rsidP="00515E25">
      <w:pPr>
        <w:spacing w:after="0" w:line="360" w:lineRule="auto"/>
        <w:jc w:val="both"/>
        <w:rPr>
          <w:rFonts w:cstheme="minorHAnsi"/>
        </w:rPr>
      </w:pPr>
      <w:r>
        <w:rPr>
          <w:rFonts w:cstheme="minorHAnsi"/>
        </w:rPr>
        <w:tab/>
        <w:t xml:space="preserve">Por otro lado, la dificultad de publicación y presentación en congresos se encontró en este mismo hecho: al estar programada la Beca para estas fechas (es decir, el mes de Agosto) me resultó imposible presentarme a dichos congresos donde he sido invitado y, además, imposibilitará mi participación, al menos físicamente, en las </w:t>
      </w:r>
      <w:r>
        <w:rPr>
          <w:rFonts w:cstheme="minorHAnsi"/>
          <w:i/>
        </w:rPr>
        <w:t>Jornadas de estudiantes de Filosofía</w:t>
      </w:r>
      <w:r>
        <w:rPr>
          <w:rFonts w:cstheme="minorHAnsi"/>
        </w:rPr>
        <w:t xml:space="preserve"> de UNSAM. En estas últimas, también imposibilitará mi tarea como </w:t>
      </w:r>
      <w:proofErr w:type="spellStart"/>
      <w:r>
        <w:rPr>
          <w:rFonts w:cstheme="minorHAnsi"/>
        </w:rPr>
        <w:t>co</w:t>
      </w:r>
      <w:proofErr w:type="spellEnd"/>
      <w:r>
        <w:rPr>
          <w:rFonts w:cstheme="minorHAnsi"/>
        </w:rPr>
        <w:t>-organizador de las mismas, tarea que desempeño desde sus comienzos, allí por el año 2012.</w:t>
      </w:r>
    </w:p>
    <w:p w:rsidR="00515E25" w:rsidRDefault="00515E25" w:rsidP="00515E25">
      <w:pPr>
        <w:spacing w:after="0" w:line="360" w:lineRule="auto"/>
        <w:jc w:val="both"/>
        <w:rPr>
          <w:rFonts w:cstheme="minorHAnsi"/>
        </w:rPr>
      </w:pPr>
      <w:r>
        <w:rPr>
          <w:rFonts w:cstheme="minorHAnsi"/>
        </w:rPr>
        <w:tab/>
        <w:t xml:space="preserve">Más allá de eso, no hubo otro inconveniente material ni </w:t>
      </w:r>
      <w:r w:rsidR="007776C5">
        <w:rPr>
          <w:rFonts w:cstheme="minorHAnsi"/>
        </w:rPr>
        <w:t>funcional.</w:t>
      </w:r>
    </w:p>
    <w:p w:rsidR="007776C5" w:rsidRDefault="007776C5" w:rsidP="00515E25">
      <w:pPr>
        <w:spacing w:after="0" w:line="360" w:lineRule="auto"/>
        <w:jc w:val="both"/>
        <w:rPr>
          <w:rFonts w:cstheme="minorHAnsi"/>
        </w:rPr>
      </w:pPr>
      <w:r>
        <w:rPr>
          <w:rFonts w:cstheme="minorHAnsi"/>
        </w:rPr>
        <w:tab/>
        <w:t>Hasta aquí los obstáculos y dificultades presentados en el desarrollo del plan.</w:t>
      </w:r>
    </w:p>
    <w:p w:rsidR="007776C5" w:rsidRDefault="007776C5" w:rsidP="00515E25">
      <w:pPr>
        <w:spacing w:after="0" w:line="360" w:lineRule="auto"/>
        <w:jc w:val="both"/>
        <w:rPr>
          <w:rFonts w:cstheme="minorHAnsi"/>
        </w:rPr>
      </w:pPr>
    </w:p>
    <w:p w:rsidR="007776C5" w:rsidRDefault="007776C5" w:rsidP="007776C5">
      <w:pPr>
        <w:spacing w:after="0" w:line="360" w:lineRule="auto"/>
        <w:jc w:val="right"/>
        <w:rPr>
          <w:rFonts w:cstheme="minorHAnsi"/>
        </w:rPr>
      </w:pPr>
      <w:r>
        <w:rPr>
          <w:rFonts w:cstheme="minorHAnsi"/>
        </w:rPr>
        <w:t xml:space="preserve">Gabriel A. </w:t>
      </w:r>
      <w:proofErr w:type="spellStart"/>
      <w:r>
        <w:rPr>
          <w:rFonts w:cstheme="minorHAnsi"/>
        </w:rPr>
        <w:t>Saia</w:t>
      </w:r>
      <w:proofErr w:type="spellEnd"/>
    </w:p>
    <w:p w:rsidR="007776C5" w:rsidRDefault="007776C5" w:rsidP="007776C5">
      <w:pPr>
        <w:spacing w:after="0" w:line="360" w:lineRule="auto"/>
        <w:jc w:val="right"/>
        <w:rPr>
          <w:rFonts w:cstheme="minorHAnsi"/>
        </w:rPr>
      </w:pPr>
    </w:p>
    <w:p w:rsidR="007776C5" w:rsidRDefault="007776C5">
      <w:pPr>
        <w:rPr>
          <w:rFonts w:cstheme="minorHAnsi"/>
        </w:rPr>
      </w:pPr>
      <w:r>
        <w:rPr>
          <w:rFonts w:cstheme="minorHAnsi"/>
        </w:rPr>
        <w:br w:type="page"/>
      </w:r>
    </w:p>
    <w:p w:rsidR="007776C5" w:rsidRDefault="007776C5" w:rsidP="007776C5">
      <w:pPr>
        <w:pStyle w:val="Prrafodelista"/>
        <w:numPr>
          <w:ilvl w:val="0"/>
          <w:numId w:val="1"/>
        </w:numPr>
        <w:spacing w:after="0" w:line="360" w:lineRule="auto"/>
        <w:jc w:val="both"/>
        <w:rPr>
          <w:rFonts w:cstheme="minorHAnsi"/>
        </w:rPr>
      </w:pPr>
      <w:r>
        <w:rPr>
          <w:rFonts w:cstheme="minorHAnsi"/>
        </w:rPr>
        <w:lastRenderedPageBreak/>
        <w:t>Cursos realizados.</w:t>
      </w:r>
    </w:p>
    <w:p w:rsidR="007776C5" w:rsidRDefault="007776C5" w:rsidP="007776C5">
      <w:pPr>
        <w:spacing w:after="0" w:line="360" w:lineRule="auto"/>
        <w:jc w:val="both"/>
        <w:rPr>
          <w:rFonts w:cstheme="minorHAnsi"/>
        </w:rPr>
      </w:pPr>
    </w:p>
    <w:p w:rsidR="007776C5" w:rsidRDefault="007776C5" w:rsidP="007776C5">
      <w:pPr>
        <w:spacing w:after="0" w:line="360" w:lineRule="auto"/>
        <w:jc w:val="both"/>
        <w:rPr>
          <w:rFonts w:cstheme="minorHAnsi"/>
        </w:rPr>
      </w:pPr>
      <w:r>
        <w:rPr>
          <w:rFonts w:cstheme="minorHAnsi"/>
        </w:rPr>
        <w:t xml:space="preserve">Como he mencionado </w:t>
      </w:r>
      <w:r>
        <w:rPr>
          <w:rFonts w:cstheme="minorHAnsi"/>
          <w:i/>
        </w:rPr>
        <w:t>supra</w:t>
      </w:r>
      <w:r>
        <w:rPr>
          <w:rFonts w:cstheme="minorHAnsi"/>
        </w:rPr>
        <w:t xml:space="preserve">, realicé cursos dentro de la Carrera. </w:t>
      </w:r>
      <w:r w:rsidR="007C21C3">
        <w:rPr>
          <w:rFonts w:cstheme="minorHAnsi"/>
        </w:rPr>
        <w:t>Por fuera</w:t>
      </w:r>
      <w:r>
        <w:rPr>
          <w:rFonts w:cstheme="minorHAnsi"/>
        </w:rPr>
        <w:t xml:space="preserve"> de ellos, avancé en mis niveles de alemán y francés. </w:t>
      </w:r>
    </w:p>
    <w:p w:rsidR="007776C5" w:rsidRDefault="007776C5" w:rsidP="007776C5">
      <w:pPr>
        <w:spacing w:after="0" w:line="360" w:lineRule="auto"/>
        <w:jc w:val="both"/>
        <w:rPr>
          <w:rFonts w:cstheme="minorHAnsi"/>
        </w:rPr>
      </w:pPr>
      <w:r>
        <w:rPr>
          <w:rFonts w:cstheme="minorHAnsi"/>
        </w:rPr>
        <w:tab/>
        <w:t>Las reuniones a las que he asistido en calidad de participante y expositor han sido de la Escuela de Humanidades de nuestra Casa de estudios.</w:t>
      </w:r>
    </w:p>
    <w:p w:rsidR="007C21C3" w:rsidRDefault="007C21C3" w:rsidP="007776C5">
      <w:pPr>
        <w:spacing w:after="0" w:line="360" w:lineRule="auto"/>
        <w:jc w:val="both"/>
        <w:rPr>
          <w:rFonts w:cstheme="minorHAnsi"/>
        </w:rPr>
      </w:pPr>
    </w:p>
    <w:p w:rsidR="007C21C3" w:rsidRDefault="007C21C3" w:rsidP="007C21C3">
      <w:pPr>
        <w:spacing w:after="0" w:line="360" w:lineRule="auto"/>
        <w:jc w:val="right"/>
        <w:rPr>
          <w:rFonts w:cstheme="minorHAnsi"/>
        </w:rPr>
      </w:pPr>
      <w:r>
        <w:rPr>
          <w:rFonts w:cstheme="minorHAnsi"/>
        </w:rPr>
        <w:t xml:space="preserve">Gabriel A. </w:t>
      </w:r>
      <w:proofErr w:type="spellStart"/>
      <w:r>
        <w:rPr>
          <w:rFonts w:cstheme="minorHAnsi"/>
        </w:rPr>
        <w:t>Saia</w:t>
      </w:r>
      <w:proofErr w:type="spellEnd"/>
    </w:p>
    <w:p w:rsidR="007776C5" w:rsidRDefault="007776C5">
      <w:pPr>
        <w:rPr>
          <w:rFonts w:cstheme="minorHAnsi"/>
        </w:rPr>
      </w:pPr>
      <w:r>
        <w:rPr>
          <w:rFonts w:cstheme="minorHAnsi"/>
        </w:rPr>
        <w:br w:type="page"/>
      </w:r>
    </w:p>
    <w:p w:rsidR="007776C5" w:rsidRPr="007776C5" w:rsidRDefault="007776C5" w:rsidP="007776C5">
      <w:pPr>
        <w:pStyle w:val="Prrafodelista"/>
        <w:numPr>
          <w:ilvl w:val="0"/>
          <w:numId w:val="1"/>
        </w:numPr>
        <w:spacing w:after="0" w:line="360" w:lineRule="auto"/>
        <w:jc w:val="both"/>
        <w:rPr>
          <w:rFonts w:cstheme="minorHAnsi"/>
        </w:rPr>
      </w:pPr>
      <w:r>
        <w:rPr>
          <w:rFonts w:cstheme="minorHAnsi"/>
        </w:rPr>
        <w:lastRenderedPageBreak/>
        <w:t>Avance académico durante el período de la Beca.</w:t>
      </w:r>
    </w:p>
    <w:p w:rsidR="00F11AE5" w:rsidRDefault="00F11AE5" w:rsidP="00F11AE5">
      <w:pPr>
        <w:jc w:val="both"/>
      </w:pPr>
    </w:p>
    <w:p w:rsidR="007776C5" w:rsidRDefault="007776C5" w:rsidP="00F11AE5">
      <w:pPr>
        <w:jc w:val="both"/>
      </w:pPr>
      <w:r>
        <w:t>En estos meses el avance académico ha sido sustancial: por un lado, he rendido un total de ocho finales, cuatro finales en Diciembre del pasado año (2014), dos en Febrero del corriente año (2015) y dos en Julio del corriente año (2015).</w:t>
      </w:r>
      <w:r w:rsidR="001F1641">
        <w:t xml:space="preserve"> He cursado en el primer cuatrimestre del corriente años (2015) cinco materias, las cuales han sido aprobadas satisfactoriamente. Teniendo en cuenta estos finales, solo adeudo dos finales y cuatro materias por cursar (envío adjunto el certificado analítico correspondiente). Encontré diversos avances en mi proyecto de tesis, la cual planeo comenzar durante mi estadía en Santiago de Compostela. </w:t>
      </w:r>
    </w:p>
    <w:p w:rsidR="001F1641" w:rsidRDefault="001F1641" w:rsidP="001F1641">
      <w:pPr>
        <w:jc w:val="both"/>
      </w:pPr>
      <w:r>
        <w:tab/>
        <w:t>Por otro lado, como ya he mencionado, tanto mi desempeño académico como la Beca EVC otorgada por vosotros me han valido la obtención de esta Beca de intercambio por parte de nuestra Casa de estudios. Un logro académico, pues solamente son otorgadas entre diez y trece Becas de este tipo por año.</w:t>
      </w:r>
    </w:p>
    <w:p w:rsidR="007C21C3" w:rsidRDefault="007C21C3" w:rsidP="001F1641">
      <w:pPr>
        <w:jc w:val="both"/>
      </w:pPr>
      <w:r>
        <w:tab/>
        <w:t xml:space="preserve">Aquí incluyo, además, el ensayo –la edición y versión breve del mismo- para el coloquio final que presenté para la Profesora Victoria Juliá con motivo de comenzar con mi tesis lo antes posible. Es un extracto que plantea los puntos primarios de la investigación que emprenderé (que, en realidad, ya se encuentra en curso). </w:t>
      </w:r>
    </w:p>
    <w:p w:rsidR="007C21C3" w:rsidRDefault="007C21C3" w:rsidP="001F1641">
      <w:pPr>
        <w:pBdr>
          <w:bottom w:val="single" w:sz="6" w:space="1" w:color="auto"/>
        </w:pBdr>
        <w:jc w:val="both"/>
      </w:pPr>
    </w:p>
    <w:p w:rsidR="007C21C3" w:rsidRDefault="007C21C3" w:rsidP="007C21C3">
      <w:pPr>
        <w:jc w:val="both"/>
      </w:pPr>
      <w:r>
        <w:rPr>
          <w:u w:val="single"/>
        </w:rPr>
        <w:t>Primer intento de coloquio final:</w:t>
      </w:r>
      <w:r>
        <w:rPr>
          <w:i/>
        </w:rPr>
        <w:t xml:space="preserve"> El giro x</w:t>
      </w:r>
    </w:p>
    <w:p w:rsidR="007C21C3" w:rsidRDefault="007C21C3" w:rsidP="007C21C3">
      <w:pPr>
        <w:jc w:val="both"/>
      </w:pPr>
      <w:r>
        <w:t>Profesora: Juliá, Victoria E.</w:t>
      </w:r>
    </w:p>
    <w:p w:rsidR="007C21C3" w:rsidRDefault="007C21C3" w:rsidP="007C21C3">
      <w:pPr>
        <w:jc w:val="both"/>
      </w:pPr>
      <w:r>
        <w:t xml:space="preserve">Alumno: </w:t>
      </w:r>
      <w:proofErr w:type="spellStart"/>
      <w:r>
        <w:t>Saia</w:t>
      </w:r>
      <w:proofErr w:type="spellEnd"/>
      <w:r>
        <w:t xml:space="preserve">, Gabriel A. </w:t>
      </w:r>
    </w:p>
    <w:p w:rsidR="007C21C3" w:rsidRDefault="007C21C3" w:rsidP="007C21C3">
      <w:pPr>
        <w:jc w:val="both"/>
      </w:pPr>
      <w:r>
        <w:t xml:space="preserve">Título y tema: </w:t>
      </w:r>
      <w:r>
        <w:rPr>
          <w:i/>
        </w:rPr>
        <w:t xml:space="preserve">Entre </w:t>
      </w:r>
      <w:r>
        <w:t>Sobre la naturaleza</w:t>
      </w:r>
      <w:r>
        <w:rPr>
          <w:i/>
        </w:rPr>
        <w:t xml:space="preserve">,  </w:t>
      </w:r>
      <w:r>
        <w:t xml:space="preserve">Sobre el no ser </w:t>
      </w:r>
      <w:r>
        <w:rPr>
          <w:i/>
        </w:rPr>
        <w:t xml:space="preserve">y </w:t>
      </w:r>
      <w:r w:rsidRPr="00A510DA">
        <w:t>Laques</w:t>
      </w:r>
      <w:r>
        <w:rPr>
          <w:i/>
        </w:rPr>
        <w:t>: tratamiento subrepticio del giro desde el giro</w:t>
      </w:r>
      <w:r>
        <w:t>.</w:t>
      </w:r>
    </w:p>
    <w:p w:rsidR="007C21C3" w:rsidRDefault="007C21C3" w:rsidP="007C21C3">
      <w:pPr>
        <w:jc w:val="both"/>
      </w:pPr>
      <w:r>
        <w:t>Año: 2015</w:t>
      </w:r>
    </w:p>
    <w:p w:rsidR="007C21C3" w:rsidRDefault="007C21C3" w:rsidP="007C21C3">
      <w:pPr>
        <w:pBdr>
          <w:bottom w:val="single" w:sz="6" w:space="1" w:color="auto"/>
        </w:pBdr>
        <w:jc w:val="both"/>
      </w:pPr>
      <w:r>
        <w:t>Filosofía – UNSAM</w:t>
      </w:r>
    </w:p>
    <w:p w:rsidR="007C21C3" w:rsidRDefault="007C21C3" w:rsidP="007C21C3">
      <w:pPr>
        <w:pBdr>
          <w:bottom w:val="single" w:sz="6" w:space="1" w:color="auto"/>
        </w:pBdr>
        <w:jc w:val="both"/>
      </w:pPr>
      <w:bookmarkStart w:id="0" w:name="_GoBack"/>
      <w:bookmarkEnd w:id="0"/>
    </w:p>
    <w:p w:rsidR="007C21C3" w:rsidRDefault="007C21C3" w:rsidP="007C21C3">
      <w:pPr>
        <w:spacing w:after="0"/>
        <w:jc w:val="right"/>
        <w:rPr>
          <w:i/>
        </w:rPr>
      </w:pPr>
      <w:r>
        <w:rPr>
          <w:i/>
        </w:rPr>
        <w:t xml:space="preserve">El que no entienda oportunamente esto </w:t>
      </w:r>
      <w:r>
        <w:t>(refiriéndose al personaje polémico y la exactitud del aficionado)</w:t>
      </w:r>
      <w:r>
        <w:rPr>
          <w:i/>
        </w:rPr>
        <w:t xml:space="preserve"> </w:t>
      </w:r>
    </w:p>
    <w:p w:rsidR="007C21C3" w:rsidRDefault="007C21C3" w:rsidP="007C21C3">
      <w:pPr>
        <w:spacing w:after="0"/>
        <w:jc w:val="right"/>
        <w:rPr>
          <w:i/>
        </w:rPr>
      </w:pPr>
      <w:proofErr w:type="gramStart"/>
      <w:r>
        <w:rPr>
          <w:i/>
        </w:rPr>
        <w:t>irá</w:t>
      </w:r>
      <w:proofErr w:type="gramEnd"/>
      <w:r>
        <w:rPr>
          <w:i/>
        </w:rPr>
        <w:t xml:space="preserve"> en muchas ciencias por una vía falsa. </w:t>
      </w:r>
    </w:p>
    <w:p w:rsidR="007C21C3" w:rsidRDefault="007C21C3" w:rsidP="007C21C3">
      <w:pPr>
        <w:spacing w:after="0"/>
        <w:jc w:val="right"/>
        <w:rPr>
          <w:i/>
        </w:rPr>
      </w:pPr>
      <w:proofErr w:type="gramStart"/>
      <w:r>
        <w:rPr>
          <w:i/>
        </w:rPr>
        <w:t>¡</w:t>
      </w:r>
      <w:proofErr w:type="gramEnd"/>
      <w:r>
        <w:rPr>
          <w:i/>
        </w:rPr>
        <w:t>Cuántos investigadores como, por ejemplo, historiadores del arte de la literatura</w:t>
      </w:r>
    </w:p>
    <w:p w:rsidR="007C21C3" w:rsidRDefault="007C21C3" w:rsidP="007C21C3">
      <w:pPr>
        <w:spacing w:after="0"/>
        <w:jc w:val="right"/>
        <w:rPr>
          <w:i/>
        </w:rPr>
      </w:pPr>
      <w:r>
        <w:rPr>
          <w:i/>
        </w:rPr>
        <w:t xml:space="preserve"> </w:t>
      </w:r>
      <w:proofErr w:type="gramStart"/>
      <w:r>
        <w:rPr>
          <w:i/>
        </w:rPr>
        <w:t>han</w:t>
      </w:r>
      <w:proofErr w:type="gramEnd"/>
      <w:r>
        <w:rPr>
          <w:i/>
        </w:rPr>
        <w:t xml:space="preserve"> empezado a estudiar estos objetos como auténticos aficionados y después, </w:t>
      </w:r>
    </w:p>
    <w:p w:rsidR="007C21C3" w:rsidRDefault="007C21C3" w:rsidP="007C21C3">
      <w:pPr>
        <w:spacing w:after="0"/>
        <w:jc w:val="right"/>
        <w:rPr>
          <w:i/>
        </w:rPr>
      </w:pPr>
      <w:proofErr w:type="gramStart"/>
      <w:r>
        <w:rPr>
          <w:i/>
        </w:rPr>
        <w:t>como</w:t>
      </w:r>
      <w:proofErr w:type="gramEnd"/>
      <w:r>
        <w:rPr>
          <w:i/>
        </w:rPr>
        <w:t xml:space="preserve"> profesores, activan su odio contra los mismos, porque a causa de la elección </w:t>
      </w:r>
    </w:p>
    <w:p w:rsidR="007C21C3" w:rsidRDefault="007C21C3" w:rsidP="007C21C3">
      <w:pPr>
        <w:spacing w:after="0"/>
        <w:jc w:val="right"/>
        <w:rPr>
          <w:i/>
        </w:rPr>
      </w:pPr>
      <w:proofErr w:type="gramStart"/>
      <w:r>
        <w:rPr>
          <w:i/>
        </w:rPr>
        <w:t>del</w:t>
      </w:r>
      <w:proofErr w:type="gramEnd"/>
      <w:r>
        <w:rPr>
          <w:i/>
        </w:rPr>
        <w:t xml:space="preserve"> falso tipo de exactitud han caído en la actitud de la polémica, de la no entrega a la cosa!</w:t>
      </w:r>
    </w:p>
    <w:p w:rsidR="007C21C3" w:rsidRDefault="007C21C3" w:rsidP="007C21C3">
      <w:pPr>
        <w:spacing w:after="0"/>
        <w:jc w:val="right"/>
        <w:rPr>
          <w:i/>
        </w:rPr>
      </w:pPr>
    </w:p>
    <w:p w:rsidR="007C21C3" w:rsidRDefault="007C21C3" w:rsidP="007C21C3">
      <w:pPr>
        <w:jc w:val="right"/>
        <w:rPr>
          <w:i/>
        </w:rPr>
      </w:pPr>
      <w:proofErr w:type="spellStart"/>
      <w:r>
        <w:rPr>
          <w:i/>
        </w:rPr>
        <w:t>Sloterdijk</w:t>
      </w:r>
      <w:proofErr w:type="spellEnd"/>
      <w:r>
        <w:rPr>
          <w:i/>
        </w:rPr>
        <w:t>, P., Crítica de la razón cínica, nota 170.</w:t>
      </w:r>
    </w:p>
    <w:p w:rsidR="007C21C3" w:rsidRDefault="007C21C3" w:rsidP="007C21C3">
      <w:pPr>
        <w:jc w:val="both"/>
      </w:pPr>
    </w:p>
    <w:p w:rsidR="007C21C3" w:rsidRDefault="007C21C3" w:rsidP="007C21C3">
      <w:pPr>
        <w:jc w:val="both"/>
      </w:pPr>
      <w:r>
        <w:t xml:space="preserve">Con la propuesta filosófica de un diálogo final –diálogo que tiene un motivo abiertamente pedagógico-, nos comprometemos, en este caso, a tratar un asunto que ha resultado crucial a lo largo de las clases. Si bien se podría llamar </w:t>
      </w:r>
      <w:r>
        <w:rPr>
          <w:i/>
        </w:rPr>
        <w:t>leitmotiv</w:t>
      </w:r>
      <w:r>
        <w:t xml:space="preserve">, con la carga directriz que el término conlleva, nos limitaremos a llamarlo ‘enfoque’. </w:t>
      </w:r>
    </w:p>
    <w:p w:rsidR="007C21C3" w:rsidRDefault="007C21C3" w:rsidP="007C21C3">
      <w:pPr>
        <w:jc w:val="both"/>
      </w:pPr>
      <w:r>
        <w:tab/>
        <w:t xml:space="preserve">Este ‘enfoque’ nos dirige hacia una cuestión principal, ¿qué hacer en una exposición final? Por un lado, vislumbrando anteriores ejercicios de lectura basados en la hermenéutica y en la mera comprensión lectora, nos orientaremos en vistas del </w:t>
      </w:r>
      <w:r>
        <w:rPr>
          <w:i/>
        </w:rPr>
        <w:t>cómo</w:t>
      </w:r>
      <w:r>
        <w:t xml:space="preserve"> que persigue y halla nuestra inquietud. Basados en un cuerpo textual minúsculo (al menos teniendo en cuenta la bibliografía consultada para la actual tarea), debemos dar cuenta de qué instrumento nos ha brindado el seminario, es decir, cuál es la pregunta. Por otro lado, ya establecido el minúsculo cuerpo textual, y habiendo ensayado un pre Intento filosófico, deberíamos problematizar un aspecto del mismo. Por fuera de las cuestiones estilísticas, nos interesa reparar, al menos en estos momentos, en la pregunta propia sobre el posible </w:t>
      </w:r>
      <w:r>
        <w:rPr>
          <w:i/>
        </w:rPr>
        <w:t>giro</w:t>
      </w:r>
      <w:r>
        <w:t xml:space="preserve"> (ya sea comprendido éste como “didáctico” o “</w:t>
      </w:r>
      <w:proofErr w:type="spellStart"/>
      <w:r>
        <w:t>periagógico</w:t>
      </w:r>
      <w:proofErr w:type="spellEnd"/>
      <w:r>
        <w:t xml:space="preserve">”; distinguiéndose el primero del segundo por la característica vital que se diferencia en ambos). </w:t>
      </w:r>
    </w:p>
    <w:p w:rsidR="007C21C3" w:rsidRDefault="007C21C3" w:rsidP="007C21C3">
      <w:pPr>
        <w:ind w:firstLine="708"/>
        <w:jc w:val="both"/>
      </w:pPr>
      <w:r>
        <w:t xml:space="preserve">Consideramos una cuestión básica el dirimir, como claramente se puede realizar hoy en día, dos ámbitos: por un lado, el ámbito teórico; por otro lado, el ámbito práctico. Dentro del ámbito teórico se hallarán aquellas cuestiones que atañen al desenvolvimiento de la acción discursiva que no se refiere a lo individual. Mientras que, del lado práctico, situaremos la acción concreta y dependiente de la referencia individualizable. </w:t>
      </w:r>
    </w:p>
    <w:p w:rsidR="007C21C3" w:rsidRDefault="007C21C3" w:rsidP="007C21C3">
      <w:pPr>
        <w:jc w:val="both"/>
      </w:pPr>
      <w:r>
        <w:tab/>
        <w:t xml:space="preserve">Con esto, pretendemos establecer un único tópico relevante que atañe a todas las clases del cuatrimestre, así como a los textos leídos a lo largo del mismo: lo importante en la reflexión filosófica, comprendiendo el canon textual propuesto, es la pregunta por la acción. Ahora bien, ¿qué significa “la pregunta por la acción”? Con esto nos referimos a aquella pregunta (pregunta, en tanto que pre Intento filosófico. Filosófica, en tanto que sea Intento, será la respuesta propuesta para dicha pregunta) que es fundamento, a su vez, de la actitud y la acción que proseguirán en la condición práctica de la misma. Hasta aquí, aquellos dos ámbitos que separamos en un primer momento vuelven a reunirse. Ambos ámbitos son consecuentes y dependientes el uno del otro, y no pueden presentar una distinción más que a nivel formal. Aquí se basaría, según nuestra propuesta, un primer momento social: la constitución de la acción no es disociable de su fundamentación teórica; la fundamentación teórica se torna dependiente de la acción, sea ésta previa o posterior a la acción de ser fundamentada teóricamente. </w:t>
      </w:r>
    </w:p>
    <w:p w:rsidR="007C21C3" w:rsidRDefault="007C21C3" w:rsidP="007C21C3">
      <w:pPr>
        <w:jc w:val="both"/>
      </w:pPr>
      <w:r>
        <w:tab/>
        <w:t xml:space="preserve">Quizá resulte complicado comprender cómo se puede adaptar esta pregunta a la concepción de </w:t>
      </w:r>
      <w:r>
        <w:rPr>
          <w:i/>
        </w:rPr>
        <w:t>filosofía</w:t>
      </w:r>
      <w:r>
        <w:t xml:space="preserve"> en la antigüedad, pues, como bien puede verse tanto en el epígrafe como en la misma actualidad de la pregunta, la situación solo puede distinguirse una vez establecido su campo de acción política: la diversidad de ‘corrientes’ y ‘escuelas’ dentro de la disciplina solo </w:t>
      </w:r>
      <w:r>
        <w:lastRenderedPageBreak/>
        <w:t>podrá justificarse apelando a su dominio dentro de cierta esfera de poder. Asimismo opera otra noción sobre la pregunta anteriormente mencionada: teniendo en cuenta el abordaje historiográfico de la filosofía, ¿cómo debe comprenderse el estudio de la filosofía? Puede resultar que las momificaciones, incluso las cristalizaciones dudosas y harto plurívocas, sean perjudiciales para empuñar una real pretensión que motive a la realización misma de la disciplina como tal.</w:t>
      </w:r>
    </w:p>
    <w:p w:rsidR="007C21C3" w:rsidRDefault="007C21C3" w:rsidP="007C21C3">
      <w:pPr>
        <w:ind w:firstLine="708"/>
        <w:jc w:val="both"/>
      </w:pPr>
      <w:r>
        <w:t xml:space="preserve">Dejando de lado el aspecto panfletario o propagandista que pueda tener esta cuestión, pretendemos comprender cómo la crítica, siendo ésta comprendida como superación, distorsión o apropiación, es el elemento del cual se vale una disciplina para su progresión. Lo importante nos resultará el hecho de poder pensar que, dentro de la actualidad, la crítica obnubila muchas veces el hecho de pensar y accionar sobre una cuestión, sobre un objeto único que se pierde. Por otro lado, reincorporamos la ya anecdótica manera de proceder dentro de la Filosofía que poseían los antiguos: estar imbuido en la misma, pues la disciplina, al no considerarse un polo político maleable, no atiende al </w:t>
      </w:r>
      <w:r>
        <w:rPr>
          <w:i/>
        </w:rPr>
        <w:t>ser</w:t>
      </w:r>
      <w:r>
        <w:t xml:space="preserve"> y al </w:t>
      </w:r>
      <w:r>
        <w:rPr>
          <w:i/>
        </w:rPr>
        <w:t>deber ser</w:t>
      </w:r>
      <w:r>
        <w:t xml:space="preserve"> como partes discriminadas entre sí. </w:t>
      </w:r>
    </w:p>
    <w:p w:rsidR="007C21C3" w:rsidRDefault="007C21C3" w:rsidP="007C21C3">
      <w:pPr>
        <w:pBdr>
          <w:bottom w:val="single" w:sz="6" w:space="1" w:color="auto"/>
        </w:pBdr>
        <w:jc w:val="both"/>
      </w:pPr>
      <w:r>
        <w:tab/>
        <w:t xml:space="preserve">Quedará para nosotros la pregunta, ¿se puede hablar definitivamente de un </w:t>
      </w:r>
      <w:r>
        <w:rPr>
          <w:i/>
        </w:rPr>
        <w:t>giro didáctico</w:t>
      </w:r>
      <w:r>
        <w:t xml:space="preserve"> actual que, a su vez, sea algo </w:t>
      </w:r>
      <w:r w:rsidR="00E363ED">
        <w:t>diferente de la endogamia y el hermetismo filosófico</w:t>
      </w:r>
      <w:r>
        <w:t xml:space="preserve">, es decir, un </w:t>
      </w:r>
      <w:r>
        <w:rPr>
          <w:i/>
        </w:rPr>
        <w:t xml:space="preserve">giro </w:t>
      </w:r>
      <w:r>
        <w:t xml:space="preserve">que difiera del </w:t>
      </w:r>
      <w:r>
        <w:rPr>
          <w:i/>
        </w:rPr>
        <w:t xml:space="preserve">giro </w:t>
      </w:r>
      <w:r>
        <w:t>antiguo?</w:t>
      </w:r>
    </w:p>
    <w:p w:rsidR="00E363ED" w:rsidRDefault="00E363ED" w:rsidP="007C21C3">
      <w:pPr>
        <w:pBdr>
          <w:bottom w:val="single" w:sz="6" w:space="1" w:color="auto"/>
        </w:pBdr>
        <w:jc w:val="both"/>
      </w:pPr>
    </w:p>
    <w:p w:rsidR="00E363ED" w:rsidRDefault="00E363ED" w:rsidP="001F1641">
      <w:pPr>
        <w:jc w:val="both"/>
      </w:pPr>
    </w:p>
    <w:p w:rsidR="00E363ED" w:rsidRDefault="00E363ED" w:rsidP="001F1641">
      <w:pPr>
        <w:jc w:val="both"/>
      </w:pPr>
      <w:r>
        <w:tab/>
        <w:t>Hasta aquí puedo narrar el avance académico en el período de la Beca.</w:t>
      </w:r>
    </w:p>
    <w:p w:rsidR="00E363ED" w:rsidRDefault="00E363ED" w:rsidP="001F1641">
      <w:pPr>
        <w:jc w:val="both"/>
      </w:pPr>
    </w:p>
    <w:p w:rsidR="007C21C3" w:rsidRDefault="007C21C3" w:rsidP="007C21C3">
      <w:pPr>
        <w:jc w:val="right"/>
      </w:pPr>
      <w:r>
        <w:t xml:space="preserve">Gabriel A. </w:t>
      </w:r>
      <w:proofErr w:type="spellStart"/>
      <w:r>
        <w:t>Saia</w:t>
      </w:r>
      <w:proofErr w:type="spellEnd"/>
    </w:p>
    <w:p w:rsidR="001F1641" w:rsidRDefault="001F1641">
      <w:r>
        <w:br w:type="page"/>
      </w:r>
    </w:p>
    <w:p w:rsidR="001F1641" w:rsidRDefault="001F1641" w:rsidP="001F1641">
      <w:pPr>
        <w:pStyle w:val="Prrafodelista"/>
        <w:numPr>
          <w:ilvl w:val="0"/>
          <w:numId w:val="1"/>
        </w:numPr>
        <w:jc w:val="both"/>
      </w:pPr>
      <w:r>
        <w:lastRenderedPageBreak/>
        <w:t>Otros datos que juzgue de interés.</w:t>
      </w:r>
    </w:p>
    <w:p w:rsidR="001F1641" w:rsidRDefault="001F1641" w:rsidP="001F1641">
      <w:pPr>
        <w:jc w:val="both"/>
      </w:pPr>
    </w:p>
    <w:p w:rsidR="001F1641" w:rsidRDefault="001F1641" w:rsidP="001F1641">
      <w:pPr>
        <w:jc w:val="both"/>
      </w:pPr>
      <w:r>
        <w:t xml:space="preserve">Quizá de corte un tanto más personal, pero aun así algo sumamente importante: he iniciado mis primeros pasos en la docencia a partir de Noviembre del pasado año (2014). Me desempeño en el dictado de clases particulares de griego, latín e introducción a la Filosofía. Hasta Julio he recibido diversas propuestas laborales para trabajar con compañeros de la carrera y de otras carreras. Considero que este tipo de ayuda para con los otros es algo completamente rico en ésta, nuestra disciplina. Además he fortalecido mi relación tanto con la institución como con mis colegas y compañeros. El control de grupos ha ido aumentando de manera gradual. Así como el control de grupos, también he avanzado bastante en mi capacidad de transmitir conocimientos que he adquirido previamente. La docencia sería un trabajo interesante sino ideal para mí. </w:t>
      </w:r>
    </w:p>
    <w:p w:rsidR="007C21C3" w:rsidRDefault="007C21C3" w:rsidP="001F1641">
      <w:pPr>
        <w:jc w:val="both"/>
      </w:pPr>
      <w:r>
        <w:tab/>
        <w:t>Hasta aquí expongo los datos que juzgo de interés, por fuera de la Beca en sí.</w:t>
      </w:r>
    </w:p>
    <w:p w:rsidR="007C21C3" w:rsidRDefault="007C21C3" w:rsidP="001F1641">
      <w:pPr>
        <w:jc w:val="both"/>
      </w:pPr>
    </w:p>
    <w:p w:rsidR="007C21C3" w:rsidRDefault="007C21C3" w:rsidP="007C21C3">
      <w:pPr>
        <w:jc w:val="right"/>
      </w:pPr>
      <w:r>
        <w:t xml:space="preserve">Gabriel A. </w:t>
      </w:r>
      <w:proofErr w:type="spellStart"/>
      <w:r>
        <w:t>Saia</w:t>
      </w:r>
      <w:proofErr w:type="spellEnd"/>
    </w:p>
    <w:p w:rsidR="001F1641" w:rsidRDefault="001F1641" w:rsidP="001F1641">
      <w:pPr>
        <w:jc w:val="both"/>
      </w:pPr>
    </w:p>
    <w:p w:rsidR="007C21C3" w:rsidRDefault="001F1641" w:rsidP="001F1641">
      <w:pPr>
        <w:jc w:val="both"/>
      </w:pPr>
      <w:r>
        <w:t xml:space="preserve"> </w:t>
      </w:r>
    </w:p>
    <w:p w:rsidR="007C21C3" w:rsidRDefault="007C21C3">
      <w:r>
        <w:br w:type="page"/>
      </w:r>
    </w:p>
    <w:p w:rsidR="001F1641" w:rsidRDefault="007C21C3" w:rsidP="007C21C3">
      <w:pPr>
        <w:pStyle w:val="Prrafodelista"/>
        <w:numPr>
          <w:ilvl w:val="0"/>
          <w:numId w:val="1"/>
        </w:numPr>
        <w:jc w:val="both"/>
      </w:pPr>
      <w:r>
        <w:lastRenderedPageBreak/>
        <w:t>Documentación probatoria.</w:t>
      </w:r>
    </w:p>
    <w:p w:rsidR="007C21C3" w:rsidRDefault="007C21C3" w:rsidP="007C21C3">
      <w:pPr>
        <w:jc w:val="both"/>
      </w:pPr>
    </w:p>
    <w:p w:rsidR="007C21C3" w:rsidRDefault="007C21C3" w:rsidP="007C21C3">
      <w:pPr>
        <w:jc w:val="both"/>
      </w:pPr>
      <w:r>
        <w:t xml:space="preserve">La documentación probatoria se encontrará adjunta a modo de </w:t>
      </w:r>
      <w:proofErr w:type="spellStart"/>
      <w:r>
        <w:rPr>
          <w:i/>
        </w:rPr>
        <w:t>addenda</w:t>
      </w:r>
      <w:proofErr w:type="spellEnd"/>
      <w:r>
        <w:rPr>
          <w:i/>
        </w:rPr>
        <w:t xml:space="preserve"> </w:t>
      </w:r>
      <w:r>
        <w:t xml:space="preserve">o apéndice. Constará del certificado analítico de estudios y la carta de aceptación de mi Universidad de destino (USC) en el intercambio exterior. </w:t>
      </w:r>
    </w:p>
    <w:p w:rsidR="007C21C3" w:rsidRDefault="007C21C3" w:rsidP="007C21C3">
      <w:pPr>
        <w:jc w:val="both"/>
      </w:pPr>
    </w:p>
    <w:p w:rsidR="007C21C3" w:rsidRDefault="007C21C3" w:rsidP="007C21C3">
      <w:pPr>
        <w:pBdr>
          <w:bottom w:val="single" w:sz="6" w:space="1" w:color="auto"/>
        </w:pBdr>
        <w:jc w:val="both"/>
      </w:pPr>
    </w:p>
    <w:p w:rsidR="007C21C3" w:rsidRDefault="007C21C3" w:rsidP="007C21C3">
      <w:pPr>
        <w:jc w:val="both"/>
      </w:pPr>
    </w:p>
    <w:p w:rsidR="007C21C3" w:rsidRDefault="007C21C3" w:rsidP="007C21C3">
      <w:pPr>
        <w:jc w:val="both"/>
      </w:pPr>
      <w:r>
        <w:t xml:space="preserve">Considérese hasta aquí la información pertinente a la solicitud de un informe final. Todos los datos son veraces, fidedignos y comprobables. </w:t>
      </w:r>
    </w:p>
    <w:p w:rsidR="00E363ED" w:rsidRDefault="00E363ED" w:rsidP="007C21C3">
      <w:pPr>
        <w:jc w:val="both"/>
      </w:pPr>
      <w:r>
        <w:tab/>
        <w:t>Atentamente,</w:t>
      </w:r>
    </w:p>
    <w:p w:rsidR="00E363ED" w:rsidRPr="007C21C3" w:rsidRDefault="00E363ED" w:rsidP="00E363ED">
      <w:pPr>
        <w:jc w:val="right"/>
      </w:pPr>
      <w:r>
        <w:t xml:space="preserve">Gabriel A. </w:t>
      </w:r>
      <w:proofErr w:type="spellStart"/>
      <w:r>
        <w:t>Saia</w:t>
      </w:r>
      <w:proofErr w:type="spellEnd"/>
    </w:p>
    <w:sectPr w:rsidR="00E363ED" w:rsidRPr="007C21C3" w:rsidSect="00654E59">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635" w:rsidRDefault="00133635" w:rsidP="00654E59">
      <w:pPr>
        <w:spacing w:after="0" w:line="240" w:lineRule="auto"/>
      </w:pPr>
      <w:r>
        <w:separator/>
      </w:r>
    </w:p>
  </w:endnote>
  <w:endnote w:type="continuationSeparator" w:id="0">
    <w:p w:rsidR="00133635" w:rsidRDefault="00133635" w:rsidP="0065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833526"/>
      <w:docPartObj>
        <w:docPartGallery w:val="Page Numbers (Bottom of Page)"/>
        <w:docPartUnique/>
      </w:docPartObj>
    </w:sdtPr>
    <w:sdtEndPr/>
    <w:sdtContent>
      <w:p w:rsidR="00654E59" w:rsidRDefault="00654E59">
        <w:pPr>
          <w:pStyle w:val="Piedepgina"/>
          <w:jc w:val="center"/>
        </w:pPr>
        <w:r>
          <w:fldChar w:fldCharType="begin"/>
        </w:r>
        <w:r>
          <w:instrText>PAGE   \* MERGEFORMAT</w:instrText>
        </w:r>
        <w:r>
          <w:fldChar w:fldCharType="separate"/>
        </w:r>
        <w:r w:rsidR="00A510DA" w:rsidRPr="00A510DA">
          <w:rPr>
            <w:noProof/>
            <w:lang w:val="es-ES"/>
          </w:rPr>
          <w:t>15</w:t>
        </w:r>
        <w:r>
          <w:fldChar w:fldCharType="end"/>
        </w:r>
      </w:p>
    </w:sdtContent>
  </w:sdt>
  <w:p w:rsidR="00654E59" w:rsidRDefault="00654E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635" w:rsidRDefault="00133635" w:rsidP="00654E59">
      <w:pPr>
        <w:spacing w:after="0" w:line="240" w:lineRule="auto"/>
      </w:pPr>
      <w:r>
        <w:separator/>
      </w:r>
    </w:p>
  </w:footnote>
  <w:footnote w:type="continuationSeparator" w:id="0">
    <w:p w:rsidR="00133635" w:rsidRDefault="00133635" w:rsidP="00654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E5C1D"/>
    <w:multiLevelType w:val="hybridMultilevel"/>
    <w:tmpl w:val="44D02CA4"/>
    <w:lvl w:ilvl="0" w:tplc="F75E881C">
      <w:numFmt w:val="bullet"/>
      <w:lvlText w:val="-"/>
      <w:lvlJc w:val="left"/>
      <w:pPr>
        <w:tabs>
          <w:tab w:val="num" w:pos="1593"/>
        </w:tabs>
        <w:ind w:left="1593" w:hanging="885"/>
      </w:pPr>
      <w:rPr>
        <w:rFonts w:ascii="Times New Roman" w:eastAsia="Times New Roman" w:hAnsi="Times New Roman" w:cs="Times New Roman"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1">
    <w:nsid w:val="69FE1199"/>
    <w:multiLevelType w:val="hybridMultilevel"/>
    <w:tmpl w:val="93F45FC2"/>
    <w:lvl w:ilvl="0" w:tplc="185623B0">
      <w:numFmt w:val="bullet"/>
      <w:lvlText w:val="-"/>
      <w:lvlJc w:val="left"/>
      <w:pPr>
        <w:tabs>
          <w:tab w:val="num" w:pos="1608"/>
        </w:tabs>
        <w:ind w:left="1608" w:hanging="900"/>
      </w:pPr>
      <w:rPr>
        <w:rFonts w:ascii="Times New Roman" w:eastAsia="Times New Roman" w:hAnsi="Times New Roman" w:cs="Times New Roman"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2">
    <w:nsid w:val="6CEC5FEE"/>
    <w:multiLevelType w:val="hybridMultilevel"/>
    <w:tmpl w:val="3642CC8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24"/>
    <w:rsid w:val="00125E14"/>
    <w:rsid w:val="00133635"/>
    <w:rsid w:val="0017468F"/>
    <w:rsid w:val="001E060F"/>
    <w:rsid w:val="001F1641"/>
    <w:rsid w:val="0026309A"/>
    <w:rsid w:val="003D47FB"/>
    <w:rsid w:val="004B03EA"/>
    <w:rsid w:val="00515E25"/>
    <w:rsid w:val="00631382"/>
    <w:rsid w:val="00654E59"/>
    <w:rsid w:val="007776C5"/>
    <w:rsid w:val="007B1AA0"/>
    <w:rsid w:val="007C21C3"/>
    <w:rsid w:val="008678BA"/>
    <w:rsid w:val="00A200D4"/>
    <w:rsid w:val="00A20324"/>
    <w:rsid w:val="00A510DA"/>
    <w:rsid w:val="00B46127"/>
    <w:rsid w:val="00BB595A"/>
    <w:rsid w:val="00E363ED"/>
    <w:rsid w:val="00F11AE5"/>
    <w:rsid w:val="00FF6BA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0324"/>
    <w:pPr>
      <w:ind w:left="720"/>
      <w:contextualSpacing/>
    </w:pPr>
  </w:style>
  <w:style w:type="paragraph" w:styleId="Encabezado">
    <w:name w:val="header"/>
    <w:basedOn w:val="Normal"/>
    <w:link w:val="EncabezadoCar"/>
    <w:uiPriority w:val="99"/>
    <w:unhideWhenUsed/>
    <w:rsid w:val="00654E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4E59"/>
  </w:style>
  <w:style w:type="paragraph" w:styleId="Piedepgina">
    <w:name w:val="footer"/>
    <w:basedOn w:val="Normal"/>
    <w:link w:val="PiedepginaCar"/>
    <w:uiPriority w:val="99"/>
    <w:unhideWhenUsed/>
    <w:rsid w:val="00654E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4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0324"/>
    <w:pPr>
      <w:ind w:left="720"/>
      <w:contextualSpacing/>
    </w:pPr>
  </w:style>
  <w:style w:type="paragraph" w:styleId="Encabezado">
    <w:name w:val="header"/>
    <w:basedOn w:val="Normal"/>
    <w:link w:val="EncabezadoCar"/>
    <w:uiPriority w:val="99"/>
    <w:unhideWhenUsed/>
    <w:rsid w:val="00654E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4E59"/>
  </w:style>
  <w:style w:type="paragraph" w:styleId="Piedepgina">
    <w:name w:val="footer"/>
    <w:basedOn w:val="Normal"/>
    <w:link w:val="PiedepginaCar"/>
    <w:uiPriority w:val="99"/>
    <w:unhideWhenUsed/>
    <w:rsid w:val="00654E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4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99246">
      <w:bodyDiv w:val="1"/>
      <w:marLeft w:val="0"/>
      <w:marRight w:val="0"/>
      <w:marTop w:val="0"/>
      <w:marBottom w:val="0"/>
      <w:divBdr>
        <w:top w:val="none" w:sz="0" w:space="0" w:color="auto"/>
        <w:left w:val="none" w:sz="0" w:space="0" w:color="auto"/>
        <w:bottom w:val="none" w:sz="0" w:space="0" w:color="auto"/>
        <w:right w:val="none" w:sz="0" w:space="0" w:color="auto"/>
      </w:divBdr>
    </w:div>
    <w:div w:id="88560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15</Pages>
  <Words>3585</Words>
  <Characters>19720</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Lasercom</dc:creator>
  <cp:lastModifiedBy>Lasercom</cp:lastModifiedBy>
  <cp:revision>3</cp:revision>
  <dcterms:created xsi:type="dcterms:W3CDTF">2015-08-31T03:39:00Z</dcterms:created>
  <dcterms:modified xsi:type="dcterms:W3CDTF">2015-12-14T00:54:00Z</dcterms:modified>
</cp:coreProperties>
</file>